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6D4" w:rsidRDefault="00BA46D4" w:rsidP="00BA46D4">
      <w:pPr>
        <w:pStyle w:val="Akti"/>
      </w:pPr>
      <w:bookmarkStart w:id="0" w:name="_GoBack"/>
      <w:bookmarkEnd w:id="0"/>
      <w:r>
        <w:t>VENdI</w:t>
      </w:r>
      <w:r w:rsidRPr="00CC5AFE">
        <w:t>M</w:t>
      </w:r>
    </w:p>
    <w:p w:rsidR="00BA46D4" w:rsidRPr="00CC5AFE" w:rsidRDefault="00BA46D4" w:rsidP="00BA46D4">
      <w:pPr>
        <w:pStyle w:val="NumriData"/>
      </w:pPr>
      <w:r>
        <w:t xml:space="preserve">Nr.34, datë </w:t>
      </w:r>
      <w:r w:rsidRPr="00CC5AFE">
        <w:t>8.12.2003</w:t>
      </w:r>
    </w:p>
    <w:p w:rsidR="00BA46D4" w:rsidRPr="00CC5AFE" w:rsidRDefault="00BA46D4" w:rsidP="00BA46D4">
      <w:pPr>
        <w:pStyle w:val="Akti"/>
      </w:pPr>
    </w:p>
    <w:p w:rsidR="00BA46D4" w:rsidRPr="00CC5AFE" w:rsidRDefault="00BA46D4" w:rsidP="00BA46D4">
      <w:pPr>
        <w:pStyle w:val="TitulliTitull"/>
      </w:pPr>
      <w:r>
        <w:t>NË</w:t>
      </w:r>
      <w:r w:rsidRPr="00CC5AFE">
        <w:t xml:space="preserve"> E</w:t>
      </w:r>
      <w:r>
        <w:t>MËR TË REPUBLIKËS SË SHQIPËRISË</w:t>
      </w:r>
    </w:p>
    <w:p w:rsidR="00BA46D4" w:rsidRPr="00CC5AFE" w:rsidRDefault="00BA46D4" w:rsidP="00BA46D4">
      <w:pPr>
        <w:pStyle w:val="Paragrafi"/>
      </w:pPr>
    </w:p>
    <w:p w:rsidR="00BA46D4" w:rsidRPr="00CC5AFE" w:rsidRDefault="00BA46D4" w:rsidP="00BA46D4">
      <w:pPr>
        <w:pStyle w:val="Paragrafi"/>
      </w:pPr>
      <w:r w:rsidRPr="00CC5AFE">
        <w:t>Gjykata Kushtetuese e Republikës së Shqipërisë, e përbërë nga:</w:t>
      </w:r>
    </w:p>
    <w:p w:rsidR="00BA46D4" w:rsidRDefault="00BA46D4" w:rsidP="00BA46D4">
      <w:pPr>
        <w:pStyle w:val="Paragrafi"/>
      </w:pPr>
    </w:p>
    <w:p w:rsidR="00BA46D4" w:rsidRPr="00CC5AFE" w:rsidRDefault="00BA46D4" w:rsidP="00BA46D4">
      <w:pPr>
        <w:pStyle w:val="Paragrafi"/>
      </w:pPr>
      <w:r>
        <w:t>Fehmi Abdiu</w:t>
      </w:r>
      <w:r>
        <w:tab/>
      </w:r>
      <w:r>
        <w:tab/>
      </w:r>
      <w:r>
        <w:tab/>
      </w:r>
      <w:r w:rsidRPr="00CC5AFE">
        <w:t>Kryetar i Gjykatës Kushtetuese</w:t>
      </w:r>
    </w:p>
    <w:p w:rsidR="00BA46D4" w:rsidRPr="00CC5AFE" w:rsidRDefault="00BA46D4" w:rsidP="00BA46D4">
      <w:pPr>
        <w:pStyle w:val="Paragrafi"/>
      </w:pPr>
      <w:r>
        <w:t>Zija Vuci</w:t>
      </w:r>
      <w:r>
        <w:tab/>
      </w:r>
      <w:r>
        <w:tab/>
      </w:r>
      <w:r>
        <w:tab/>
      </w:r>
      <w:r w:rsidRPr="00CC5AFE">
        <w:t>Anëtar  i</w:t>
      </w:r>
      <w:r>
        <w:tab/>
      </w:r>
      <w:r w:rsidRPr="00CC5AFE">
        <w:t>“</w:t>
      </w:r>
      <w:r>
        <w:tab/>
      </w:r>
      <w:r w:rsidRPr="00CC5AFE">
        <w:t>“</w:t>
      </w:r>
    </w:p>
    <w:p w:rsidR="00BA46D4" w:rsidRPr="00CC5AFE" w:rsidRDefault="00BA46D4" w:rsidP="00BA46D4">
      <w:pPr>
        <w:pStyle w:val="Paragrafi"/>
      </w:pPr>
      <w:r>
        <w:t>Gjergj Sauli</w:t>
      </w:r>
      <w:r>
        <w:tab/>
      </w:r>
      <w:r>
        <w:tab/>
      </w:r>
      <w:r>
        <w:tab/>
      </w:r>
      <w:r w:rsidRPr="00CC5AFE">
        <w:t xml:space="preserve">Anëtar i </w:t>
      </w:r>
      <w:r>
        <w:tab/>
      </w:r>
      <w:r w:rsidRPr="00CC5AFE">
        <w:t>“</w:t>
      </w:r>
      <w:r>
        <w:tab/>
      </w:r>
      <w:r w:rsidRPr="00CC5AFE">
        <w:t>“</w:t>
      </w:r>
    </w:p>
    <w:p w:rsidR="00BA46D4" w:rsidRPr="00CC5AFE" w:rsidRDefault="00BA46D4" w:rsidP="00BA46D4">
      <w:pPr>
        <w:pStyle w:val="Paragrafi"/>
      </w:pPr>
      <w:r w:rsidRPr="00CC5AFE">
        <w:t>Alfred</w:t>
      </w:r>
      <w:r>
        <w:t xml:space="preserve"> Karamuço</w:t>
      </w:r>
      <w:r>
        <w:tab/>
      </w:r>
      <w:r>
        <w:tab/>
      </w:r>
      <w:r w:rsidRPr="00CC5AFE">
        <w:t>Anëtar  i</w:t>
      </w:r>
      <w:r>
        <w:tab/>
      </w:r>
      <w:r w:rsidRPr="00CC5AFE">
        <w:t>“</w:t>
      </w:r>
      <w:r>
        <w:tab/>
      </w:r>
      <w:r w:rsidRPr="00CC5AFE">
        <w:t>“</w:t>
      </w:r>
    </w:p>
    <w:p w:rsidR="00BA46D4" w:rsidRPr="00CC5AFE" w:rsidRDefault="00BA46D4" w:rsidP="00BA46D4">
      <w:pPr>
        <w:pStyle w:val="Paragrafi"/>
      </w:pPr>
      <w:r>
        <w:t>Kristofor Peçi</w:t>
      </w:r>
      <w:r>
        <w:tab/>
      </w:r>
      <w:r>
        <w:tab/>
      </w:r>
      <w:r>
        <w:tab/>
      </w:r>
      <w:r w:rsidRPr="00CC5AFE">
        <w:t>Anëtar  i</w:t>
      </w:r>
      <w:r>
        <w:tab/>
      </w:r>
      <w:r w:rsidRPr="00CC5AFE">
        <w:t>“</w:t>
      </w:r>
      <w:r>
        <w:tab/>
      </w:r>
      <w:r w:rsidRPr="00CC5AFE">
        <w:t>“</w:t>
      </w:r>
    </w:p>
    <w:p w:rsidR="00BA46D4" w:rsidRPr="00CC5AFE" w:rsidRDefault="00BA46D4" w:rsidP="00BA46D4">
      <w:pPr>
        <w:pStyle w:val="Paragrafi"/>
      </w:pPr>
      <w:r>
        <w:t>Petrit Plloçi</w:t>
      </w:r>
      <w:r>
        <w:tab/>
      </w:r>
      <w:r>
        <w:tab/>
      </w:r>
      <w:r>
        <w:tab/>
      </w:r>
      <w:r w:rsidRPr="00CC5AFE">
        <w:t>Anëtar  i</w:t>
      </w:r>
      <w:r>
        <w:tab/>
      </w:r>
      <w:r w:rsidRPr="00CC5AFE">
        <w:t>“</w:t>
      </w:r>
      <w:r>
        <w:tab/>
      </w:r>
      <w:r w:rsidRPr="00CC5AFE">
        <w:t>“</w:t>
      </w:r>
    </w:p>
    <w:p w:rsidR="00BA46D4" w:rsidRPr="00CC5AFE" w:rsidRDefault="00BA46D4" w:rsidP="00BA46D4">
      <w:pPr>
        <w:pStyle w:val="Paragrafi"/>
      </w:pPr>
      <w:r>
        <w:t>Sokol Sadushi</w:t>
      </w:r>
      <w:r w:rsidRPr="00CC5AFE">
        <w:t xml:space="preserve"> </w:t>
      </w:r>
      <w:r>
        <w:tab/>
      </w:r>
      <w:r>
        <w:tab/>
      </w:r>
      <w:r>
        <w:tab/>
      </w:r>
      <w:r w:rsidRPr="00CC5AFE">
        <w:t xml:space="preserve">Anëtar  i  </w:t>
      </w:r>
      <w:r>
        <w:tab/>
      </w:r>
      <w:r w:rsidRPr="00CC5AFE">
        <w:t>“</w:t>
      </w:r>
      <w:r>
        <w:tab/>
      </w:r>
      <w:r w:rsidRPr="00CC5AFE">
        <w:t>“</w:t>
      </w:r>
    </w:p>
    <w:p w:rsidR="00BA46D4" w:rsidRDefault="00BA46D4" w:rsidP="00BA46D4">
      <w:pPr>
        <w:pStyle w:val="Paragrafi"/>
      </w:pPr>
      <w:r>
        <w:t>Xhezair Zaganjori</w:t>
      </w:r>
      <w:r w:rsidRPr="00CC5AFE">
        <w:t xml:space="preserve"> </w:t>
      </w:r>
      <w:r>
        <w:tab/>
      </w:r>
      <w:r>
        <w:tab/>
      </w:r>
      <w:r w:rsidRPr="00CC5AFE">
        <w:t xml:space="preserve">Anëtar  i </w:t>
      </w:r>
      <w:r>
        <w:tab/>
      </w:r>
      <w:r w:rsidRPr="00CC5AFE">
        <w:t>“</w:t>
      </w:r>
      <w:r>
        <w:tab/>
      </w:r>
      <w:r w:rsidRPr="00CC5AFE">
        <w:t>“</w:t>
      </w:r>
    </w:p>
    <w:p w:rsidR="00BA46D4" w:rsidRPr="00CC5AFE" w:rsidRDefault="00BA46D4" w:rsidP="00BA46D4">
      <w:pPr>
        <w:pStyle w:val="Paragrafi"/>
      </w:pPr>
    </w:p>
    <w:p w:rsidR="00BA46D4" w:rsidRDefault="00BA46D4" w:rsidP="00BA46D4">
      <w:pPr>
        <w:pStyle w:val="Paragrafi"/>
      </w:pPr>
      <w:r w:rsidRPr="00CC5AFE">
        <w:t>me sekretare Arbenka Lalica</w:t>
      </w:r>
      <w:r>
        <w:t>,</w:t>
      </w:r>
      <w:r w:rsidRPr="00CC5AFE">
        <w:t xml:space="preserve"> në datën 17.11.2003, mori në shqyrtim në seancë gjyqësore me dyer të hapura çështjen me nr.39 Akti që i përket:</w:t>
      </w:r>
    </w:p>
    <w:p w:rsidR="00BA46D4" w:rsidRDefault="00BA46D4" w:rsidP="00BA46D4">
      <w:pPr>
        <w:pStyle w:val="Paragrafi"/>
      </w:pPr>
    </w:p>
    <w:p w:rsidR="00BA46D4" w:rsidRDefault="00BA46D4" w:rsidP="00BA46D4">
      <w:pPr>
        <w:pStyle w:val="Paragrafi"/>
      </w:pPr>
    </w:p>
    <w:p w:rsidR="00BA46D4" w:rsidRDefault="00BA46D4" w:rsidP="00BA46D4">
      <w:pPr>
        <w:pStyle w:val="Paragrafi"/>
      </w:pPr>
    </w:p>
    <w:p w:rsidR="00BA46D4" w:rsidRDefault="00BA46D4" w:rsidP="00BA46D4">
      <w:pPr>
        <w:pStyle w:val="Paragrafi"/>
      </w:pPr>
    </w:p>
    <w:p w:rsidR="00BA46D4" w:rsidRDefault="00BA46D4" w:rsidP="00BA46D4">
      <w:pPr>
        <w:pStyle w:val="Paragrafi"/>
      </w:pPr>
    </w:p>
    <w:p w:rsidR="00BA46D4" w:rsidRDefault="00BA46D4" w:rsidP="00BA46D4">
      <w:pPr>
        <w:pStyle w:val="Paragrafi"/>
      </w:pPr>
    </w:p>
    <w:p w:rsidR="00BA46D4" w:rsidRPr="00CC5AFE" w:rsidRDefault="00BA46D4" w:rsidP="00BA46D4">
      <w:pPr>
        <w:pStyle w:val="Paragrafi"/>
      </w:pPr>
    </w:p>
    <w:p w:rsidR="00BA46D4" w:rsidRPr="00CC5AFE" w:rsidRDefault="00BA46D4" w:rsidP="00BA46D4">
      <w:pPr>
        <w:pStyle w:val="Paragrafi"/>
      </w:pPr>
      <w:r>
        <w:t>KËRKUE</w:t>
      </w:r>
      <w:r w:rsidRPr="00CC5AFE">
        <w:t>S:</w:t>
      </w:r>
    </w:p>
    <w:p w:rsidR="00BA46D4" w:rsidRPr="00CC5AFE" w:rsidRDefault="00BA46D4" w:rsidP="00BA46D4">
      <w:pPr>
        <w:pStyle w:val="Paragrafi"/>
      </w:pPr>
      <w:r>
        <w:t>QENDRA PË</w:t>
      </w:r>
      <w:r w:rsidRPr="00CC5AFE">
        <w:t>R ZHVILLIMIN DHE DEMOKRATIZIMIN E INSTITUCIONEVE</w:t>
      </w:r>
    </w:p>
    <w:p w:rsidR="00BA46D4" w:rsidRPr="00CC5AFE" w:rsidRDefault="00BA46D4" w:rsidP="00BA46D4">
      <w:pPr>
        <w:pStyle w:val="Paragrafi"/>
      </w:pPr>
      <w:r>
        <w:t>GRUPI SHQIPTAR I TË DREJTAVE TË</w:t>
      </w:r>
      <w:r w:rsidRPr="00CC5AFE">
        <w:t xml:space="preserve"> NJERIUT</w:t>
      </w:r>
    </w:p>
    <w:p w:rsidR="00BA46D4" w:rsidRPr="00CC5AFE" w:rsidRDefault="00BA46D4" w:rsidP="00BA46D4">
      <w:pPr>
        <w:pStyle w:val="Paragrafi"/>
      </w:pPr>
      <w:r>
        <w:t>LIDHJA E GAZETARËVE SHQIPTARË</w:t>
      </w:r>
    </w:p>
    <w:p w:rsidR="00BA46D4" w:rsidRPr="00CC5AFE" w:rsidRDefault="00BA46D4" w:rsidP="00BA46D4">
      <w:pPr>
        <w:pStyle w:val="Paragrafi"/>
      </w:pPr>
      <w:r>
        <w:t>SHOQATA E GAZETARËVE PROFESIONISTË</w:t>
      </w:r>
    </w:p>
    <w:p w:rsidR="00BA46D4" w:rsidRPr="00CC5AFE" w:rsidRDefault="00BA46D4" w:rsidP="00BA46D4">
      <w:pPr>
        <w:pStyle w:val="Paragrafi"/>
      </w:pPr>
      <w:r>
        <w:t>SINDIKATA E GAZETARË</w:t>
      </w:r>
      <w:r w:rsidRPr="00CC5AFE">
        <w:t>VE SHQ</w:t>
      </w:r>
      <w:r>
        <w:t>IPTARË</w:t>
      </w:r>
      <w:r w:rsidRPr="00CC5AFE">
        <w:t xml:space="preserve">, të gjithë </w:t>
      </w:r>
      <w:r>
        <w:t xml:space="preserve">të </w:t>
      </w:r>
      <w:r w:rsidRPr="00CC5AFE">
        <w:t>përfaqësuar nga Darian Pavli, me prokurë.</w:t>
      </w:r>
    </w:p>
    <w:p w:rsidR="00BA46D4" w:rsidRPr="00CC5AFE" w:rsidRDefault="00BA46D4" w:rsidP="00BA46D4">
      <w:pPr>
        <w:pStyle w:val="Paragrafi"/>
      </w:pPr>
      <w:r w:rsidRPr="00CC5AFE">
        <w:t>SUBJEKT I INTERESUAR:</w:t>
      </w:r>
      <w:r>
        <w:t xml:space="preserve"> </w:t>
      </w:r>
      <w:r w:rsidRPr="00CC5AFE">
        <w:t>ZOTI FATOS NA</w:t>
      </w:r>
      <w:r>
        <w:t>NO, KRYEMINISTËR I REPUBLIKËS SË SHQIPËRISË</w:t>
      </w:r>
      <w:r w:rsidRPr="00CC5AFE">
        <w:t xml:space="preserve">, përfaqësuar nga Drejtori i Departamentit Juridik, Sokol Shazi, me autorizim. </w:t>
      </w:r>
    </w:p>
    <w:p w:rsidR="00BA46D4" w:rsidRPr="00CC5AFE" w:rsidRDefault="00BA46D4" w:rsidP="00BA46D4">
      <w:pPr>
        <w:pStyle w:val="Paragrafi"/>
      </w:pPr>
      <w:r>
        <w:t>OBJEKT</w:t>
      </w:r>
      <w:r w:rsidRPr="00CC5AFE">
        <w:t>I:</w:t>
      </w:r>
      <w:r>
        <w:t xml:space="preserve"> </w:t>
      </w:r>
      <w:r w:rsidRPr="00CC5AFE">
        <w:t xml:space="preserve">Deklarimi </w:t>
      </w:r>
      <w:r>
        <w:t>si antikushtetues i u</w:t>
      </w:r>
      <w:r w:rsidRPr="00CC5AFE">
        <w:t>rd</w:t>
      </w:r>
      <w:r>
        <w:t>hrit nr.226, datë 20.</w:t>
      </w:r>
      <w:r w:rsidRPr="00CC5AFE">
        <w:t>8.2002 të Kryeministrit</w:t>
      </w:r>
      <w:r>
        <w:t xml:space="preserve"> “Për komunikimin me organet e medias së shkruar dhe e</w:t>
      </w:r>
      <w:r w:rsidRPr="00CC5AFE">
        <w:t xml:space="preserve">lektronike”. </w:t>
      </w:r>
    </w:p>
    <w:p w:rsidR="00BA46D4" w:rsidRPr="00CC5AFE" w:rsidRDefault="00BA46D4" w:rsidP="00BA46D4">
      <w:pPr>
        <w:pStyle w:val="Paragrafi"/>
      </w:pPr>
      <w:r w:rsidRPr="00CC5AFE">
        <w:t>BAZA LIGJORE:</w:t>
      </w:r>
      <w:r>
        <w:t xml:space="preserve"> </w:t>
      </w:r>
      <w:r w:rsidRPr="00CC5AFE">
        <w:t>Nenet 17, 22, 23, 131/c e 134/f të Kushtetutë</w:t>
      </w:r>
      <w:r>
        <w:t>s së Republikës të Shqipërisë; neni 10 i Konventës Eu</w:t>
      </w:r>
      <w:r w:rsidRPr="00CC5AFE">
        <w:t>ropiane të të Drejtave të Njeriut</w:t>
      </w:r>
      <w:r>
        <w:t>, si dhe ligji nr.8577, datë 10.</w:t>
      </w:r>
      <w:r w:rsidRPr="00CC5AFE">
        <w:t>2.2000 “Për organizimin dhe funksionimin e Gjykatës Kushtetuese të Republikës së</w:t>
      </w:r>
      <w:r>
        <w:t xml:space="preserve"> Shqipërisë".</w:t>
      </w:r>
    </w:p>
    <w:p w:rsidR="00BA46D4" w:rsidRPr="00CC5AFE" w:rsidRDefault="00BA46D4" w:rsidP="00BA46D4">
      <w:pPr>
        <w:pStyle w:val="Paragrafi"/>
      </w:pPr>
    </w:p>
    <w:p w:rsidR="00BA46D4" w:rsidRPr="00CC5AFE" w:rsidRDefault="00BA46D4" w:rsidP="00BA46D4">
      <w:pPr>
        <w:pStyle w:val="Paragrafi"/>
      </w:pPr>
      <w:r w:rsidRPr="00CC5AFE">
        <w:t>Për d</w:t>
      </w:r>
      <w:r>
        <w:t>eklarimin si antikushtetues të urdh</w:t>
      </w:r>
      <w:r w:rsidRPr="00CC5AFE">
        <w:t xml:space="preserve">rit të mësipërm, kërkuesit kanë paraqitur këto shkaqe kryesore: </w:t>
      </w:r>
    </w:p>
    <w:p w:rsidR="00BA46D4" w:rsidRPr="00CC5AFE" w:rsidRDefault="00BA46D4" w:rsidP="00BA46D4">
      <w:pPr>
        <w:pStyle w:val="Paragrafi"/>
      </w:pPr>
      <w:r w:rsidRPr="00CC5AFE">
        <w:t>- U</w:t>
      </w:r>
      <w:r>
        <w:t>rdh</w:t>
      </w:r>
      <w:r w:rsidRPr="00CC5AFE">
        <w:t>ri krijon një rregull të përgjithshëm sjelljeje me karakter normativ ndalues për të gjithë administratën qendrore</w:t>
      </w:r>
      <w:r>
        <w:t>,</w:t>
      </w:r>
      <w:r w:rsidRPr="00CC5AFE">
        <w:t xml:space="preserve"> si dhe të gjitha organet e medias. Ai nulifikon edhe të drejtën e mediave (dhe të publikut) për të marrë informacionet që vetë nëpunësit</w:t>
      </w:r>
      <w:r>
        <w:t>,</w:t>
      </w:r>
      <w:r w:rsidRPr="00CC5AFE">
        <w:t xml:space="preserve"> në mënyrë vullnetare ose në përputhje me ligj</w:t>
      </w:r>
      <w:r>
        <w:t>in, mund t’u komunikojnë mediave.</w:t>
      </w:r>
    </w:p>
    <w:p w:rsidR="00BA46D4" w:rsidRPr="00CC5AFE" w:rsidRDefault="00BA46D4" w:rsidP="00BA46D4">
      <w:pPr>
        <w:pStyle w:val="Paragrafi"/>
      </w:pPr>
      <w:r>
        <w:t>- Urdhri ce</w:t>
      </w:r>
      <w:r w:rsidRPr="00CC5AFE">
        <w:t>non para së gjithash lirinë e shprehjes së nëpunësve të lartë civilë</w:t>
      </w:r>
      <w:r>
        <w:t>,</w:t>
      </w:r>
      <w:r w:rsidRPr="00CC5AFE">
        <w:t xml:space="preserve"> si dhe të drejtën themelore të gazetarëve dhe të publikut në përgjithësi për t’u informuar</w:t>
      </w:r>
      <w:r>
        <w:t>,</w:t>
      </w:r>
      <w:r w:rsidRPr="00CC5AFE">
        <w:t xml:space="preserve"> në lidhje me veprimtarinë e organeve shtetërore</w:t>
      </w:r>
      <w:r>
        <w:t>.</w:t>
      </w:r>
    </w:p>
    <w:p w:rsidR="00BA46D4" w:rsidRPr="00CC5AFE" w:rsidRDefault="00BA46D4" w:rsidP="00BA46D4">
      <w:pPr>
        <w:pStyle w:val="Paragrafi"/>
      </w:pPr>
      <w:r>
        <w:t>- Urdh</w:t>
      </w:r>
      <w:r w:rsidRPr="00CC5AFE">
        <w:t>ri është në thelb një akt normativ</w:t>
      </w:r>
      <w:r>
        <w:t xml:space="preserve"> i maskuar në formën e një urdh</w:t>
      </w:r>
      <w:r w:rsidRPr="00CC5AFE">
        <w:t>ri të brendshëm dhe prandaj, nga pikëpamja e shqyrtimit të kushtetutshmërisë</w:t>
      </w:r>
      <w:r>
        <w:t>,</w:t>
      </w:r>
      <w:r w:rsidRPr="00CC5AFE">
        <w:t xml:space="preserve"> duhet trajtuar si akt me karakter normativ. Ai është produkt i abuzimit antikushtetues të kompetencës së Kr</w:t>
      </w:r>
      <w:r>
        <w:t>yeministrit për të nxjerrë urdh</w:t>
      </w:r>
      <w:r w:rsidRPr="00CC5AFE">
        <w:t>ra dhe si i tillë duhet të shfuqizohet. Përndryshe</w:t>
      </w:r>
      <w:r>
        <w:t>,</w:t>
      </w:r>
      <w:r w:rsidRPr="00CC5AFE">
        <w:t xml:space="preserve"> do të krijohej një paradoks kushtetues</w:t>
      </w:r>
      <w:r>
        <w:t>,</w:t>
      </w:r>
      <w:r w:rsidRPr="00CC5AFE">
        <w:t xml:space="preserve"> ku ekzekutivi do të mund të shmangte kontrollin kushtetues të a</w:t>
      </w:r>
      <w:r>
        <w:t>kteve të tij normative, thjesht,</w:t>
      </w:r>
      <w:r w:rsidRPr="00CC5AFE">
        <w:t xml:space="preserve"> duke i veshur ato me një aparencë j</w:t>
      </w:r>
      <w:r>
        <w:t>onormative.</w:t>
      </w:r>
    </w:p>
    <w:p w:rsidR="00BA46D4" w:rsidRDefault="00BA46D4" w:rsidP="00BA46D4">
      <w:pPr>
        <w:pStyle w:val="Paragrafi"/>
      </w:pPr>
      <w:r>
        <w:lastRenderedPageBreak/>
        <w:t>- Urdh</w:t>
      </w:r>
      <w:r w:rsidRPr="00CC5AFE">
        <w:t>ri është në kundërshtim me nenet 17, 22 e 23 të Kushtetutës</w:t>
      </w:r>
      <w:r>
        <w:t>,</w:t>
      </w:r>
      <w:r w:rsidRPr="00CC5AFE">
        <w:t xml:space="preserve"> si</w:t>
      </w:r>
      <w:r>
        <w:t xml:space="preserve"> dhe me nenin 10 të Konventës Eu</w:t>
      </w:r>
      <w:r w:rsidRPr="00CC5AFE">
        <w:t xml:space="preserve">ropiane të të Drejtave të Njeriut, pasi përbën </w:t>
      </w:r>
      <w:r>
        <w:t>ndërhyrje në lirinë e shprehjes;</w:t>
      </w:r>
      <w:r w:rsidRPr="00CC5AFE">
        <w:t xml:space="preserve"> një ndërhyrje e tillë nuk është parashikuar me ligj, ajo nuk ka qëllim legjitim dhe nuk është e nevojshme të bëhet në një shoqëri demokratike.</w:t>
      </w:r>
    </w:p>
    <w:p w:rsidR="00BA46D4" w:rsidRPr="00CC5AFE" w:rsidRDefault="00BA46D4" w:rsidP="00BA46D4">
      <w:pPr>
        <w:pStyle w:val="Paragrafi"/>
      </w:pPr>
    </w:p>
    <w:p w:rsidR="00BA46D4" w:rsidRDefault="00BA46D4" w:rsidP="00BA46D4">
      <w:pPr>
        <w:pStyle w:val="Institucioni"/>
      </w:pPr>
      <w:r>
        <w:t>GJYKATA KUSHTETUESE,</w:t>
      </w:r>
    </w:p>
    <w:p w:rsidR="00BA46D4" w:rsidRPr="00CC5AFE" w:rsidRDefault="00BA46D4" w:rsidP="00BA46D4">
      <w:pPr>
        <w:pStyle w:val="Paragrafi"/>
      </w:pPr>
    </w:p>
    <w:p w:rsidR="00BA46D4" w:rsidRDefault="00BA46D4" w:rsidP="00BA46D4">
      <w:pPr>
        <w:pStyle w:val="Paragrafi"/>
      </w:pPr>
      <w:r w:rsidRPr="00CC5AFE">
        <w:t>që në fillim të shqyrtimit të çështjes,</w:t>
      </w:r>
    </w:p>
    <w:p w:rsidR="00BA46D4" w:rsidRPr="00CC5AFE" w:rsidRDefault="00BA46D4" w:rsidP="00BA46D4">
      <w:pPr>
        <w:pStyle w:val="Paragrafi"/>
      </w:pPr>
    </w:p>
    <w:p w:rsidR="00BA46D4" w:rsidRDefault="00BA46D4" w:rsidP="00BA46D4">
      <w:pPr>
        <w:pStyle w:val="VENDOSI"/>
      </w:pPr>
      <w:r>
        <w:t>V Ë</w:t>
      </w:r>
      <w:r w:rsidRPr="00CC5AFE">
        <w:t xml:space="preserve"> R E N:</w:t>
      </w:r>
    </w:p>
    <w:p w:rsidR="00BA46D4" w:rsidRPr="00CC5AFE" w:rsidRDefault="00BA46D4" w:rsidP="00BA46D4">
      <w:pPr>
        <w:pStyle w:val="Paragrafi"/>
      </w:pPr>
    </w:p>
    <w:p w:rsidR="00BA46D4" w:rsidRPr="00CC5AFE" w:rsidRDefault="00BA46D4" w:rsidP="00BA46D4">
      <w:pPr>
        <w:pStyle w:val="Paragrafi"/>
      </w:pPr>
      <w:r w:rsidRPr="00CC5AFE">
        <w:t>Përfaqësuesi i subjektit të interes</w:t>
      </w:r>
      <w:r>
        <w:t>uar deklaroi se Kryeministri, me urdh</w:t>
      </w:r>
      <w:r w:rsidRPr="00CC5AFE">
        <w:t>rin</w:t>
      </w:r>
      <w:r>
        <w:t xml:space="preserve"> nr.157, datë 12.11.2003,</w:t>
      </w:r>
      <w:r w:rsidRPr="00CC5AFE">
        <w:t xml:space="preserve"> ka rev</w:t>
      </w:r>
      <w:r>
        <w:t>okuar urdhrin nr.226, datë 20.</w:t>
      </w:r>
      <w:r w:rsidRPr="00CC5AFE">
        <w:t>8.2002 “Për komunikimin me organet e medias së shkruar dhe elektronike”, i cili kërkohet të deklarohet si antikushtet</w:t>
      </w:r>
      <w:r>
        <w:t>ues nga kërkuesit. Një kopje e urdh</w:t>
      </w:r>
      <w:r w:rsidRPr="00CC5AFE">
        <w:t>rit revokues u administrua gjatë gjykimit.</w:t>
      </w:r>
    </w:p>
    <w:p w:rsidR="00BA46D4" w:rsidRPr="00CC5AFE" w:rsidRDefault="00BA46D4" w:rsidP="00BA46D4">
      <w:pPr>
        <w:pStyle w:val="Paragrafi"/>
      </w:pPr>
      <w:r w:rsidRPr="00CC5AFE">
        <w:t>Në këto rrethana, Gjykata Kushtetuese vlerëson se kërkesa e paraqitur nuk k</w:t>
      </w:r>
      <w:r>
        <w:t>a më objektin e saj, sepse urdh</w:t>
      </w:r>
      <w:r w:rsidRPr="00CC5AFE">
        <w:t>ri që kontestohet nuk ekziston, pasi ai është revokuar nga vetë organi që e ka nxjerrë.</w:t>
      </w:r>
    </w:p>
    <w:p w:rsidR="00BA46D4" w:rsidRDefault="00BA46D4" w:rsidP="00BA46D4">
      <w:pPr>
        <w:pStyle w:val="Paragrafi"/>
      </w:pPr>
    </w:p>
    <w:p w:rsidR="00BA46D4" w:rsidRDefault="00BA46D4" w:rsidP="00BA46D4">
      <w:pPr>
        <w:pStyle w:val="Paragrafi"/>
      </w:pPr>
    </w:p>
    <w:p w:rsidR="00BA46D4" w:rsidRDefault="00BA46D4" w:rsidP="00BA46D4">
      <w:pPr>
        <w:pStyle w:val="Paragrafi"/>
      </w:pPr>
    </w:p>
    <w:p w:rsidR="00BA46D4" w:rsidRDefault="00BA46D4" w:rsidP="00BA46D4">
      <w:pPr>
        <w:pStyle w:val="Paragrafi"/>
      </w:pPr>
    </w:p>
    <w:p w:rsidR="00BA46D4" w:rsidRPr="00CC5AFE" w:rsidRDefault="00BA46D4" w:rsidP="00BA46D4">
      <w:pPr>
        <w:pStyle w:val="Paragrafi"/>
      </w:pPr>
    </w:p>
    <w:p w:rsidR="00BA46D4" w:rsidRDefault="00BA46D4" w:rsidP="00BA46D4">
      <w:pPr>
        <w:pStyle w:val="VENDOSI"/>
      </w:pPr>
      <w:r>
        <w:t>PËR KËTO ARSYE,</w:t>
      </w:r>
    </w:p>
    <w:p w:rsidR="00BA46D4" w:rsidRPr="00CC5AFE" w:rsidRDefault="00BA46D4" w:rsidP="00BA46D4">
      <w:pPr>
        <w:pStyle w:val="Paragrafi"/>
      </w:pPr>
    </w:p>
    <w:p w:rsidR="00BA46D4" w:rsidRPr="00CC5AFE" w:rsidRDefault="00BA46D4" w:rsidP="00BA46D4">
      <w:pPr>
        <w:pStyle w:val="Paragrafi"/>
      </w:pPr>
      <w:r w:rsidRPr="00CC5AFE">
        <w:t>Gjykata Kushtetuese e Republikës së Shqipërisë</w:t>
      </w:r>
      <w:r>
        <w:t>,</w:t>
      </w:r>
      <w:r w:rsidRPr="00CC5AFE">
        <w:t xml:space="preserve"> në mbështetje të nenit 72 e vij</w:t>
      </w:r>
      <w:r>
        <w:t>ues të ligjit nr.8577, datë 10.</w:t>
      </w:r>
      <w:r w:rsidRPr="00CC5AFE">
        <w:t xml:space="preserve">2.2000 “Për organizimin dhe funksionimin e Gjykatës Kushtetuese të Republikës së Shqipërisë”, njëzëri, </w:t>
      </w:r>
    </w:p>
    <w:p w:rsidR="00BA46D4" w:rsidRPr="00CC5AFE" w:rsidRDefault="00BA46D4" w:rsidP="00BA46D4">
      <w:pPr>
        <w:pStyle w:val="Paragrafi"/>
      </w:pPr>
    </w:p>
    <w:p w:rsidR="00BA46D4" w:rsidRDefault="00BA46D4" w:rsidP="00BA46D4">
      <w:pPr>
        <w:pStyle w:val="VENDOSI"/>
      </w:pPr>
      <w:r>
        <w:t>VENDOS</w:t>
      </w:r>
      <w:r w:rsidRPr="00CC5AFE">
        <w:t>I:</w:t>
      </w:r>
    </w:p>
    <w:p w:rsidR="00BA46D4" w:rsidRPr="00A26899" w:rsidRDefault="00BA46D4" w:rsidP="00BA46D4">
      <w:pPr>
        <w:rPr>
          <w:lang w:val="en-GB"/>
        </w:rPr>
      </w:pPr>
    </w:p>
    <w:p w:rsidR="00BA46D4" w:rsidRPr="00CC5AFE" w:rsidRDefault="00BA46D4" w:rsidP="00BA46D4">
      <w:pPr>
        <w:pStyle w:val="Paragrafi"/>
      </w:pPr>
      <w:r w:rsidRPr="00CC5AFE">
        <w:t>- Pushimin e çështjes.</w:t>
      </w:r>
    </w:p>
    <w:p w:rsidR="00BA46D4" w:rsidRPr="00CC5AFE" w:rsidRDefault="00BA46D4" w:rsidP="00BA46D4">
      <w:pPr>
        <w:pStyle w:val="Paragrafi"/>
      </w:pPr>
      <w:r w:rsidRPr="00CC5AFE">
        <w:t>- Ky vendim është përfundimtar, i formës së prerë dhe hyn në fuqi ditën e botimit në Fletoren Zyrtare.</w:t>
      </w: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0C232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A46D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1A30D62-D4FF-4715-A329-AA7CF76A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46D4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2019-03-14T16:43:00Z</dcterms:created>
  <dcterms:modified xsi:type="dcterms:W3CDTF">2019-03-14T16:43:00Z</dcterms:modified>
</cp:coreProperties>
</file>