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C93" w:rsidRPr="006A5F24" w:rsidRDefault="00951C93" w:rsidP="00951C93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6A5F24">
        <w:rPr>
          <w:lang w:val="it-IT"/>
        </w:rPr>
        <w:t>M</w:t>
      </w:r>
    </w:p>
    <w:p w:rsidR="00951C93" w:rsidRPr="006A5F24" w:rsidRDefault="00951C93" w:rsidP="00951C93">
      <w:pPr>
        <w:pStyle w:val="NumriData"/>
        <w:keepNext w:val="0"/>
        <w:rPr>
          <w:lang w:val="it-IT"/>
        </w:rPr>
      </w:pPr>
      <w:r w:rsidRPr="006A5F24">
        <w:rPr>
          <w:lang w:val="it-IT"/>
        </w:rPr>
        <w:t>Nr.</w:t>
      </w:r>
      <w:r>
        <w:rPr>
          <w:lang w:val="it-IT"/>
        </w:rPr>
        <w:t xml:space="preserve"> </w:t>
      </w:r>
      <w:r w:rsidRPr="006A5F24">
        <w:rPr>
          <w:lang w:val="it-IT"/>
        </w:rPr>
        <w:t>40, datë 29.12.2005</w:t>
      </w:r>
    </w:p>
    <w:p w:rsidR="00951C93" w:rsidRPr="00660617" w:rsidRDefault="00951C93" w:rsidP="00951C93">
      <w:pPr>
        <w:pStyle w:val="Akti"/>
        <w:keepNext w:val="0"/>
        <w:jc w:val="left"/>
        <w:rPr>
          <w:sz w:val="16"/>
          <w:lang w:val="it-IT"/>
        </w:rPr>
      </w:pPr>
    </w:p>
    <w:p w:rsidR="00951C93" w:rsidRPr="00951C93" w:rsidRDefault="00951C93" w:rsidP="00951C93">
      <w:pPr>
        <w:pStyle w:val="Titulli"/>
        <w:rPr>
          <w:b w:val="0"/>
        </w:rPr>
      </w:pPr>
      <w:r w:rsidRPr="00951C93">
        <w:rPr>
          <w:b w:val="0"/>
        </w:rPr>
        <w:t>NË EMËR TË REPUBLIKËS SË SHQIPËRISË</w:t>
      </w:r>
    </w:p>
    <w:p w:rsidR="00951C93" w:rsidRPr="00660617" w:rsidRDefault="00951C93" w:rsidP="00951C93">
      <w:pPr>
        <w:pStyle w:val="Paragrafi"/>
        <w:rPr>
          <w:sz w:val="16"/>
          <w:lang w:val="it-IT"/>
        </w:rPr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e përbërë nga: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Gjergj Sauli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 xml:space="preserve">Kryetar  i  Gjykatës Kushtetuese 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Alfred Karamuço</w:t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Fehmi Abdiu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Kristofor Peçi</w:t>
      </w:r>
      <w:r>
        <w:rPr>
          <w:lang w:val="it-IT"/>
        </w:rPr>
        <w:tab/>
      </w:r>
      <w:r>
        <w:rPr>
          <w:lang w:val="it-IT"/>
        </w:rPr>
        <w:tab/>
        <w:t xml:space="preserve">Anëtar   i         </w:t>
      </w:r>
      <w:r w:rsidRPr="006A5F24">
        <w:rPr>
          <w:lang w:val="it-IT"/>
        </w:rPr>
        <w:t xml:space="preserve">“          “ 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Kujtim Puto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Vjollca Meçaj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Anëtare e</w:t>
      </w:r>
      <w:r w:rsidRPr="006A5F24">
        <w:rPr>
          <w:lang w:val="it-IT"/>
        </w:rPr>
        <w:tab/>
        <w:t>“          “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Xhezair Zaganjori</w:t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   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Sokol Sadushi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Petrit Plloçi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 </w:t>
      </w:r>
    </w:p>
    <w:p w:rsidR="00951C93" w:rsidRPr="00AE4589" w:rsidRDefault="00951C93" w:rsidP="00951C93">
      <w:pPr>
        <w:pStyle w:val="Paragrafi"/>
        <w:rPr>
          <w:sz w:val="18"/>
          <w:lang w:val="it-IT"/>
        </w:rPr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me sekretare Arbe</w:t>
      </w:r>
      <w:r>
        <w:rPr>
          <w:lang w:val="it-IT"/>
        </w:rPr>
        <w:t>nka Lalica, në datat 15.09.2005,</w:t>
      </w:r>
      <w:r w:rsidRPr="006A5F24">
        <w:rPr>
          <w:lang w:val="it-IT"/>
        </w:rPr>
        <w:t xml:space="preserve"> 28.09.2005 dhe 10.10.2005, mori në shqyrtim në seancë gjyqësore me dyer të hapura çështjen nr.43 Akti, që i përket:</w:t>
      </w:r>
    </w:p>
    <w:p w:rsidR="00951C93" w:rsidRPr="006A5F24" w:rsidRDefault="00951C93" w:rsidP="00951C93">
      <w:pPr>
        <w:pStyle w:val="Paragrafi"/>
        <w:rPr>
          <w:lang w:val="it-IT"/>
        </w:rPr>
      </w:pPr>
      <w:r>
        <w:rPr>
          <w:lang w:val="it-IT"/>
        </w:rPr>
        <w:t>K</w:t>
      </w:r>
      <w:r w:rsidRPr="006A5F24">
        <w:rPr>
          <w:lang w:val="it-IT"/>
        </w:rPr>
        <w:t>Ë</w:t>
      </w:r>
      <w:r>
        <w:rPr>
          <w:lang w:val="it-IT"/>
        </w:rPr>
        <w:t>RKUE</w:t>
      </w:r>
      <w:r w:rsidRPr="006A5F24">
        <w:rPr>
          <w:lang w:val="it-IT"/>
        </w:rPr>
        <w:t xml:space="preserve">S:HAXHI DAMZI, përfaqësuar nga avokat Neshat Fana, me deklarim.  </w:t>
      </w:r>
    </w:p>
    <w:p w:rsidR="00951C93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SUBJEKT</w:t>
      </w:r>
      <w:r>
        <w:rPr>
          <w:lang w:val="it-IT"/>
        </w:rPr>
        <w:t>I</w:t>
      </w:r>
      <w:r w:rsidRPr="006A5F24">
        <w:rPr>
          <w:lang w:val="it-IT"/>
        </w:rPr>
        <w:t xml:space="preserve"> I INTERESUAR: KESHILLI I MINISTRAVE, përfaqësuar nga Gentiana Dorëzi, me autorizim.</w:t>
      </w:r>
    </w:p>
    <w:p w:rsidR="00951C93" w:rsidRPr="006A5F24" w:rsidRDefault="00951C93" w:rsidP="00951C93">
      <w:pPr>
        <w:pStyle w:val="Paragrafi"/>
        <w:rPr>
          <w:lang w:val="it-IT"/>
        </w:rPr>
      </w:pPr>
      <w:r>
        <w:rPr>
          <w:lang w:val="it-IT"/>
        </w:rPr>
        <w:t xml:space="preserve">OBJEKTI: Shfuqizimi si antikushtetues i vendimit nr.528, datë </w:t>
      </w:r>
      <w:r w:rsidRPr="006A5F24">
        <w:rPr>
          <w:lang w:val="it-IT"/>
        </w:rPr>
        <w:t>8.07.2005 të Këshillit të Ministrave</w:t>
      </w:r>
      <w:r>
        <w:rPr>
          <w:lang w:val="it-IT"/>
        </w:rPr>
        <w:t xml:space="preserve"> “Për shkarkimin nga detyra të kryetarit të komunës Luzni, q</w:t>
      </w:r>
      <w:r w:rsidRPr="006A5F24">
        <w:rPr>
          <w:lang w:val="it-IT"/>
        </w:rPr>
        <w:t xml:space="preserve">arku Dibër”. 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BAZA LIGJORE: Neni 1</w:t>
      </w:r>
      <w:r>
        <w:rPr>
          <w:lang w:val="it-IT"/>
        </w:rPr>
        <w:t>15 i Kushtetutës së Republikës t</w:t>
      </w:r>
      <w:r w:rsidRPr="006A5F24">
        <w:rPr>
          <w:lang w:val="it-IT"/>
        </w:rPr>
        <w:t>ë Shqipërisë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Kërkuesi ka parashtruar këto shkaqe për papajtueshmërinë me Kushtetutën të vendimit të mësipërm të Këshillit të Ministrave: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- Vendimi i Këshillit të Ministrave cenon rëndë pavarësinë e pushtetit vendor;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- Janë përmbushur detyrat e kryetarit të komunës, siç parashikon ligji nr.8652, datë 31.07.2000 “Për organizimin dhe funksionimin e qeverisjes vendore”;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- Nuk janë vërtetuar shkelje që në kuptim të nenit 42 të ligjit të mësipërm të përbëjnë shkak për shkarkimin nga detyra si kryetar komune;</w:t>
      </w:r>
    </w:p>
    <w:p w:rsidR="00951C93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 xml:space="preserve">- Vendimi i Këshillit të Ministrave për shkarkim mbështetet vetëm në aludime dhe detyrime që </w:t>
      </w:r>
      <w:r w:rsidRPr="009B714E">
        <w:rPr>
          <w:i/>
          <w:lang w:val="it-IT"/>
        </w:rPr>
        <w:t>de jure</w:t>
      </w:r>
      <w:r w:rsidRPr="006A5F24">
        <w:rPr>
          <w:lang w:val="it-IT"/>
        </w:rPr>
        <w:t xml:space="preserve"> nuk i takojnë kryetarit të komunës.</w:t>
      </w:r>
    </w:p>
    <w:p w:rsidR="00951C93" w:rsidRPr="006A5F24" w:rsidRDefault="00951C93" w:rsidP="00951C93">
      <w:pPr>
        <w:pStyle w:val="Paragrafi"/>
        <w:rPr>
          <w:lang w:val="it-IT"/>
        </w:rPr>
      </w:pPr>
      <w:r>
        <w:rPr>
          <w:lang w:val="it-IT"/>
        </w:rPr>
        <w:t>Subjekti i i</w:t>
      </w:r>
      <w:r w:rsidRPr="006A5F24">
        <w:rPr>
          <w:lang w:val="it-IT"/>
        </w:rPr>
        <w:t>nteresuar: Nuk disponojmë asnjë provë që të vërtetojë shkelje ligji nga kërkuesi.</w:t>
      </w:r>
    </w:p>
    <w:p w:rsidR="00951C93" w:rsidRPr="006A5F24" w:rsidRDefault="00951C93" w:rsidP="00951C93">
      <w:pPr>
        <w:pStyle w:val="Institucioni"/>
        <w:keepNext w:val="0"/>
        <w:rPr>
          <w:lang w:val="it-IT"/>
        </w:rPr>
      </w:pPr>
      <w:r w:rsidRPr="006A5F24">
        <w:rPr>
          <w:lang w:val="it-IT"/>
        </w:rPr>
        <w:t>GJYKATA KUSHTETUESE,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pasi dëgjoi relatorin e çështjes Petrit Plloçi, përfaqësuesit e kërkuesit, të subjektit të interesuar dhe bisedoi çështjen në tërësi,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VENDOSI"/>
        <w:keepNext w:val="0"/>
        <w:rPr>
          <w:lang w:val="it-IT"/>
        </w:rPr>
      </w:pPr>
      <w:r>
        <w:rPr>
          <w:lang w:val="it-IT"/>
        </w:rPr>
        <w:t>V</w:t>
      </w:r>
      <w:r w:rsidRPr="006A5F24">
        <w:rPr>
          <w:lang w:val="it-IT"/>
        </w:rPr>
        <w:t>Ë</w:t>
      </w:r>
      <w:r>
        <w:rPr>
          <w:lang w:val="it-IT"/>
        </w:rPr>
        <w:t>R</w:t>
      </w:r>
      <w:r w:rsidRPr="006A5F24">
        <w:rPr>
          <w:lang w:val="it-IT"/>
        </w:rPr>
        <w:t>EN:</w:t>
      </w:r>
    </w:p>
    <w:p w:rsidR="00951C93" w:rsidRPr="006A5F24" w:rsidRDefault="00951C93" w:rsidP="00951C93">
      <w:pPr>
        <w:pStyle w:val="Paragrafi"/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Me propozim të Ministrit të Pushtetit Vendor dhe të Decentralizimit, Këshilli i Minist</w:t>
      </w:r>
      <w:r>
        <w:rPr>
          <w:lang w:val="it-IT"/>
        </w:rPr>
        <w:t xml:space="preserve">rave, me vendimin nr.528, datë </w:t>
      </w:r>
      <w:r w:rsidRPr="006A5F24">
        <w:rPr>
          <w:lang w:val="it-IT"/>
        </w:rPr>
        <w:t>8.07.2005, në bazë të neneve 100 e 11</w:t>
      </w:r>
      <w:r>
        <w:rPr>
          <w:lang w:val="it-IT"/>
        </w:rPr>
        <w:t>5 të Kushtetutës së Republikës t</w:t>
      </w:r>
      <w:r w:rsidRPr="006A5F24">
        <w:rPr>
          <w:lang w:val="it-IT"/>
        </w:rPr>
        <w:t>ë Shqipër</w:t>
      </w:r>
      <w:r>
        <w:rPr>
          <w:lang w:val="it-IT"/>
        </w:rPr>
        <w:t>isë, ka shkarkuar nga detyra e k</w:t>
      </w:r>
      <w:r w:rsidRPr="006A5F24">
        <w:rPr>
          <w:lang w:val="it-IT"/>
        </w:rPr>
        <w:t>ryetarit të</w:t>
      </w:r>
      <w:r>
        <w:rPr>
          <w:lang w:val="it-IT"/>
        </w:rPr>
        <w:t xml:space="preserve"> komunës Luzni të q</w:t>
      </w:r>
      <w:r w:rsidRPr="006A5F24">
        <w:rPr>
          <w:lang w:val="it-IT"/>
        </w:rPr>
        <w:t>arkut Dibër, kërkuesin Haxhi Damzi, me motivacionin për shkelje të rënda ligjore.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Vendimi i mësipërm i Këshillit të Ministrave është akt administrativ me karakter individual, kushtetutshmërinë dhe ligjshmërinë e të cilit e shqyrton drejtpërdrejt Gjykata Kushtetuese. Kjo e drejtë e kësaj gjykate buron nga një dispozitë konkrete kushtetuese (neni 115/2 i Kushtetutës) dhe përbën një përjashtim nga rregulli</w:t>
      </w:r>
      <w:r>
        <w:rPr>
          <w:lang w:val="it-IT"/>
        </w:rPr>
        <w:t xml:space="preserve"> i përgjithshëm, sipas të cilit</w:t>
      </w:r>
      <w:r w:rsidRPr="006A5F24">
        <w:rPr>
          <w:lang w:val="it-IT"/>
        </w:rPr>
        <w:t xml:space="preserve"> Gjykata Kushtetuese shqyrton drejtpërdrejt vetëm kushtetutshmërinë e akteve me karakter normativ.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 xml:space="preserve">Sipas relacionit të Ministrisë së Pushtetit Vendor dhe Decentralizimit, duke filluar nga muaji qershor 2004, kjo ministri ka shpërndarë në </w:t>
      </w:r>
      <w:r>
        <w:rPr>
          <w:lang w:val="it-IT"/>
        </w:rPr>
        <w:t>të gjitha zyrat e shërbimit të gjendjes civile, certifikata me elemente</w:t>
      </w:r>
      <w:r w:rsidRPr="006A5F24">
        <w:rPr>
          <w:lang w:val="it-IT"/>
        </w:rPr>
        <w:t xml:space="preserve"> </w:t>
      </w:r>
      <w:r>
        <w:rPr>
          <w:lang w:val="it-IT"/>
        </w:rPr>
        <w:t>të larta</w:t>
      </w:r>
      <w:r w:rsidRPr="006A5F24">
        <w:rPr>
          <w:lang w:val="it-IT"/>
        </w:rPr>
        <w:t xml:space="preserve"> sigurie. Nga muaji dhjetor 2004, është evidentuar zhdukja e disa serive të këtyre çertifikatave në disa n</w:t>
      </w:r>
      <w:r>
        <w:rPr>
          <w:lang w:val="it-IT"/>
        </w:rPr>
        <w:t>jësi të qeverisjes vendore. Në komunën Luzni të q</w:t>
      </w:r>
      <w:r w:rsidRPr="006A5F24">
        <w:rPr>
          <w:lang w:val="it-IT"/>
        </w:rPr>
        <w:t xml:space="preserve">arkut Dibër, ky fenomen ka </w:t>
      </w:r>
      <w:r w:rsidRPr="006A5F24">
        <w:rPr>
          <w:lang w:val="it-IT"/>
        </w:rPr>
        <w:lastRenderedPageBreak/>
        <w:t>ndodhur n</w:t>
      </w:r>
      <w:r>
        <w:rPr>
          <w:lang w:val="it-IT"/>
        </w:rPr>
        <w:t>ë datën 22.05.2005. Në relacion</w:t>
      </w:r>
      <w:r w:rsidRPr="006A5F24">
        <w:rPr>
          <w:lang w:val="it-IT"/>
        </w:rPr>
        <w:t xml:space="preserve"> është shprehur opinioni se kjo “vjedhje” nuk është e rastësishme, por është bërë për qëllime abuzive, për të krijuar mundësinë e përdorimit të tyre si mjet identifikimi për zgjedhësit. Në përfundim, në relacion shprehet konstatimi se kryetari i komunës nuk ka marrë masat e domosdoshme për sigurimin e këtyre dokumenteve të rëndësishme shtetërore, duke krijuar mundësinë e përdorimit të tyre në mënyrë të paligjshme.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Gjykata Kushtetuese arrin në përfundimin se vendimi i Këshillit të Ministrave për shkarkimin e kërkuesit nga detyra e kryetarit të komunës është i pabazuar. Në kryerjen e detyrës së tij nuk konstatohen shkelje të rënda të ligjit.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 xml:space="preserve">Kështu, nga shqyrtimi i kësaj çështje, ka rezultuar se në </w:t>
      </w:r>
      <w:r>
        <w:rPr>
          <w:lang w:val="it-IT"/>
        </w:rPr>
        <w:t>datën 23.05.2005, në orën 06.</w:t>
      </w:r>
      <w:r w:rsidRPr="009B714E">
        <w:rPr>
          <w:vertAlign w:val="superscript"/>
          <w:lang w:val="it-IT"/>
        </w:rPr>
        <w:t>00</w:t>
      </w:r>
      <w:r w:rsidRPr="006A5F24">
        <w:rPr>
          <w:lang w:val="it-IT"/>
        </w:rPr>
        <w:t xml:space="preserve"> është konstatuar vjedhja me thyerje e zyrës së gjendj</w:t>
      </w:r>
      <w:r>
        <w:rPr>
          <w:lang w:val="it-IT"/>
        </w:rPr>
        <w:t>es civile të komunës Luzni të q</w:t>
      </w:r>
      <w:r w:rsidRPr="006A5F24">
        <w:rPr>
          <w:lang w:val="it-IT"/>
        </w:rPr>
        <w:t>arkut D</w:t>
      </w:r>
      <w:r>
        <w:rPr>
          <w:lang w:val="it-IT"/>
        </w:rPr>
        <w:t>ibër. Mbi bazën e njoftimit të kryetarit të k</w:t>
      </w:r>
      <w:r w:rsidRPr="006A5F24">
        <w:rPr>
          <w:lang w:val="it-IT"/>
        </w:rPr>
        <w:t>omunës, kërkuesit Haxhi Damzi, grupi hetimor</w:t>
      </w:r>
      <w:r>
        <w:rPr>
          <w:lang w:val="it-IT"/>
        </w:rPr>
        <w:t xml:space="preserve"> ka konstatuar vjedhjen e 1200 c</w:t>
      </w:r>
      <w:r w:rsidRPr="006A5F24">
        <w:rPr>
          <w:lang w:val="it-IT"/>
        </w:rPr>
        <w:t>ertifikatave dhe të vulës së kësaj zyre. Mbi bazën e materialit kallzues të Komisariatit të Policisë Dibër, Prokuroria e Rrethit Gjyqësor Dibër, në datën 30.05.2005, ka filluar procedimin penal nr.69, pa autor, për veprën penale të vjedhjes, parashikuar nga neni 134 i Kodit Penal. Pas veprimeve të kryera, në datën 15.06.2005, është vendosur pezullimi i procedimit.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 xml:space="preserve"> Në këto rrethana, në kundërshtim me sa pretendohet në relacionin e mësipërm, Gjykata Kushtetuese në veprimtarinë e kërkuesit si kryetar i komunës, nuk konstaton shkelje të ligjit, që të kenë ndikuar në cenimin e masave për ruajtjen e dokumenteve të gjendjes civile. Kës</w:t>
      </w:r>
      <w:r>
        <w:rPr>
          <w:lang w:val="it-IT"/>
        </w:rPr>
        <w:t>htu, gjatë gjykimit rezultoi se c</w:t>
      </w:r>
      <w:r w:rsidRPr="006A5F24">
        <w:rPr>
          <w:lang w:val="it-IT"/>
        </w:rPr>
        <w:t>ertifikatat kanë qenë në ruajtje në kasafortë hekuri, ndërsa zyra ishte e siguruar edhe me zgarë hekuri. Eshtë e vërtetë se objektet e komunës, ku përfshihet edhe zyra e gjendjes civile, nuk ru</w:t>
      </w:r>
      <w:r>
        <w:rPr>
          <w:lang w:val="it-IT"/>
        </w:rPr>
        <w:t>heshin me rojë</w:t>
      </w:r>
      <w:r w:rsidRPr="006A5F24">
        <w:rPr>
          <w:lang w:val="it-IT"/>
        </w:rPr>
        <w:t>, por në këtë drejtim, kërkuesi, me cilësinë e kryetarit të komunës, ka bërë të gjitha pë</w:t>
      </w:r>
      <w:r>
        <w:rPr>
          <w:lang w:val="it-IT"/>
        </w:rPr>
        <w:t>rpjekjet për caktimin e një rojë</w:t>
      </w:r>
      <w:r w:rsidRPr="006A5F24">
        <w:rPr>
          <w:lang w:val="it-IT"/>
        </w:rPr>
        <w:t xml:space="preserve"> objekti. Kështu, nga ana e tij, në bazë të ligjit të mësipërm “Për organizimin dhe funksionimin e qeverisjes vendore”, </w:t>
      </w:r>
      <w:r>
        <w:rPr>
          <w:lang w:val="it-IT"/>
        </w:rPr>
        <w:t>këshilli të k</w:t>
      </w:r>
      <w:r w:rsidRPr="006A5F24">
        <w:rPr>
          <w:lang w:val="it-IT"/>
        </w:rPr>
        <w:t>omunës si organ kompetent për miratimin e strukturës organike të komunës, i është paraqitur projektvendimi për këtë qëllim, por nga ana e këtij këshilli, për mungesë fondesh, n</w:t>
      </w:r>
      <w:r>
        <w:rPr>
          <w:lang w:val="it-IT"/>
        </w:rPr>
        <w:t>uk është miratuar caktimi i rojë</w:t>
      </w:r>
      <w:r w:rsidRPr="006A5F24">
        <w:rPr>
          <w:lang w:val="it-IT"/>
        </w:rPr>
        <w:t>s në organikën e komunës. Për pasojë, kërkuesi nuk ka pë</w:t>
      </w:r>
      <w:r>
        <w:rPr>
          <w:lang w:val="it-IT"/>
        </w:rPr>
        <w:t>rgjegjësi për moscaktimin e rojë</w:t>
      </w:r>
      <w:r w:rsidRPr="006A5F24">
        <w:rPr>
          <w:lang w:val="it-IT"/>
        </w:rPr>
        <w:t>s së objektit. Në tërësinë e rrethanave, Gjykata Kushtetuese ka parasysh edhe faktin se që në momenti</w:t>
      </w:r>
      <w:r>
        <w:rPr>
          <w:lang w:val="it-IT"/>
        </w:rPr>
        <w:t>n e konstatimit të vjedhjes së c</w:t>
      </w:r>
      <w:r w:rsidRPr="006A5F24">
        <w:rPr>
          <w:lang w:val="it-IT"/>
        </w:rPr>
        <w:t>ertifikatave është bërë nxjerrja e tyre jashtë përdorimit, duke njoftuar subjektet përkatëse</w:t>
      </w:r>
      <w:r>
        <w:rPr>
          <w:lang w:val="it-IT"/>
        </w:rPr>
        <w:t>, si dhe faktin se</w:t>
      </w:r>
      <w:r w:rsidRPr="006A5F24">
        <w:rPr>
          <w:lang w:val="it-IT"/>
        </w:rPr>
        <w:t xml:space="preserve"> gjatë</w:t>
      </w:r>
      <w:r>
        <w:rPr>
          <w:lang w:val="it-IT"/>
        </w:rPr>
        <w:t xml:space="preserve"> gjykimit nuk u provua se këto c</w:t>
      </w:r>
      <w:r w:rsidRPr="006A5F24">
        <w:rPr>
          <w:lang w:val="it-IT"/>
        </w:rPr>
        <w:t>ertifikata janë përdorur për që</w:t>
      </w:r>
      <w:r>
        <w:rPr>
          <w:lang w:val="it-IT"/>
        </w:rPr>
        <w:t>llime abuzive në zgjedhjet e 3 k</w:t>
      </w:r>
      <w:r w:rsidRPr="006A5F24">
        <w:rPr>
          <w:lang w:val="it-IT"/>
        </w:rPr>
        <w:t>orrikut 2005.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 xml:space="preserve">Për këto arsye, </w:t>
      </w:r>
      <w:r>
        <w:rPr>
          <w:lang w:val="it-IT"/>
        </w:rPr>
        <w:t>Gjykata Kushtetuese vlerëson se</w:t>
      </w:r>
      <w:r w:rsidRPr="006A5F24">
        <w:rPr>
          <w:lang w:val="it-IT"/>
        </w:rPr>
        <w:t xml:space="preserve"> përderisa nuk vërtetohet se kërkuesi ka lejuar shkeljen e rregullave të ruajtjes së dokumenteve në shqyrtim, v</w:t>
      </w:r>
      <w:r>
        <w:rPr>
          <w:lang w:val="it-IT"/>
        </w:rPr>
        <w:t>etëm fakti i vjedhjes së c</w:t>
      </w:r>
      <w:r w:rsidRPr="006A5F24">
        <w:rPr>
          <w:lang w:val="it-IT"/>
        </w:rPr>
        <w:t>ertifikatave, nuk e ngarkon atë me përgjegjësi.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 xml:space="preserve">Përsa </w:t>
      </w:r>
      <w:r>
        <w:rPr>
          <w:lang w:val="it-IT"/>
        </w:rPr>
        <w:t xml:space="preserve">më </w:t>
      </w:r>
      <w:r w:rsidRPr="006A5F24">
        <w:rPr>
          <w:lang w:val="it-IT"/>
        </w:rPr>
        <w:t>sipër, vendimi i kundërshtuar i Këshillit të Ministrave duhet të deklarohet antikushtetues.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VENDOSI"/>
        <w:keepNext w:val="0"/>
        <w:rPr>
          <w:lang w:val="it-IT"/>
        </w:rPr>
      </w:pPr>
      <w:r w:rsidRPr="006A5F24">
        <w:rPr>
          <w:lang w:val="it-IT"/>
        </w:rPr>
        <w:t>PËR KË</w:t>
      </w:r>
      <w:r>
        <w:rPr>
          <w:lang w:val="it-IT"/>
        </w:rPr>
        <w:t>TO ARSYE,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në mbështetje të nenit 115 të Kushtetutës si dhe nenit 72 të ligjit nr.8577, datë 10.02.2000 “Për organizimin dhe funksionimin e Gjykatës Kushtetuese të Republikës së Shqipërisë”, njëzëri,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VENDOSI"/>
        <w:keepNext w:val="0"/>
        <w:rPr>
          <w:lang w:val="it-IT"/>
        </w:rPr>
      </w:pPr>
      <w:r>
        <w:rPr>
          <w:lang w:val="it-IT"/>
        </w:rPr>
        <w:t>VENDOS</w:t>
      </w:r>
      <w:r w:rsidRPr="006A5F24">
        <w:rPr>
          <w:lang w:val="it-IT"/>
        </w:rPr>
        <w:t>I:</w:t>
      </w:r>
    </w:p>
    <w:p w:rsidR="00951C93" w:rsidRPr="006A5F24" w:rsidRDefault="00951C93" w:rsidP="00951C93">
      <w:pPr>
        <w:pStyle w:val="Paragrafi"/>
        <w:rPr>
          <w:lang w:val="it-IT"/>
        </w:rPr>
      </w:pP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>- Shfuqizimin si të papajtueshëm me Kushtetutën e Republikës së Shqi</w:t>
      </w:r>
      <w:r>
        <w:rPr>
          <w:lang w:val="it-IT"/>
        </w:rPr>
        <w:t>përisë të v</w:t>
      </w:r>
      <w:r w:rsidRPr="006A5F24">
        <w:rPr>
          <w:lang w:val="it-IT"/>
        </w:rPr>
        <w:t>endimit nr.528, datë 08.07.2005 të Këshillit të Ministrave</w:t>
      </w:r>
      <w:r>
        <w:rPr>
          <w:lang w:val="it-IT"/>
        </w:rPr>
        <w:t xml:space="preserve"> “Për shkarkimin nga detyra të kryetarit të komunës Luzni të q</w:t>
      </w:r>
      <w:r w:rsidRPr="006A5F24">
        <w:rPr>
          <w:lang w:val="it-IT"/>
        </w:rPr>
        <w:t>arkut Dibër”.</w:t>
      </w:r>
    </w:p>
    <w:p w:rsidR="00951C93" w:rsidRPr="006A5F24" w:rsidRDefault="00951C93" w:rsidP="00951C93">
      <w:pPr>
        <w:pStyle w:val="Paragrafi"/>
        <w:rPr>
          <w:lang w:val="it-IT"/>
        </w:rPr>
      </w:pPr>
      <w:r w:rsidRPr="006A5F24">
        <w:rPr>
          <w:lang w:val="it-IT"/>
        </w:rPr>
        <w:t xml:space="preserve">- Ky vendim është përfundimtar, i formës së prerë dhe hyn në fuqi ditën e botimit në Fletoren Zyrtare. </w:t>
      </w:r>
    </w:p>
    <w:sectPr w:rsidR="00951C93" w:rsidRPr="006A5F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1C93"/>
    <w:rsid w:val="009564F9"/>
    <w:rsid w:val="0099468E"/>
    <w:rsid w:val="009C29DF"/>
    <w:rsid w:val="009F72BC"/>
    <w:rsid w:val="00A0784B"/>
    <w:rsid w:val="00A16941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5BE5B8-8272-4025-BD51-C1B724D2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951C9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