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B56" w:rsidRPr="00A4256F" w:rsidRDefault="00552B56" w:rsidP="00552B56">
      <w:pPr>
        <w:pStyle w:val="Akti"/>
      </w:pPr>
      <w:bookmarkStart w:id="0" w:name="_GoBack"/>
      <w:bookmarkEnd w:id="0"/>
      <w:r w:rsidRPr="00A4256F">
        <w:t>VENDIM</w:t>
      </w:r>
    </w:p>
    <w:p w:rsidR="00552B56" w:rsidRPr="00A4256F" w:rsidRDefault="00552B56" w:rsidP="00552B56">
      <w:pPr>
        <w:pStyle w:val="NumriData"/>
      </w:pPr>
      <w:r>
        <w:t>Nr.20, datë</w:t>
      </w:r>
      <w:r w:rsidRPr="00A4256F">
        <w:t xml:space="preserve"> 29.9.2008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Titulli"/>
      </w:pPr>
      <w:r w:rsidRPr="00A4256F">
        <w:t>NË EMËR TË REPUBLIKËS SË SHQIPËRISË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Gjykata Kushtetuese e Republikës së Shqipërisë, e përbërë nga: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Vladimir Kristo               </w:t>
      </w:r>
      <w:r w:rsidRPr="00A4256F">
        <w:rPr>
          <w:lang w:val="sq-AL"/>
        </w:rPr>
        <w:tab/>
        <w:t xml:space="preserve">Kryetar  i Gjykatës Kushtetuese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Gjergj Sauli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 xml:space="preserve">Anëtar    i 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 xml:space="preserve">“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Xhezair Zaganjori     </w:t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    i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 xml:space="preserve">“  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Petrit Plloçi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    i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 xml:space="preserve">“ 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Vitore Tusha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</w:t>
      </w:r>
      <w:r>
        <w:rPr>
          <w:lang w:val="sq-AL"/>
        </w:rPr>
        <w:t>e  e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>“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Sokol Sadushi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    i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>“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Sokol Berberi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    i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>“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Fehmi Abdiu</w:t>
      </w:r>
      <w:r w:rsidRPr="00A4256F">
        <w:rPr>
          <w:lang w:val="sq-AL"/>
        </w:rPr>
        <w:tab/>
      </w:r>
      <w:r w:rsidRPr="00A4256F">
        <w:rPr>
          <w:lang w:val="sq-AL"/>
        </w:rPr>
        <w:tab/>
      </w:r>
      <w:r w:rsidRPr="00A4256F">
        <w:rPr>
          <w:lang w:val="sq-AL"/>
        </w:rPr>
        <w:tab/>
        <w:t>Anëtar    i</w:t>
      </w:r>
      <w:r w:rsidRPr="00A4256F">
        <w:rPr>
          <w:lang w:val="sq-AL"/>
        </w:rPr>
        <w:tab/>
        <w:t>“</w:t>
      </w:r>
      <w:r w:rsidRPr="00A4256F">
        <w:rPr>
          <w:lang w:val="sq-AL"/>
        </w:rPr>
        <w:tab/>
        <w:t>“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me sekretare Blerina Çinari, në datën 3.7.2008, mori në shqyrtim në seancë gjyqësore me dyer të hapura çështjen nr.12 Akti që i përket: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KËRKUES: Qamil Spahija,  përfaqësuar  nga av.Bujar Hoti, me prokurë.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SUBJEKT</w:t>
      </w:r>
      <w:r>
        <w:rPr>
          <w:lang w:val="sq-AL"/>
        </w:rPr>
        <w:t>I</w:t>
      </w:r>
      <w:r w:rsidRPr="00A4256F">
        <w:rPr>
          <w:lang w:val="sq-AL"/>
        </w:rPr>
        <w:t xml:space="preserve"> I INTERESUAR: Naim Haxhagiq, përfaqësuar nga av.Shyqyri Dylgjeri, me deklarim.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OBJEKTI: Shfuqizimi i vendimit nr.20, datë </w:t>
      </w:r>
      <w:r>
        <w:rPr>
          <w:lang w:val="sq-AL"/>
        </w:rPr>
        <w:t>7.</w:t>
      </w:r>
      <w:r w:rsidRPr="00A4256F">
        <w:rPr>
          <w:lang w:val="sq-AL"/>
        </w:rPr>
        <w:t>4.2006 të Kolegjit Civil të Gjykatës së Lartë (Dhoma e Këshillimit).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BAZA LIGJORE: Nenet 42, 131/f të Kushtetutës së Republikës së Shqipërisë dhe neni 6 i Konventës Europiane për të Drejtat e Njeriut.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Institucioni"/>
      </w:pPr>
      <w:r w:rsidRPr="00A4256F">
        <w:t>GJYKATA KUSHTETUESE,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pasi dëgjoi relatorin e çështjes Fehmi Abdiu, përfaqësuesin e kërkuesit që u shpreh për pranimin e kërkesës; përfaqësuesin e subjektit të interesuar që kërkoi rrëzimin e kërkesës dhe bisedoi çështjen në tërësi,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VENDOSI"/>
      </w:pPr>
      <w:r w:rsidRPr="00A4256F">
        <w:t>VËREN: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ind w:left="3600"/>
        <w:rPr>
          <w:lang w:val="sq-AL"/>
        </w:rPr>
      </w:pPr>
      <w:r w:rsidRPr="00A4256F">
        <w:rPr>
          <w:lang w:val="sq-AL"/>
        </w:rPr>
        <w:t>I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Gjykata e Rrethit Gjyqësor Shkodër, me vendimin nr.2266, datë 16.9.1996, duke rrëzuar kërkesëpadinë e kërkuesit Qamil Spahija, (kërkuesi) dhe duke pranuar kundërpadinë e të paditurit Naim Haxhagiq (subjekti i interesuar), ka  vendosur: i) rrëzimin e kërkesës për pagim qiraje; ii) anulimin e vendimit nr.163, datë 16.3.1994 të Komisionit të Kthimit e Kompensimit  të Pronave që përcakton kthim në natyrë kërkuesit  të 122 m</w:t>
      </w:r>
      <w:r w:rsidRPr="00A4256F">
        <w:rPr>
          <w:vertAlign w:val="superscript"/>
          <w:lang w:val="sq-AL"/>
        </w:rPr>
        <w:t>2</w:t>
      </w:r>
      <w:r w:rsidRPr="00A4256F">
        <w:rPr>
          <w:lang w:val="sq-AL"/>
        </w:rPr>
        <w:t xml:space="preserve"> truall,  mbi të cilin është ndërtuar lokali i subjektit të interesuar; iii) njohjen  si pronar trualli të subjektit të interesuar për 122 m</w:t>
      </w:r>
      <w:r w:rsidRPr="00A4256F">
        <w:rPr>
          <w:vertAlign w:val="superscript"/>
          <w:lang w:val="sq-AL"/>
        </w:rPr>
        <w:t>2</w:t>
      </w:r>
      <w:r w:rsidRPr="00A4256F">
        <w:rPr>
          <w:lang w:val="sq-AL"/>
        </w:rPr>
        <w:t>; iv) detyrimin e Komisionit të Kthimit dhe Kompensimit të Pronave që të kompensojë kërkuesin për këtë sipërfaqe trualli.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Ky vendim është lënë në fuqi nga Gjykata e Apelit Tiranë me vendimin nr.6478, datë 21.11.1996. Kolegji Civil i Gjykatës së Lartë, me vendimin nr.1291, datë 5.11.1997</w:t>
      </w:r>
      <w:r>
        <w:rPr>
          <w:lang w:val="sq-AL"/>
        </w:rPr>
        <w:t>,</w:t>
      </w:r>
      <w:r w:rsidRPr="00A4256F">
        <w:rPr>
          <w:lang w:val="sq-AL"/>
        </w:rPr>
        <w:t xml:space="preserve"> ka vendosur lënien në fuqi të vendimit nr.6478, datë 21.11.1996 të Gjykatës së Apelit Tiranë. Mbi kërkesën e kërkuesit, Kolegji Seleksionues i Kolegjeve të Bashkuara të Gjykatës </w:t>
      </w:r>
      <w:r>
        <w:rPr>
          <w:lang w:val="sq-AL"/>
        </w:rPr>
        <w:t xml:space="preserve">së </w:t>
      </w:r>
      <w:r w:rsidRPr="00A4256F">
        <w:rPr>
          <w:lang w:val="sq-AL"/>
        </w:rPr>
        <w:t>Lartë, me vendimin nr.Q-14, datë 5.6.2001</w:t>
      </w:r>
      <w:r>
        <w:rPr>
          <w:lang w:val="sq-AL"/>
        </w:rPr>
        <w:t>,</w:t>
      </w:r>
      <w:r w:rsidRPr="00A4256F">
        <w:rPr>
          <w:lang w:val="sq-AL"/>
        </w:rPr>
        <w:t xml:space="preserve"> ka vendosur mospranimin e rekursit në interes të ligjit si të pabazuar. 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Kërkuesi, duke kontestuar për falsitet lejen e ndërtimit, ka bërë kallëzim kundër shtetasit</w:t>
      </w:r>
      <w:r>
        <w:rPr>
          <w:lang w:val="sq-AL"/>
        </w:rPr>
        <w:t xml:space="preserve"> (të paditurit) Naim Haxhagiq. </w:t>
      </w:r>
      <w:r w:rsidRPr="00A4256F">
        <w:rPr>
          <w:lang w:val="sq-AL"/>
        </w:rPr>
        <w:t>Me vendimin nr.250, datë 12.10.2005, Gjykata e Rrethit Gjyqësor Shkodër ka vendosur: i) pushimin e gjykimit të çështjes penale nr.289 akti</w:t>
      </w:r>
      <w:r>
        <w:rPr>
          <w:lang w:val="sq-AL"/>
        </w:rPr>
        <w:t>,</w:t>
      </w:r>
      <w:r w:rsidRPr="00A4256F">
        <w:rPr>
          <w:lang w:val="sq-AL"/>
        </w:rPr>
        <w:t xml:space="preserve"> datë 24.6.2005, ndaj </w:t>
      </w:r>
      <w:r w:rsidRPr="00A4256F">
        <w:rPr>
          <w:lang w:val="sq-AL"/>
        </w:rPr>
        <w:lastRenderedPageBreak/>
        <w:t>të pandehurit Naim Maliq Haxhagiq, pasi autori që ka kryer këtë vepër penale ka vdekur; ii) bazuar në nenin 391/1 të Kodit të Procedurës Penale, dokumenti leje ndërtim</w:t>
      </w:r>
      <w:r>
        <w:rPr>
          <w:lang w:val="sq-AL"/>
        </w:rPr>
        <w:t>i me nr.407 prot.</w:t>
      </w:r>
      <w:r w:rsidRPr="00A4256F">
        <w:rPr>
          <w:lang w:val="sq-AL"/>
        </w:rPr>
        <w:t xml:space="preserve"> datë 9.12.1991, pa shënimin: “shënim dyqani është miratuar të ndërtohet provizor (me material provizor), si dhe “u pa” nënshkrimi dhe 9.12.91” krahasuar me l</w:t>
      </w:r>
      <w:r>
        <w:rPr>
          <w:lang w:val="sq-AL"/>
        </w:rPr>
        <w:t>ejen e ndërtimit me nr.407 prot. datë 9.12.1991 vërtetuar nga b</w:t>
      </w:r>
      <w:r w:rsidRPr="00A4256F">
        <w:rPr>
          <w:lang w:val="sq-AL"/>
        </w:rPr>
        <w:t>ashkia Shkodër</w:t>
      </w:r>
      <w:r>
        <w:rPr>
          <w:lang w:val="sq-AL"/>
        </w:rPr>
        <w:t>,</w:t>
      </w:r>
      <w:r w:rsidRPr="00A4256F">
        <w:rPr>
          <w:lang w:val="sq-AL"/>
        </w:rPr>
        <w:t xml:space="preserve"> më d</w:t>
      </w:r>
      <w:r>
        <w:rPr>
          <w:lang w:val="sq-AL"/>
        </w:rPr>
        <w:t>atë 22.</w:t>
      </w:r>
      <w:r w:rsidRPr="00A4256F">
        <w:rPr>
          <w:lang w:val="sq-AL"/>
        </w:rPr>
        <w:t>4.2005 me shënimin “shënim: dyqani është miratuar të ndërtohet provizor (me material provizor)</w:t>
      </w:r>
      <w:r>
        <w:rPr>
          <w:lang w:val="sq-AL"/>
        </w:rPr>
        <w:t>, si dhe “u</w:t>
      </w:r>
      <w:r w:rsidRPr="00A4256F">
        <w:rPr>
          <w:lang w:val="sq-AL"/>
        </w:rPr>
        <w:t xml:space="preserve"> pa nënshkrimi dhe 9.12.1991”,  të asgjësohet.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Sipas këtij vendimi, i cili  ka marrë formë të prerë, është vërtetuar se vepra  penale e falsifikimit të dokumenteve zyrtare  është kryer nga babai i subjektit të interesuar, i cili në kohën e  këtij procesi gjyqësor penal rezultonte i vdekur.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Më datë 21.11.2005, kërkuesi i është drejtuar Gjykatës së Lartë me kërkesë për rishikimin e vendimit nr.2266, datë 16.9.1996 të  Gjykatës  së Rrethit Gjyqësor Shkodër, vendimit nr.6478, datë 21.11.1996 të Gjykatës së Apelit Tiranë,  vendimit nr.1291, datë 5.11.1997 të Gjykatës së</w:t>
      </w:r>
      <w:r>
        <w:rPr>
          <w:lang w:val="sq-AL"/>
        </w:rPr>
        <w:t xml:space="preserve"> Lartë, vendimit nr.Q-14, datë 5.</w:t>
      </w:r>
      <w:r w:rsidRPr="00A4256F">
        <w:rPr>
          <w:lang w:val="sq-AL"/>
        </w:rPr>
        <w:t xml:space="preserve">6.2001 të Kolegjit Seleksionues të Gjykatës </w:t>
      </w:r>
      <w:r>
        <w:rPr>
          <w:lang w:val="sq-AL"/>
        </w:rPr>
        <w:t xml:space="preserve">së </w:t>
      </w:r>
      <w:r w:rsidRPr="00A4256F">
        <w:rPr>
          <w:lang w:val="sq-AL"/>
        </w:rPr>
        <w:t>Lartë.  Kërkuesi ka para</w:t>
      </w:r>
      <w:r>
        <w:rPr>
          <w:lang w:val="sq-AL"/>
        </w:rPr>
        <w:t>qitur si shkak rishikimi faktin</w:t>
      </w:r>
      <w:r w:rsidRPr="00A4256F">
        <w:rPr>
          <w:lang w:val="sq-AL"/>
        </w:rPr>
        <w:t xml:space="preserve"> se me vendim penal të formës së prerë të Gjykatës se Rrethit Gjyqësor Shkodër është vendosur të asgjësohet dokumenti i lejes së ndërtimit si dokument i falsifikuar, i  përdorur si provë nga subjekti i interesuar në procesin civil  pranë Gjykatës së  Rrethit Gjyqësor Shkodër.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Gjykata e Lartë (Dhoma e Këshillimit), me vendimin e saj nr.20, datë 7.4.2006, ka vendosur “Mospranimin e kërkesës së kërkuesit për rishikimin e vendimit nr.2266, datë 16.9.1996 të Gjykatës së Rrethit Gjyqësor Shkodër”, duke e konsideruar si kërkesë të paraqitur jashtë afatit prekluziv 1-vjeçar të parashikuar nga neni 445 i Kodit të Procedurës Civile.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Kërkuesi ka kërkuar shfuqizimin e vendimit nr.20, datë 7.4.2006 të Kolegjit Civil të Gjykatës së Lartë (vendimi), duke parashtruar këto shkaqe: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Kolegji Civil (Dhoma e Këshillimit) ka vepruar në kundërshtim me kërkesat e nenit 445 të Kodit të Procedurës Civile, duke</w:t>
      </w:r>
      <w:r>
        <w:rPr>
          <w:lang w:val="sq-AL"/>
        </w:rPr>
        <w:t xml:space="preserve"> i mohuar të drejtën  e aksesit.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Kolegji ka vendosur në kundërshtim me vendimin nr.8, datë 24.3.2005 të Kolegjeve të Bashkuara të Gjykatës së Lartë lidhur me interpretimin e afatit të para</w:t>
      </w:r>
      <w:r>
        <w:rPr>
          <w:lang w:val="sq-AL"/>
        </w:rPr>
        <w:t>qitjes së kërkesës për rishikim.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- Gjykata ka shkelur të drejtën për një proces të rregullt ligjor, sepse nuk ka shqyrtuar në seancë gjyqësore pretendimet e ngritura në kërkesën për rishikim. 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Subjekti i interesuar ka pretenduar si shkak për rrëzimin e kërkesës së kërkuesit se: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- Gjykata ka  cenuar një të drejtë </w:t>
      </w:r>
      <w:r>
        <w:rPr>
          <w:lang w:val="sq-AL"/>
        </w:rPr>
        <w:t>të fituar ligjërisht më përpara.</w:t>
      </w:r>
      <w:r w:rsidRPr="00A4256F">
        <w:rPr>
          <w:lang w:val="sq-AL"/>
        </w:rPr>
        <w:t xml:space="preserve">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Gjykata ka vepruar në kundërshtim me parimin e gjësë së gjykuar, pasi për të njëjtin shkak, me kërkuesin është përfshirë në një konflikt gjyqësor të stërzgjatur dhe që aktualisht ndodhe</w:t>
      </w:r>
      <w:r>
        <w:rPr>
          <w:lang w:val="sq-AL"/>
        </w:rPr>
        <w:t>t në gjykim në Gjykatën e Lartë.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Çështja objekt shqyrtimi, nga pikëpamja procedurale</w:t>
      </w:r>
      <w:r>
        <w:rPr>
          <w:lang w:val="sq-AL"/>
        </w:rPr>
        <w:t>,</w:t>
      </w:r>
      <w:r w:rsidRPr="00A4256F">
        <w:rPr>
          <w:lang w:val="sq-AL"/>
        </w:rPr>
        <w:t xml:space="preserve"> është shqyrtuar më përpara </w:t>
      </w:r>
      <w:r>
        <w:rPr>
          <w:lang w:val="sq-AL"/>
        </w:rPr>
        <w:t xml:space="preserve"> dhe në Gjykatën Kushtetuese.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ind w:left="3600"/>
        <w:rPr>
          <w:lang w:val="sq-AL"/>
        </w:rPr>
      </w:pPr>
      <w:r w:rsidRPr="00A4256F">
        <w:rPr>
          <w:lang w:val="sq-AL"/>
        </w:rPr>
        <w:t>II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Kërkuesi ka pretenduar</w:t>
      </w:r>
      <w:r>
        <w:rPr>
          <w:lang w:val="sq-AL"/>
        </w:rPr>
        <w:t xml:space="preserve">  se vendimi i Kolegjit Civil i</w:t>
      </w:r>
      <w:r w:rsidRPr="00A4256F">
        <w:rPr>
          <w:lang w:val="sq-AL"/>
        </w:rPr>
        <w:t xml:space="preserve"> Gjykatës së Lartë është rezultat i një procesi të parregullt ligjor, çka vjen në kundërshtim me nenin 42 të Kushtetutës së Republikës së Shqipërisë (Kushtetuta) dhe me nenin 6 të Konventës Europiane për të Drejtat e Njeriut (KEDNJ). Ai ka kërkuar shfuqizimin e këtij vendimi, sepse i është  mohuar e drejta për t’iu drejtuar gjykatës dhe si rrjedhojë, e drejta e pronësisë mbi truallin. 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Në shqyrtimin e kërkesës së paraqitur, Gjykata Kushtetuese çmon se pretendimet e kërkuesit duhet të vlerësohen të veçuara në ku</w:t>
      </w:r>
      <w:r>
        <w:rPr>
          <w:lang w:val="sq-AL"/>
        </w:rPr>
        <w:t>adër të standardeve dhe elemente</w:t>
      </w:r>
      <w:r w:rsidRPr="00A4256F">
        <w:rPr>
          <w:lang w:val="sq-AL"/>
        </w:rPr>
        <w:t>ve përbërës</w:t>
      </w:r>
      <w:r>
        <w:rPr>
          <w:lang w:val="sq-AL"/>
        </w:rPr>
        <w:t>e</w:t>
      </w:r>
      <w:r w:rsidRPr="00A4256F">
        <w:rPr>
          <w:lang w:val="sq-AL"/>
        </w:rPr>
        <w:t xml:space="preserve"> të procesit të rregullt ligjor, në kuptim të neneve 42 e 131/f të Kushtetutës së Republikës së Shqipërisë</w:t>
      </w:r>
      <w:r>
        <w:rPr>
          <w:lang w:val="sq-AL"/>
        </w:rPr>
        <w:t>,</w:t>
      </w:r>
      <w:r w:rsidRPr="00A4256F">
        <w:rPr>
          <w:lang w:val="sq-AL"/>
        </w:rPr>
        <w:t xml:space="preserve"> si dhe të nenit 6 të KEDNJ. </w:t>
      </w:r>
    </w:p>
    <w:p w:rsidR="00552B56" w:rsidRPr="00141534" w:rsidRDefault="00552B56" w:rsidP="00552B56">
      <w:pPr>
        <w:pStyle w:val="Paragrafi"/>
        <w:rPr>
          <w:i/>
          <w:lang w:val="sq-AL"/>
        </w:rPr>
      </w:pPr>
      <w:r w:rsidRPr="00141534">
        <w:rPr>
          <w:i/>
          <w:lang w:val="sq-AL"/>
        </w:rPr>
        <w:t xml:space="preserve">1. Pretendimi i kërkuesit se Gjykata e Lartë (Dhoma e Këshillimit) duke shkelur nenin 445 të Kodit të Procedurës Civile dhe duke mos zbatuar vendimin nr.8, datë 24.3.2005 të </w:t>
      </w:r>
      <w:r w:rsidRPr="00141534">
        <w:rPr>
          <w:i/>
          <w:lang w:val="sq-AL"/>
        </w:rPr>
        <w:lastRenderedPageBreak/>
        <w:t>Kolegjeve të Bashkuara të Gjykatës së Lartë lidhur me interpretimin e afatit të paraqitjes së kërkesës për rishikim, i ka mohuar të drejtën për t’u paraqitur para gjykatës</w:t>
      </w:r>
      <w:r>
        <w:rPr>
          <w:i/>
          <w:lang w:val="sq-AL"/>
        </w:rPr>
        <w:t>,</w:t>
      </w:r>
      <w:r w:rsidRPr="00141534">
        <w:rPr>
          <w:i/>
          <w:lang w:val="sq-AL"/>
        </w:rPr>
        <w:t xml:space="preserve"> dhe si rrjedhojë dhe të drejtën e pronësisë. </w:t>
      </w:r>
    </w:p>
    <w:p w:rsidR="00552B56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Kolegji Civil i Gjykatës së Lartë, në çështjen në shqyrtim, i është referuar vetëm nenit 445 të Kodit të Procedurës Civile dhe ka arr</w:t>
      </w:r>
      <w:r>
        <w:rPr>
          <w:lang w:val="sq-AL"/>
        </w:rPr>
        <w:t>itur në përfundimin se kërkuesi</w:t>
      </w:r>
      <w:r w:rsidRPr="00A4256F">
        <w:rPr>
          <w:lang w:val="sq-AL"/>
        </w:rPr>
        <w:t xml:space="preserve"> e ka paraqitur kërke</w:t>
      </w:r>
      <w:r>
        <w:rPr>
          <w:lang w:val="sq-AL"/>
        </w:rPr>
        <w:t>sën për rishikim tej afatit një</w:t>
      </w:r>
      <w:r w:rsidRPr="00A4256F">
        <w:rPr>
          <w:lang w:val="sq-AL"/>
        </w:rPr>
        <w:t>vjeçar nga dita që vendimi ka marrë formë të prerë.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Në çështjen në shqyrtim, çmohet e nevojshme  për të qëndruar në disa momente që kanë të bëjnë me interpretimin e ligjit procedural</w:t>
      </w:r>
      <w:r>
        <w:rPr>
          <w:lang w:val="sq-AL"/>
        </w:rPr>
        <w:t>,</w:t>
      </w:r>
      <w:r w:rsidRPr="00A4256F">
        <w:rPr>
          <w:lang w:val="sq-AL"/>
        </w:rPr>
        <w:t xml:space="preserve"> që është atribut i gjykatave të sistemit gjyqësor dhe i organeve që e zbatojnë atë. Duke u nisur nga ky parim, del se dhe sqarimi i kuptimit të çdo dispozite të Kodit të Procedurës Civile dhe raporti i saj me dispozitat e tjera të përafërta me të për zbatimin e tyre në gjykimet e çështjeve është në kompetencë të g</w:t>
      </w:r>
      <w:r>
        <w:rPr>
          <w:lang w:val="sq-AL"/>
        </w:rPr>
        <w:t>jykatave të sistemit gjyqësor (</w:t>
      </w:r>
      <w:r w:rsidRPr="00E07BF8">
        <w:rPr>
          <w:i/>
          <w:lang w:val="sq-AL"/>
        </w:rPr>
        <w:t>shih vendimin nr.19, datë 23.12.2004 të Gjykatës Kushtetuese</w:t>
      </w:r>
      <w:r>
        <w:rPr>
          <w:lang w:val="sq-AL"/>
        </w:rPr>
        <w:t>). Gjykata ka vlerësuar</w:t>
      </w:r>
      <w:r w:rsidRPr="00A4256F">
        <w:rPr>
          <w:lang w:val="sq-AL"/>
        </w:rPr>
        <w:t xml:space="preserve"> se problemet e interpretimit dhe zbatimit të ligjit mund të merre</w:t>
      </w:r>
      <w:r>
        <w:rPr>
          <w:lang w:val="sq-AL"/>
        </w:rPr>
        <w:t>n në konsideratë prej saj vetëm nëse përmes këtij procesi</w:t>
      </w:r>
      <w:r w:rsidRPr="00A4256F">
        <w:rPr>
          <w:lang w:val="sq-AL"/>
        </w:rPr>
        <w:t xml:space="preserve"> cenohen të drejta kushtetuese themelore (</w:t>
      </w:r>
      <w:r w:rsidRPr="00E07BF8">
        <w:rPr>
          <w:i/>
          <w:lang w:val="sq-AL"/>
        </w:rPr>
        <w:t>shih vendimin nr.4, datë 28.2.2006 të Gjykatës Kushtetuese</w:t>
      </w:r>
      <w:r w:rsidRPr="00A4256F">
        <w:rPr>
          <w:lang w:val="sq-AL"/>
        </w:rPr>
        <w:t xml:space="preserve">).   </w:t>
      </w:r>
    </w:p>
    <w:p w:rsidR="00552B56" w:rsidRPr="00A4256F" w:rsidRDefault="00552B56" w:rsidP="00552B56">
      <w:pPr>
        <w:pStyle w:val="Paragrafi"/>
        <w:rPr>
          <w:lang w:val="sq-AL"/>
        </w:rPr>
      </w:pPr>
      <w:r>
        <w:rPr>
          <w:lang w:val="sq-AL"/>
        </w:rPr>
        <w:t xml:space="preserve">Në </w:t>
      </w:r>
      <w:r w:rsidRPr="00A4256F">
        <w:rPr>
          <w:lang w:val="sq-AL"/>
        </w:rPr>
        <w:t>çësht</w:t>
      </w:r>
      <w:r>
        <w:rPr>
          <w:lang w:val="sq-AL"/>
        </w:rPr>
        <w:t xml:space="preserve">jen në gjykim kjo Gjykatë çmon </w:t>
      </w:r>
      <w:r w:rsidRPr="00A4256F">
        <w:rPr>
          <w:lang w:val="sq-AL"/>
        </w:rPr>
        <w:t>se është e domosdoshme të ballafaqojë përmbajtjen e nenit 445 të Kodit të Procedurës Civile e ato të dispozitave të kapitullit të tretë që trajtojnë institutin e rishikimit (nenet 494-498), veçanërisht me përmbajtjen e nenit 496 të këtij Kodi. Këto dy dispozita dallojnë nga njëra</w:t>
      </w:r>
      <w:r>
        <w:rPr>
          <w:lang w:val="sq-AL"/>
        </w:rPr>
        <w:t>-</w:t>
      </w:r>
      <w:r w:rsidRPr="00A4256F">
        <w:rPr>
          <w:lang w:val="sq-AL"/>
        </w:rPr>
        <w:t>tjetra sepse: i) neni 445 sanksionon prekluzivitetin (afatin) e ankimit si mjet procedural për të gjitha llojet e ankimit</w:t>
      </w:r>
      <w:r>
        <w:rPr>
          <w:lang w:val="sq-AL"/>
        </w:rPr>
        <w:t>,</w:t>
      </w:r>
      <w:r w:rsidRPr="00A4256F">
        <w:rPr>
          <w:lang w:val="sq-AL"/>
        </w:rPr>
        <w:t xml:space="preserve"> përfshirë dhe kërkesën për rishikim, duke pasur parasysh  se zë vend në titullin e parë të pjesës së tretë të Kodit, kurse neni 496 sanksionon afatin ligjor vetëm përsa i përket kërkesës për rishikim që zë vend në titullin e tretë të pjesës së tretë të Kodit; ii) neni 4</w:t>
      </w:r>
      <w:r>
        <w:rPr>
          <w:lang w:val="sq-AL"/>
        </w:rPr>
        <w:t>45 përcakton vetëm  ankimin një</w:t>
      </w:r>
      <w:r w:rsidRPr="00A4256F">
        <w:rPr>
          <w:lang w:val="sq-AL"/>
        </w:rPr>
        <w:t>vjeçar nga shpallja e vendimit, kurs</w:t>
      </w:r>
      <w:r>
        <w:rPr>
          <w:lang w:val="sq-AL"/>
        </w:rPr>
        <w:t>e neni 496 përcakton afatin një</w:t>
      </w:r>
      <w:r w:rsidRPr="00A4256F">
        <w:rPr>
          <w:lang w:val="sq-AL"/>
        </w:rPr>
        <w:t>vjeçar që nga dita që ka lindur shkaku i rishikimit; iii) neni 445 nuk ka si qëllim përcaktimin e afatit për ankim, ndërsa neni 496 saktëson afatin 30</w:t>
      </w:r>
      <w:r>
        <w:rPr>
          <w:lang w:val="sq-AL"/>
        </w:rPr>
        <w:t>-</w:t>
      </w:r>
      <w:r w:rsidRPr="00A4256F">
        <w:rPr>
          <w:lang w:val="sq-AL"/>
        </w:rPr>
        <w:t>ditor  si determinat nga dita që pala ka marrë dijeni për shkakun e rishikimit.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Nga sa më lart, në rastet e paraqitjes së kërkesës për rishikimin e një vendimi të formës së prerë, neni 445 i Kodit të Procedurës Civile duhet të zbatohet në harmoni me nenin 496 të këtij Kodi</w:t>
      </w:r>
      <w:r>
        <w:rPr>
          <w:lang w:val="sq-AL"/>
        </w:rPr>
        <w:t>,</w:t>
      </w:r>
      <w:r w:rsidRPr="00A4256F">
        <w:rPr>
          <w:lang w:val="sq-AL"/>
        </w:rPr>
        <w:t xml:space="preserve"> përs</w:t>
      </w:r>
      <w:r>
        <w:rPr>
          <w:lang w:val="sq-AL"/>
        </w:rPr>
        <w:t>a i përket afatit prekluziv një</w:t>
      </w:r>
      <w:r w:rsidRPr="00A4256F">
        <w:rPr>
          <w:lang w:val="sq-AL"/>
        </w:rPr>
        <w:t>vjeçar. Pra,  ky afat  llogaritet ose nga momenti që është shpallur vendimi që ankimohet ose nga momenti që merr formë të prerë vendimi që përmban shkakun e rishikimit të parashikuar nga neni 494 i Kodit të Procedurës Civile. Nëse nuk do të interpretohej në këtë mënyrë, neni  445 i Kodit të Procedurës Civile</w:t>
      </w:r>
      <w:r>
        <w:rPr>
          <w:lang w:val="sq-AL"/>
        </w:rPr>
        <w:t>,</w:t>
      </w:r>
      <w:r w:rsidRPr="00A4256F">
        <w:rPr>
          <w:lang w:val="sq-AL"/>
        </w:rPr>
        <w:t xml:space="preserve"> ashtu si është shkruar do të ishte i paaplikueshëm, duke ia ngushtuar hapësirat individit për të pasur akses në gjykatë dhe për të shfrytëzuar mjetin procedural të jashtëzakonshëm të kërkesës për rishikim.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Nisur nga ky interpretim, Gjykata vlerëson se për çështjen në shqyrtim, afati i kërkesës për rishikim të kërkuesit duhet të fillojë nga marrja formë të prerë e vendimit që përmban shkakun e rishikimit. Meqenëse vendimi që ka vërtetuar rrethanën e falsifikimit ka marrë formë të prerë me datë 14.11.2005 dhe kërkuesi e ka paraqitur kërkesën për rishikim pranë Gjykatës së Lartë me datë 21.11.2005, kërkesa duhet të konsiderohet se ës</w:t>
      </w:r>
      <w:r>
        <w:rPr>
          <w:lang w:val="sq-AL"/>
        </w:rPr>
        <w:t>htë paraqitur brenda afatit një</w:t>
      </w:r>
      <w:r w:rsidRPr="00A4256F">
        <w:rPr>
          <w:lang w:val="sq-AL"/>
        </w:rPr>
        <w:t>vjeçar. Këtë qëndrim kanë  mbajtur dhe Kolegjet e Bashkuara të Gjykatës së Lartë me vendimin nr.8</w:t>
      </w:r>
      <w:r>
        <w:rPr>
          <w:lang w:val="sq-AL"/>
        </w:rPr>
        <w:t>,</w:t>
      </w:r>
      <w:r w:rsidRPr="00A4256F">
        <w:rPr>
          <w:lang w:val="sq-AL"/>
        </w:rPr>
        <w:t xml:space="preserve"> datë 24.3.2005 duke arsyetuar se: “Ligjvënësi e ka klasifikuar kërkesën për rishikim në mjetet për t’u ankuar ndaj vendimeve të gjykatave, krahas apelit dhe rekursit (neni 442 i Kodit të Procedurës Civile). Ky afat prekluziv (dekadencë) llogaritet nga momenti që është </w:t>
      </w:r>
      <w:r>
        <w:rPr>
          <w:lang w:val="sq-AL"/>
        </w:rPr>
        <w:t xml:space="preserve"> shpallur vendimi që ankimohet</w:t>
      </w:r>
      <w:r w:rsidRPr="00A4256F">
        <w:rPr>
          <w:lang w:val="sq-AL"/>
        </w:rPr>
        <w:t xml:space="preserve"> apo vendimi i formës së prerë që përmban shkakun e rishikimit, sipas rasteve të parashikuara në nenin 494 të Kodit të Procedurës Civile. Si përfundim, në rastet e paraqitjes së kërkesës për rishikimin e një vendimi të formës së prerë, neni 445 i Kodit të Procedurës Civile duhet të zbatohet në harmoni me nenin 496 të këtij Kodi</w:t>
      </w:r>
      <w:r>
        <w:rPr>
          <w:lang w:val="sq-AL"/>
        </w:rPr>
        <w:t>,</w:t>
      </w:r>
      <w:r w:rsidRPr="00A4256F">
        <w:rPr>
          <w:lang w:val="sq-AL"/>
        </w:rPr>
        <w:t xml:space="preserve"> përs</w:t>
      </w:r>
      <w:r>
        <w:rPr>
          <w:lang w:val="sq-AL"/>
        </w:rPr>
        <w:t>a i përket afatit prekluziv një</w:t>
      </w:r>
      <w:r w:rsidRPr="00A4256F">
        <w:rPr>
          <w:lang w:val="sq-AL"/>
        </w:rPr>
        <w:t>vjeçar, për pasojë, paraqitja e kërkesës tej këtij afati e bën atë të papranueshme”.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Gjykata Kushtetuese konstaton se interpretimi jo i drejtë i dispozitave në fjalë ka lidhje të drejtpërdrejtë me standardet kushtetuese që lidhen me procesin e rregullt ligjor, dhe i ka mohuar kërkuesit të drejtën e aksesit për t’iu drejtuar gjykatës dhe për të kërkuar të drejtën e pronësisë.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Për sa më sipër, Gjykata e gjen të mbështetur  pretendimin për cenim të procesit të rregullt ligjor për shkak të interpretimit të gabuar të  nenit 445 të Kodit të Procedurës Civile lidhur me afatin e paraqitjes së kërkesës për rishikim. Ky vlerësim i gjykatës  ka të bëjë me cenimin e parimeve kushtetuese për një proces të rregullt ligjor, pasi duke mos u zbatuar dispozitat procedurale të Kodit të Procedurës Civile, si dhe standardet e nenit 42 të Kushtetutës dhe nenit 6 të KEDNJ, kërkuesit i është mohuar e drejta kushtetuese e aksesit dhe rrjedhimisht, pretendimi për të drejtën e pronësisë. </w:t>
      </w:r>
    </w:p>
    <w:p w:rsidR="00552B56" w:rsidRDefault="00552B56" w:rsidP="00552B56">
      <w:pPr>
        <w:pStyle w:val="Paragrafi"/>
        <w:rPr>
          <w:i/>
          <w:lang w:val="sq-AL"/>
        </w:rPr>
      </w:pPr>
      <w:r w:rsidRPr="00E07BF8">
        <w:rPr>
          <w:i/>
          <w:lang w:val="sq-AL"/>
        </w:rPr>
        <w:t>2. Pretendimi i kërkuesit se nuk janë shqyrtuar në seancë gjyqësore pretendimet e ngritura në kërkesën për rishikim.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Kërkuesi pretendon shkelje të së drejtës për një proces të rregullt ligjor, sepse nuk janë shqyrtuar në seancë gjyqësore pretendimet e ngritura  në kërkesën për rishikim.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Ky pretendim i kërkuesit nuk qëndron, sepse në paragrafin e parë të nenit 498 të ndryshuar, thuhet se:  “... kur kërkesa është bërë jashtë rasteve të përcaktuara në nenin 494 ose kur është bërë nga ata që nuk e kanë këtë të drejtë</w:t>
      </w:r>
      <w:r>
        <w:rPr>
          <w:lang w:val="sq-AL"/>
        </w:rPr>
        <w:t>,</w:t>
      </w:r>
      <w:r w:rsidRPr="00A4256F">
        <w:rPr>
          <w:lang w:val="sq-AL"/>
        </w:rPr>
        <w:t xml:space="preserve"> si dhe kur rezulton haptazi e pambështetur, gjykata vendos mospranimin e saj”. Nga ky përcaktim ligjor kuptohet, se shqyrtimi i kërkesës nga Gjykata e Lartë</w:t>
      </w:r>
      <w:r>
        <w:rPr>
          <w:lang w:val="sq-AL"/>
        </w:rPr>
        <w:t>,</w:t>
      </w:r>
      <w:r w:rsidRPr="00A4256F">
        <w:rPr>
          <w:lang w:val="sq-AL"/>
        </w:rPr>
        <w:t xml:space="preserve"> kur ajo është bërë jash</w:t>
      </w:r>
      <w:r>
        <w:rPr>
          <w:lang w:val="sq-AL"/>
        </w:rPr>
        <w:t>të kritereve ligjore, bëhet në Dhomën e K</w:t>
      </w:r>
      <w:r w:rsidRPr="00A4256F">
        <w:rPr>
          <w:lang w:val="sq-AL"/>
        </w:rPr>
        <w:t>ëshillimit pa pjesëmarrjen e palëve. Një verifikim i tillë i kërkesës, nëse i plotëson ose jo kushtet</w:t>
      </w:r>
      <w:r>
        <w:rPr>
          <w:lang w:val="sq-AL"/>
        </w:rPr>
        <w:t xml:space="preserve"> për shqyrtim, është atribut i Dhomës së K</w:t>
      </w:r>
      <w:r w:rsidRPr="00A4256F">
        <w:rPr>
          <w:lang w:val="sq-AL"/>
        </w:rPr>
        <w:t>ëshillimit dhe jo i seancës gjyqësore. Aq më tepër, që mospranimi i kërkesës vendoset pas këtij shqyrtimi paraprak dhe jo në seancë gjyqësore. Prandaj, përcaktimi në ligj, se në këto raste gjykata vendos mospranimin, dëshmon se shqyrtimi i kërkesës për rishikim për të verifikuar paraqitjen e saj sipa</w:t>
      </w:r>
      <w:r>
        <w:rPr>
          <w:lang w:val="sq-AL"/>
        </w:rPr>
        <w:t>s kritereve ligjore, bëhet në Dhomën e K</w:t>
      </w:r>
      <w:r w:rsidRPr="00A4256F">
        <w:rPr>
          <w:lang w:val="sq-AL"/>
        </w:rPr>
        <w:t>ëshillimit. Ky është qëndrimi i ligjvënësit, i përcaktuar edhe në nenin 480 të Kodit të Procedurës Civile për shqyrtimin e rekursit në dhomën e këshillimit” (</w:t>
      </w:r>
      <w:r w:rsidRPr="001D0F97">
        <w:rPr>
          <w:i/>
          <w:lang w:val="sq-AL"/>
        </w:rPr>
        <w:t>shih vendimin nr.6, datë 26.2 2003, të gjykatës kushtetuese</w:t>
      </w:r>
      <w:r w:rsidRPr="00A4256F">
        <w:rPr>
          <w:lang w:val="sq-AL"/>
        </w:rPr>
        <w:t xml:space="preserve">).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Për sa më sipër, Gjykata  nuk e gjen të mbështetur  pretendimin për cenim të procesit të rregullt ligjor, për shkak se nuk janë shqyrtuar në seancë gjyqësore pretendimet e ngritura nga kërkuesi në kërkesën për rishikim. </w:t>
      </w:r>
    </w:p>
    <w:p w:rsidR="00552B56" w:rsidRPr="001D0F97" w:rsidRDefault="00552B56" w:rsidP="00552B56">
      <w:pPr>
        <w:pStyle w:val="Paragrafi"/>
        <w:rPr>
          <w:i/>
          <w:lang w:val="sq-AL"/>
        </w:rPr>
      </w:pPr>
      <w:r w:rsidRPr="001D0F97">
        <w:rPr>
          <w:i/>
          <w:lang w:val="sq-AL"/>
        </w:rPr>
        <w:t>3. Pretendimi i subjektit të  interesuar se është cenuar  në një të drejtë të fituar ligjërisht më përpara, duke qenë se ka një vendim gjyqësor të formës së prerë në favor të tij.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Jurisprudenca e Gjykatës Kushtetuese konceptin e sigurisë juridike, të të drejtës së fituar, të pritshmërisë së ligjshme dhe të besimit të qytetarëve te shteti i referon te parimi i shtetit të së drejtës” (</w:t>
      </w:r>
      <w:r w:rsidRPr="001D0F97">
        <w:rPr>
          <w:i/>
          <w:lang w:val="sq-AL"/>
        </w:rPr>
        <w:t>shih vendimin nr.9, datë 26.2.2007 të Gjykatës Kushtetuese</w:t>
      </w:r>
      <w:r w:rsidRPr="00A4256F">
        <w:rPr>
          <w:lang w:val="sq-AL"/>
        </w:rPr>
        <w:t xml:space="preserve">).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Për sa i përket të drejtave të fituara si element i parimit të sigurisë juridike, Gjykata ka një jurisprudencë të sajën, duke u shprehur se: “Çdo proces ku vihen në dyshim të drejtat e fituara nuk mund të konsiderohet se qëndron jashtë nocionit të “procesit të rregullt” përderisa diskutohet e vendoset lidhur me këto të drejta të fituara. Ky parim është i detyrueshëm të respektohet në të gjitha fazat e një procesi ku kërkohet të cenohen të drejtat e fituara dhe siguria</w:t>
      </w:r>
      <w:r>
        <w:rPr>
          <w:lang w:val="sq-AL"/>
        </w:rPr>
        <w:t xml:space="preserve"> juridike që rrjedh prej tyre” (</w:t>
      </w:r>
      <w:r w:rsidRPr="001D0F97">
        <w:rPr>
          <w:i/>
          <w:lang w:val="sq-AL"/>
        </w:rPr>
        <w:t>shih vendimin nr.8, datë 2.5. 2006 të Gjykatës Kushtetuese</w:t>
      </w:r>
      <w:r w:rsidRPr="00A4256F">
        <w:rPr>
          <w:lang w:val="sq-AL"/>
        </w:rPr>
        <w:t>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Po kështu kjo Gjykatë ka pohuar se: “…shqyrtimi i çështjes dhe nxjerrja e konkluzioneve nga gjykata vetëm mbi bazën e provave të paraqitura nga një palë pa dëgjuar pretendimet e komentet e palës tjetër, është shoqëruar në çështjen në shqyrtim me prishjen e vendimit të formës së prerë, pra me cenimin e gjendjes juridike të krijuar dhe të të drejtës së fituar më parë. Këto të drejta nuk mund të cenohen pa u respektuar të drejtat kushtetuese të palëve në gjykim” (</w:t>
      </w:r>
      <w:r w:rsidRPr="001D0F97">
        <w:rPr>
          <w:i/>
          <w:lang w:val="sq-AL"/>
        </w:rPr>
        <w:t>shih vendimin  nr.5, datë 26.1.2007 të Gjykatës Kushtetuese</w:t>
      </w:r>
      <w:r w:rsidRPr="00A4256F">
        <w:rPr>
          <w:lang w:val="sq-AL"/>
        </w:rPr>
        <w:t>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Në çështjen në shqyrtim, subjekti i interesuar ka fituar të drejtën e pronës me vendim gjyqësor të formës së prerë, por legjislacioni shqiptar, dhe konkretisht Kodi i Procedurës Civile në dispozitat 445 e në vijim, ka parashikuar mënyra ankimi ndaj vendimeve gjyqësore të formës së prerë, nëpërmjet një mjeti procedural të jashtëzakonshëm</w:t>
      </w:r>
      <w:r>
        <w:rPr>
          <w:lang w:val="sq-AL"/>
        </w:rPr>
        <w:t>,</w:t>
      </w:r>
      <w:r w:rsidRPr="00A4256F">
        <w:rPr>
          <w:lang w:val="sq-AL"/>
        </w:rPr>
        <w:t xml:space="preserve"> sikundër është kërkesa për rishikim. Në kontekstin e çështjes në shqyrtim, pritshmëria e ligjshme e kërkuesit ka qenë pranimi i kërkesës së tij për rishikim, nisur nga fakti se Gjykata e Lartë ka pasur një vendim unifikues mbi këtë çështje, ku ka shprehur qëndrimin e saj ndaj dispozitave ligjore, që nënkupton një përqasje dhe pritshmëri të ligjshme për pranimin e kërkesës për rishikim. Për sa kohë që kërkuesi kishte në dorë një mjet ankimi për të ezauruar, edhe pse i jashtëzakonshëm, ai ishte në kushtet ku mund të fitonte të drejtën e tij (pritshmëri e ligjshme). 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Subjekti i interesuar, ndër të tjera,  pretendoi se në kundërshtim me parimin e gjësë së gjykuar, për të njëjtin shkak, ai me kërkuesin janë të përfshirë në një konflikt gjyqësor të stërzgjatur që ndodhet aktualisht në gjykim në Gjykatën e Lartë.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Gjykata konstatoi se konflikti për të cilin subjekti i interesuar pretendon se ndodhet në proces gjykimi në Gjykatën e Lartë është me të njëjtat palë, por me objekt të ndryshëm. Rekursi i paraqitur  pranë kësaj g</w:t>
      </w:r>
      <w:r>
        <w:rPr>
          <w:lang w:val="sq-AL"/>
        </w:rPr>
        <w:t>jykate nga z.Naim Haxhagiq dhe b</w:t>
      </w:r>
      <w:r w:rsidRPr="00A4256F">
        <w:rPr>
          <w:lang w:val="sq-AL"/>
        </w:rPr>
        <w:t>ashkia Shkodër ka si objekt shfuqizimin e vendimit nr.2239, datë 20.10.2006 të Gjykatës së Rrethit Gjyqësor Shkodër, me anë të të cilit është vendosur fshirja nga Zyra e Regjistrimit të Pasurive të Palu</w:t>
      </w:r>
      <w:r>
        <w:rPr>
          <w:lang w:val="sq-AL"/>
        </w:rPr>
        <w:t>ajtshme e pronës në favor të z.</w:t>
      </w:r>
      <w:r w:rsidRPr="00A4256F">
        <w:rPr>
          <w:lang w:val="sq-AL"/>
        </w:rPr>
        <w:t>Naim Haxhagiq dhe konstatimi i pavlefshmërisë absolute të kontratës së shitjes së truallit</w:t>
      </w:r>
      <w:r>
        <w:rPr>
          <w:lang w:val="sq-AL"/>
        </w:rPr>
        <w:t>,</w:t>
      </w:r>
      <w:r w:rsidRPr="00A4256F">
        <w:rPr>
          <w:lang w:val="sq-AL"/>
        </w:rPr>
        <w:t xml:space="preserve"> si dhe shfuqizimin e vendimit nr.118, datë 26.3.2007 të Gjykatës së Apelit Shkodër që ka lënë në fuqi vendimin e Gjykatës së Rrethit Gjyqësor Shkodër nr.2239, datë 20.10.2006.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Edhe pretendimi tjetër se nga pikëpamja procedurale konflikti është shqyrtuar në të gjitha shkallët e gjykimit, duke përfshirë dhe Gjykatën Kushtetuese nuk qëndron, sepse kjo gjykatë</w:t>
      </w:r>
      <w:r>
        <w:rPr>
          <w:lang w:val="sq-AL"/>
        </w:rPr>
        <w:t>,</w:t>
      </w:r>
      <w:r w:rsidRPr="00A4256F">
        <w:rPr>
          <w:lang w:val="sq-AL"/>
        </w:rPr>
        <w:t xml:space="preserve"> me vendimin nr.37, datë 16.9.1998</w:t>
      </w:r>
      <w:r>
        <w:rPr>
          <w:lang w:val="sq-AL"/>
        </w:rPr>
        <w:t>,</w:t>
      </w:r>
      <w:r w:rsidRPr="00A4256F">
        <w:rPr>
          <w:lang w:val="sq-AL"/>
        </w:rPr>
        <w:t xml:space="preserve"> ka vendosur moskalimin për shqyrtim të çështjes me objekt:  shfuqizimin si të papajtueshëm me Kushtetutën të vendimit nr.1291, datë 5.11.1997 të Kolegjit Civil të Kasacionit. Ndërkohë, që me kërkesën në shqyrtim kërkuesi kërkon shfuqizimin e vendimit nr.20, datë 7.4.2006 të Kolegjit Civil të Gjykatës së Lartë (Dhoma e Këshillimit).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Sa më lart, Gjykata arrin  në përfundimin se kërkesa e paraqitur nga kërkuesi është e bazuar në kuptim të nenit 42 të Kushtetutës dhe të nenit 6 të KEDNJ-së dhe për rrjedhojë, duhet pranuar.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VENDOSI"/>
      </w:pPr>
      <w:r w:rsidRPr="00A4256F">
        <w:t>PËR KËTO ARSYE,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Gjykata Kushtetuese e Republikës së Shqipërisë, në mbështetje të nenit 131/f të Kushtetutës dhe nenit 72 të ligjit nr.8577, datë 10.2.2000 “Për organizimin dhe funksionimin e Gjykatës Kushtetuese të Republikës së Shqipërisë”, me shumicë votash,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VENDOSI"/>
      </w:pPr>
      <w:r w:rsidRPr="00A4256F">
        <w:t>VENDOSI:</w:t>
      </w:r>
    </w:p>
    <w:p w:rsidR="00552B56" w:rsidRPr="00A4256F" w:rsidRDefault="00552B56" w:rsidP="00552B56">
      <w:pPr>
        <w:pStyle w:val="Paragrafi"/>
        <w:rPr>
          <w:lang w:val="sq-AL"/>
        </w:rPr>
      </w:pP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Pranimin e kërkesës së kërkuesit Qamil Spahija, deklarimin si të papajtues</w:t>
      </w:r>
      <w:r>
        <w:rPr>
          <w:lang w:val="sq-AL"/>
        </w:rPr>
        <w:t xml:space="preserve">hëm me Kushtetutën të vendimit </w:t>
      </w:r>
      <w:r w:rsidRPr="00A4256F">
        <w:rPr>
          <w:lang w:val="sq-AL"/>
        </w:rPr>
        <w:t>nr.20, datë 7.4.2006 të Kolegjit Civil të Gjykatës së Lartë (Dhoma e Këshillimit).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>- Dërgimin e çështjes për rishqyrtim pranë Kolegjit Civil të Gjykatës së Lartë, (Dhoma e Këshillimit).</w:t>
      </w:r>
    </w:p>
    <w:p w:rsidR="00552B56" w:rsidRPr="00A4256F" w:rsidRDefault="00552B56" w:rsidP="00552B56">
      <w:pPr>
        <w:pStyle w:val="Paragrafi"/>
        <w:rPr>
          <w:lang w:val="sq-AL"/>
        </w:rPr>
      </w:pPr>
      <w:r w:rsidRPr="00A4256F">
        <w:rPr>
          <w:lang w:val="sq-AL"/>
        </w:rPr>
        <w:t xml:space="preserve">Ky vendim është përfundimtar, i formës së prerë dhe hyn në fuqi ditën e botimit në Fletoren Zyrtare. </w:t>
      </w:r>
    </w:p>
    <w:p w:rsidR="00552B56" w:rsidRDefault="00552B56" w:rsidP="00552B56">
      <w:pPr>
        <w:pStyle w:val="Paragrafi"/>
        <w:rPr>
          <w:lang w:val="sq-AL"/>
        </w:rPr>
      </w:pPr>
      <w:r>
        <w:rPr>
          <w:lang w:val="sq-AL"/>
        </w:rPr>
        <w:t>Vladimir Kristo (kryetar)</w:t>
      </w:r>
    </w:p>
    <w:p w:rsidR="00552B56" w:rsidRDefault="00552B56" w:rsidP="00552B56">
      <w:pPr>
        <w:pStyle w:val="Paragrafi"/>
        <w:rPr>
          <w:lang w:val="sq-AL"/>
        </w:rPr>
      </w:pPr>
      <w:r>
        <w:rPr>
          <w:lang w:val="sq-AL"/>
        </w:rPr>
        <w:t>Anëtarë pro: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Xhezair Zaganjori</w:t>
      </w:r>
      <w:r>
        <w:rPr>
          <w:lang w:val="sq-AL"/>
        </w:rPr>
        <w:t>,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Sokol Sadushi</w:t>
      </w:r>
      <w:r>
        <w:rPr>
          <w:lang w:val="sq-AL"/>
        </w:rPr>
        <w:t>,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Vitore Tusha</w:t>
      </w:r>
      <w:r>
        <w:rPr>
          <w:lang w:val="sq-AL"/>
        </w:rPr>
        <w:t>,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Petrit Plloçi</w:t>
      </w:r>
      <w:r>
        <w:rPr>
          <w:lang w:val="sq-AL"/>
        </w:rPr>
        <w:t>,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Fehmi Abdiu</w:t>
      </w:r>
      <w:r>
        <w:rPr>
          <w:lang w:val="sq-AL"/>
        </w:rPr>
        <w:t>,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Sokol Berberi</w:t>
      </w:r>
      <w:r>
        <w:rPr>
          <w:lang w:val="sq-AL"/>
        </w:rPr>
        <w:t>.</w:t>
      </w:r>
    </w:p>
    <w:p w:rsidR="00552B56" w:rsidRDefault="00552B56" w:rsidP="00552B56">
      <w:pPr>
        <w:pStyle w:val="Paragrafi"/>
        <w:rPr>
          <w:lang w:val="sq-AL"/>
        </w:rPr>
      </w:pPr>
      <w:r>
        <w:rPr>
          <w:lang w:val="sq-AL"/>
        </w:rPr>
        <w:t>Anëtar kundër:</w:t>
      </w:r>
      <w:r w:rsidRPr="00A43326">
        <w:rPr>
          <w:lang w:val="sq-AL"/>
        </w:rPr>
        <w:t xml:space="preserve"> </w:t>
      </w:r>
      <w:r w:rsidRPr="00A4256F">
        <w:rPr>
          <w:lang w:val="sq-AL"/>
        </w:rPr>
        <w:t>Gjergj Sauli</w:t>
      </w:r>
      <w:r>
        <w:rPr>
          <w:lang w:val="sq-AL"/>
        </w:rPr>
        <w:t>.</w:t>
      </w:r>
    </w:p>
    <w:sectPr w:rsidR="00552B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2B56"/>
    <w:rsid w:val="00093BA7"/>
    <w:rsid w:val="00155FB1"/>
    <w:rsid w:val="00427864"/>
    <w:rsid w:val="00552B56"/>
    <w:rsid w:val="0081000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AE742E-9B2D-44D3-B201-BFE35917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2768</Words>
  <Characters>15781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