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2B0" w:rsidRDefault="00E252B0" w:rsidP="00E252B0">
      <w:pPr>
        <w:pStyle w:val="Akti"/>
      </w:pPr>
      <w:bookmarkStart w:id="0" w:name="_GoBack"/>
      <w:bookmarkEnd w:id="0"/>
      <w:r>
        <w:t>VENDI</w:t>
      </w:r>
      <w:r w:rsidRPr="002744A6">
        <w:t>M</w:t>
      </w:r>
    </w:p>
    <w:p w:rsidR="00E252B0" w:rsidRPr="002744A6" w:rsidRDefault="00E252B0" w:rsidP="00E252B0">
      <w:pPr>
        <w:pStyle w:val="NumriData"/>
      </w:pPr>
      <w:r w:rsidRPr="002744A6">
        <w:t>Nr.9</w:t>
      </w:r>
      <w:r>
        <w:t>, datë 1.</w:t>
      </w:r>
      <w:r w:rsidRPr="002744A6">
        <w:t>4.2009</w:t>
      </w:r>
    </w:p>
    <w:p w:rsidR="00E252B0" w:rsidRPr="002744A6" w:rsidRDefault="00E252B0" w:rsidP="00E252B0">
      <w:pPr>
        <w:pStyle w:val="Paragrafi0"/>
      </w:pPr>
    </w:p>
    <w:p w:rsidR="00E252B0" w:rsidRPr="002744A6" w:rsidRDefault="00E252B0" w:rsidP="00E252B0">
      <w:pPr>
        <w:pStyle w:val="Titulli0"/>
      </w:pPr>
      <w:r w:rsidRPr="002744A6">
        <w:t>NË EMËR TË REPUBLIKËS SË SHQIPËRISË</w:t>
      </w:r>
    </w:p>
    <w:p w:rsidR="00E252B0" w:rsidRPr="002744A6" w:rsidRDefault="00E252B0" w:rsidP="00E252B0">
      <w:pPr>
        <w:pStyle w:val="Paragrafi0"/>
      </w:pPr>
    </w:p>
    <w:p w:rsidR="00E252B0" w:rsidRPr="002744A6" w:rsidRDefault="00E252B0" w:rsidP="00E252B0">
      <w:pPr>
        <w:pStyle w:val="Paragrafi0"/>
      </w:pPr>
      <w:r w:rsidRPr="002744A6">
        <w:t>Gjykata Kushtetuese e Republikës së Shqipërisë, e përbërë nga:</w:t>
      </w:r>
    </w:p>
    <w:p w:rsidR="00E252B0" w:rsidRPr="002744A6" w:rsidRDefault="00E252B0" w:rsidP="00E252B0">
      <w:pPr>
        <w:pStyle w:val="Paragrafi0"/>
      </w:pPr>
    </w:p>
    <w:p w:rsidR="00E252B0" w:rsidRPr="002744A6" w:rsidRDefault="00E252B0" w:rsidP="00E252B0">
      <w:pPr>
        <w:pStyle w:val="Paragrafi0"/>
      </w:pPr>
      <w:r>
        <w:t>Vladimir Kristo</w:t>
      </w:r>
      <w:r w:rsidRPr="002744A6">
        <w:t xml:space="preserve">               </w:t>
      </w:r>
      <w:r w:rsidRPr="002744A6">
        <w:tab/>
        <w:t xml:space="preserve">Kryetar  i Gjykatës Kushtetuese </w:t>
      </w:r>
    </w:p>
    <w:p w:rsidR="00E252B0" w:rsidRPr="002744A6" w:rsidRDefault="00E252B0" w:rsidP="00E252B0">
      <w:pPr>
        <w:pStyle w:val="Paragrafi0"/>
      </w:pPr>
      <w:r>
        <w:t>Kujtim Puto</w:t>
      </w:r>
      <w:r w:rsidRPr="002744A6">
        <w:tab/>
      </w:r>
      <w:r w:rsidRPr="002744A6">
        <w:tab/>
      </w:r>
      <w:r w:rsidRPr="002744A6">
        <w:tab/>
        <w:t>Anëtar   i        “           “</w:t>
      </w:r>
    </w:p>
    <w:p w:rsidR="00E252B0" w:rsidRPr="002744A6" w:rsidRDefault="00E252B0" w:rsidP="00E252B0">
      <w:pPr>
        <w:pStyle w:val="Paragrafi0"/>
      </w:pPr>
      <w:r>
        <w:t>Xhezair Zaganjori</w:t>
      </w:r>
      <w:r w:rsidRPr="002744A6">
        <w:t xml:space="preserve">     </w:t>
      </w:r>
      <w:r w:rsidRPr="002744A6">
        <w:tab/>
      </w:r>
      <w:r w:rsidRPr="002744A6">
        <w:tab/>
        <w:t>Anëtar    i</w:t>
      </w:r>
      <w:r w:rsidRPr="002744A6">
        <w:tab/>
        <w:t>“</w:t>
      </w:r>
      <w:r w:rsidRPr="002744A6">
        <w:tab/>
        <w:t xml:space="preserve">“   </w:t>
      </w:r>
    </w:p>
    <w:p w:rsidR="00E252B0" w:rsidRPr="002744A6" w:rsidRDefault="00E252B0" w:rsidP="00E252B0">
      <w:pPr>
        <w:pStyle w:val="Paragrafi0"/>
      </w:pPr>
      <w:r>
        <w:t>Petrit Plloçi</w:t>
      </w:r>
      <w:r w:rsidRPr="002744A6">
        <w:tab/>
      </w:r>
      <w:r w:rsidRPr="002744A6">
        <w:tab/>
      </w:r>
      <w:r w:rsidRPr="002744A6">
        <w:tab/>
        <w:t>Anëtar    i</w:t>
      </w:r>
      <w:r w:rsidRPr="002744A6">
        <w:tab/>
        <w:t>“</w:t>
      </w:r>
      <w:r w:rsidRPr="002744A6">
        <w:tab/>
        <w:t xml:space="preserve">“  </w:t>
      </w:r>
    </w:p>
    <w:p w:rsidR="00E252B0" w:rsidRPr="002744A6" w:rsidRDefault="00E252B0" w:rsidP="00E252B0">
      <w:pPr>
        <w:pStyle w:val="Paragrafi0"/>
      </w:pPr>
      <w:r>
        <w:t>Sokol Sadushi</w:t>
      </w:r>
      <w:r w:rsidRPr="002744A6">
        <w:tab/>
      </w:r>
      <w:r w:rsidRPr="002744A6">
        <w:tab/>
      </w:r>
      <w:r>
        <w:tab/>
      </w:r>
      <w:r w:rsidRPr="002744A6">
        <w:t>Anëtar    i</w:t>
      </w:r>
      <w:r w:rsidRPr="002744A6">
        <w:tab/>
        <w:t>“</w:t>
      </w:r>
      <w:r w:rsidRPr="002744A6">
        <w:tab/>
        <w:t>“</w:t>
      </w:r>
    </w:p>
    <w:p w:rsidR="00E252B0" w:rsidRPr="002744A6" w:rsidRDefault="00E252B0" w:rsidP="00E252B0">
      <w:pPr>
        <w:pStyle w:val="Paragrafi0"/>
      </w:pPr>
      <w:r>
        <w:t>Sokol Berberi</w:t>
      </w:r>
      <w:r w:rsidRPr="002744A6">
        <w:tab/>
      </w:r>
      <w:r w:rsidRPr="002744A6">
        <w:tab/>
      </w:r>
      <w:r w:rsidRPr="002744A6">
        <w:tab/>
        <w:t>Anëtar    i</w:t>
      </w:r>
      <w:r w:rsidRPr="002744A6">
        <w:tab/>
        <w:t>“</w:t>
      </w:r>
      <w:r w:rsidRPr="002744A6">
        <w:tab/>
        <w:t>“</w:t>
      </w:r>
    </w:p>
    <w:p w:rsidR="00E252B0" w:rsidRPr="002744A6" w:rsidRDefault="00E252B0" w:rsidP="00E252B0">
      <w:pPr>
        <w:pStyle w:val="Paragrafi0"/>
      </w:pPr>
      <w:r>
        <w:t>Fehmi Abdiu</w:t>
      </w:r>
      <w:r w:rsidRPr="002744A6">
        <w:tab/>
      </w:r>
      <w:r w:rsidRPr="002744A6">
        <w:tab/>
      </w:r>
      <w:r w:rsidRPr="002744A6">
        <w:tab/>
        <w:t>Anëtar    i</w:t>
      </w:r>
      <w:r w:rsidRPr="002744A6">
        <w:tab/>
        <w:t>“</w:t>
      </w:r>
      <w:r w:rsidRPr="002744A6">
        <w:tab/>
        <w:t>“</w:t>
      </w:r>
    </w:p>
    <w:p w:rsidR="00E252B0" w:rsidRPr="002744A6" w:rsidRDefault="00E252B0" w:rsidP="00E252B0">
      <w:pPr>
        <w:pStyle w:val="Paragrafi0"/>
      </w:pPr>
    </w:p>
    <w:p w:rsidR="00E252B0" w:rsidRPr="002744A6" w:rsidRDefault="00E252B0" w:rsidP="00E252B0">
      <w:pPr>
        <w:pStyle w:val="Paragrafi0"/>
      </w:pPr>
      <w:r w:rsidRPr="002744A6">
        <w:t>me sekretare Blerina Çinari, në datën 23.01.2009, mori në shqyrtim në seancë gjyqësore me dyer të hapura çështjen nr.35/20 Akti që i përket:</w:t>
      </w:r>
    </w:p>
    <w:p w:rsidR="00E252B0" w:rsidRPr="002744A6" w:rsidRDefault="00E252B0" w:rsidP="00E252B0">
      <w:pPr>
        <w:pStyle w:val="Paragrafi0"/>
      </w:pPr>
    </w:p>
    <w:p w:rsidR="00E252B0" w:rsidRPr="002744A6" w:rsidRDefault="00E252B0" w:rsidP="00E252B0">
      <w:pPr>
        <w:pStyle w:val="Paragrafi0"/>
      </w:pPr>
      <w:r w:rsidRPr="002744A6">
        <w:t>Kërkues</w:t>
      </w:r>
      <w:r>
        <w:t xml:space="preserve">: </w:t>
      </w:r>
      <w:r w:rsidRPr="002744A6">
        <w:t>Përparime Shehu</w:t>
      </w:r>
    </w:p>
    <w:p w:rsidR="00E252B0" w:rsidRPr="002744A6" w:rsidRDefault="00E252B0" w:rsidP="00E252B0">
      <w:pPr>
        <w:pStyle w:val="Paragrafi0"/>
      </w:pPr>
      <w:r>
        <w:t>SUBJEKTE T</w:t>
      </w:r>
      <w:r w:rsidRPr="002744A6">
        <w:t>Ë INTERESUARA:</w:t>
      </w:r>
      <w:r>
        <w:t xml:space="preserve"> Drejtoria e Përgjithshme e</w:t>
      </w:r>
      <w:r w:rsidRPr="002744A6">
        <w:t xml:space="preserve"> Përmbarimit, përfaqësuar nga z. Zef Macaj  me autorizim</w:t>
      </w:r>
    </w:p>
    <w:p w:rsidR="00E252B0" w:rsidRPr="002744A6" w:rsidRDefault="00E252B0" w:rsidP="00E252B0">
      <w:pPr>
        <w:pStyle w:val="Paragrafi0"/>
      </w:pPr>
      <w:r w:rsidRPr="002744A6">
        <w:t>KËSHILLI QARKUT GJIROKASTËR, në mungesë.</w:t>
      </w:r>
    </w:p>
    <w:p w:rsidR="00E252B0" w:rsidRPr="002744A6" w:rsidRDefault="00E252B0" w:rsidP="00E252B0">
      <w:pPr>
        <w:pStyle w:val="Paragrafi0"/>
      </w:pPr>
      <w:r w:rsidRPr="002744A6">
        <w:t>ZYRA E PËRMBARIMIT GJIROKASTËR, në mungesë.</w:t>
      </w:r>
    </w:p>
    <w:p w:rsidR="00E252B0" w:rsidRDefault="00E252B0" w:rsidP="00E252B0">
      <w:pPr>
        <w:pStyle w:val="Paragrafi0"/>
      </w:pPr>
      <w:r w:rsidRPr="002744A6">
        <w:t>OBJEKTI:</w:t>
      </w:r>
      <w:r>
        <w:t xml:space="preserve"> </w:t>
      </w:r>
      <w:r w:rsidRPr="002744A6">
        <w:t>Konstatimi i cenimit të së drejtës për një proces të rregullt ligjor si rezultat i mosekzekutimit të vendimit gjyqësor të fo</w:t>
      </w:r>
      <w:r>
        <w:t>rmës së prerë, nr.371, datë 21.</w:t>
      </w:r>
      <w:r w:rsidRPr="002744A6">
        <w:t>6.1996 të Gjykatës së Rrethit Tepelen</w:t>
      </w:r>
      <w:r>
        <w:t>ë dhe vendimit nr.739, datë 25.</w:t>
      </w:r>
      <w:r w:rsidRPr="002744A6">
        <w:t>4.2008 të Gjykatës së Rrethit Gjyqësor Gjirokastër.</w:t>
      </w:r>
    </w:p>
    <w:p w:rsidR="00E252B0" w:rsidRDefault="00E252B0" w:rsidP="00E252B0">
      <w:pPr>
        <w:pStyle w:val="Paragrafi0"/>
      </w:pPr>
    </w:p>
    <w:p w:rsidR="00E252B0" w:rsidRPr="002744A6" w:rsidRDefault="00E252B0" w:rsidP="00E252B0">
      <w:pPr>
        <w:pStyle w:val="Paragrafi0"/>
      </w:pPr>
    </w:p>
    <w:p w:rsidR="00E252B0" w:rsidRPr="002744A6" w:rsidRDefault="00E252B0" w:rsidP="00E252B0">
      <w:pPr>
        <w:pStyle w:val="Paragrafi0"/>
      </w:pPr>
      <w:r>
        <w:t xml:space="preserve">BAZA LIGJORE: </w:t>
      </w:r>
      <w:r w:rsidRPr="002744A6">
        <w:t>Nenet 42/1, 131/f, 132/1, 134/g të Kushtetutës së Republikës së Shqipërisë; nenet 27 e</w:t>
      </w:r>
      <w:r>
        <w:t xml:space="preserve"> 28 të ligjit nr.8577, datë 10.</w:t>
      </w:r>
      <w:r w:rsidRPr="002744A6">
        <w:t>2.2000 “Për organizimin dhe funksionimin e Gjykatës Kushtetutese”</w:t>
      </w:r>
      <w:r>
        <w:t>.</w:t>
      </w:r>
    </w:p>
    <w:p w:rsidR="00E252B0" w:rsidRPr="002744A6" w:rsidRDefault="00E252B0" w:rsidP="00E252B0">
      <w:pPr>
        <w:pStyle w:val="Paragrafi0"/>
      </w:pPr>
    </w:p>
    <w:p w:rsidR="00E252B0" w:rsidRDefault="00E252B0" w:rsidP="00E252B0">
      <w:pPr>
        <w:pStyle w:val="Institucioni"/>
        <w:keepNext w:val="0"/>
      </w:pPr>
      <w:r w:rsidRPr="002744A6">
        <w:t>GJYKATA  KUSHTETUESE,</w:t>
      </w:r>
    </w:p>
    <w:p w:rsidR="00E252B0" w:rsidRPr="002744A6" w:rsidRDefault="00E252B0" w:rsidP="00E252B0">
      <w:pPr>
        <w:pStyle w:val="Paragrafi0"/>
      </w:pPr>
    </w:p>
    <w:p w:rsidR="00E252B0" w:rsidRPr="002744A6" w:rsidRDefault="00E252B0" w:rsidP="00E252B0">
      <w:pPr>
        <w:pStyle w:val="Paragrafi0"/>
      </w:pPr>
      <w:r w:rsidRPr="002744A6">
        <w:t>pasi dëgjoi re</w:t>
      </w:r>
      <w:r>
        <w:t>latorin e çështjes, Fehmi Abdiu,</w:t>
      </w:r>
      <w:r w:rsidRPr="002744A6">
        <w:t xml:space="preserve"> kërkuesin që u</w:t>
      </w:r>
      <w:r>
        <w:t xml:space="preserve"> shpreh për pranimin e kërkesës,</w:t>
      </w:r>
      <w:r w:rsidRPr="002744A6">
        <w:t xml:space="preserve"> përfaqësuesin e subjektit të interesuar që e la në vlerësimin e gjykatës dhe pasi bisedoi çështjen në tërësi,</w:t>
      </w:r>
    </w:p>
    <w:p w:rsidR="00E252B0" w:rsidRPr="002744A6" w:rsidRDefault="00E252B0" w:rsidP="00E252B0">
      <w:pPr>
        <w:pStyle w:val="Paragrafi0"/>
      </w:pPr>
      <w:r w:rsidRPr="002744A6">
        <w:t xml:space="preserve">  </w:t>
      </w:r>
    </w:p>
    <w:p w:rsidR="00E252B0" w:rsidRDefault="00E252B0" w:rsidP="00E252B0">
      <w:pPr>
        <w:pStyle w:val="VENDOSI0"/>
      </w:pPr>
      <w:r w:rsidRPr="002744A6">
        <w:t xml:space="preserve"> </w:t>
      </w:r>
      <w:r>
        <w:t>VËRE</w:t>
      </w:r>
      <w:r w:rsidRPr="002744A6">
        <w:t xml:space="preserve">N: </w:t>
      </w:r>
    </w:p>
    <w:p w:rsidR="00E252B0" w:rsidRPr="002744A6" w:rsidRDefault="00E252B0" w:rsidP="00E252B0">
      <w:pPr>
        <w:pStyle w:val="Paragrafi0"/>
      </w:pPr>
    </w:p>
    <w:p w:rsidR="00E252B0" w:rsidRDefault="00E252B0" w:rsidP="00E252B0">
      <w:pPr>
        <w:pStyle w:val="Paragrafi0"/>
      </w:pPr>
      <w:r>
        <w:t>I</w:t>
      </w:r>
    </w:p>
    <w:p w:rsidR="00E252B0" w:rsidRPr="002744A6" w:rsidRDefault="00E252B0" w:rsidP="00E252B0">
      <w:pPr>
        <w:pStyle w:val="Paragrafi0"/>
      </w:pPr>
      <w:r w:rsidRPr="002744A6">
        <w:t>Kërkuesja ështe e vetmja trashëgimtare testamentare e Mynyvere Shehut. Ndër të d</w:t>
      </w:r>
      <w:r>
        <w:t>rejtat pasurore të trashëgimlënë</w:t>
      </w:r>
      <w:r w:rsidRPr="002744A6">
        <w:t>ses kanë qenë dhe ato të rrjedhura nga vendimi gjyqësor i fo</w:t>
      </w:r>
      <w:r>
        <w:t>rmës së prerë  nr.371, datë 21.</w:t>
      </w:r>
      <w:r w:rsidRPr="002744A6">
        <w:t xml:space="preserve">6.1996 i Gjykatës së Rrethit Tepelenë, me të cilin është vendosur pranimi i kërkesës së paditëses Mynevere Shehu dhe detyrimi i të paditurit, Këshilli i Rrethit Tepelenë, t’i paguajë paditëses shumën 530.941 lekë. Shuma e përfituar nga kërkuesja rrjedh nga vlerësimi i shtëpisë së shtetëzuar në vitin 1967. </w:t>
      </w:r>
    </w:p>
    <w:p w:rsidR="00E252B0" w:rsidRPr="002744A6" w:rsidRDefault="00E252B0" w:rsidP="00E252B0">
      <w:pPr>
        <w:pStyle w:val="Paragrafi0"/>
      </w:pPr>
      <w:r w:rsidRPr="002744A6">
        <w:t>Ve</w:t>
      </w:r>
      <w:r>
        <w:t>ndimi gjyqësor nr.371, datë 21.</w:t>
      </w:r>
      <w:r w:rsidRPr="002744A6">
        <w:t>6.1996 i Gjykatës së Rrethit Tepelenë k</w:t>
      </w:r>
      <w:r>
        <w:t>a marrë formë të prerë më datë 5.</w:t>
      </w:r>
      <w:r w:rsidRPr="002744A6">
        <w:t>7.19</w:t>
      </w:r>
      <w:r>
        <w:t>96. Me vendimin nr.20, datë 15.</w:t>
      </w:r>
      <w:r w:rsidRPr="002744A6">
        <w:t>7.1998, Gjykata e R</w:t>
      </w:r>
      <w:r>
        <w:t>rethit Tepelenë ka lëshuar urdh</w:t>
      </w:r>
      <w:r w:rsidRPr="002744A6">
        <w:t>rin për ekzekutimin e këtij vendimi gjyqësor.</w:t>
      </w:r>
    </w:p>
    <w:p w:rsidR="00E252B0" w:rsidRPr="002744A6" w:rsidRDefault="00E252B0" w:rsidP="00E252B0">
      <w:pPr>
        <w:pStyle w:val="Paragrafi0"/>
      </w:pPr>
      <w:r w:rsidRPr="002744A6">
        <w:t xml:space="preserve">Në datën 21.11.2001, Zyra e Përmbarimit Tepelenë ka vendosur të pushojë ekzekutimin e titullit ekzekutiv për shkak të riorganizimit të pushtetit vendor dhe suprimimit të Këshillit të Rrethit Tepelenë. </w:t>
      </w:r>
    </w:p>
    <w:p w:rsidR="00E252B0" w:rsidRPr="002744A6" w:rsidRDefault="00E252B0" w:rsidP="00E252B0">
      <w:pPr>
        <w:pStyle w:val="Paragrafi0"/>
      </w:pPr>
      <w:r>
        <w:t>Në datën 20.</w:t>
      </w:r>
      <w:r w:rsidRPr="002744A6">
        <w:t xml:space="preserve">3.2006, Zyra e Përmbarimit Gjirokastër (pas riorganizimit) ka rivënë në ekzekutim këtë titull ekzekutiv. </w:t>
      </w:r>
    </w:p>
    <w:p w:rsidR="00E252B0" w:rsidRPr="002744A6" w:rsidRDefault="00E252B0" w:rsidP="00E252B0">
      <w:pPr>
        <w:pStyle w:val="Paragrafi0"/>
      </w:pPr>
      <w:r>
        <w:t>Në datën 25.</w:t>
      </w:r>
      <w:r w:rsidRPr="002744A6">
        <w:t>4.2008, me vendimin nr.739, Gjykata e Rrethit Gjyqësor Gjirokastër ka vendosur detyrimin e Këshillit të Qarkut Gjirokastër për shpërblimin e paditëses për mosekzekutimin në kohë të detyrimit që rrjedh nga përmbajtja e vendimit</w:t>
      </w:r>
      <w:r>
        <w:t xml:space="preserve"> gjyqësor  nr.371, datë 21.</w:t>
      </w:r>
      <w:r w:rsidRPr="002744A6">
        <w:t>6.1996, në një shumë prej 1.237.336 lekë. Për këtë vendim është lëshuar urdhri</w:t>
      </w:r>
      <w:r>
        <w:t xml:space="preserve"> i ekzekutimit nr.244, datë 27.</w:t>
      </w:r>
      <w:r w:rsidRPr="002744A6">
        <w:t>6.2008.</w:t>
      </w:r>
    </w:p>
    <w:p w:rsidR="00E252B0" w:rsidRPr="002744A6" w:rsidRDefault="00E252B0" w:rsidP="00E252B0">
      <w:pPr>
        <w:pStyle w:val="Paragrafi0"/>
      </w:pPr>
      <w:r w:rsidRPr="002744A6">
        <w:t>Kërkuesja i është drejtuar Zyrës së Përmbarimit për ekzekutimin e vendimeve gjyqësore në fjalë. Në bazë dhe për zbatim të urdhrit</w:t>
      </w:r>
      <w:r>
        <w:t xml:space="preserve"> të ekzekutimit nr.20, datë 15.</w:t>
      </w:r>
      <w:r w:rsidRPr="002744A6">
        <w:t>7.1998 të Gjykatës së Rrethit Gjyqësor Tepelenë, Zyra e Përmbarimit ka proceduar me lajmërimin për ekzekutim vullnetar të urdhrit të ekzekutimit  deri në aplikimin e sanksioneve ligjore ndaj debitorit të parashikuar në nenin 606 të K</w:t>
      </w:r>
      <w:r>
        <w:t>odit të Procedurës Civile</w:t>
      </w:r>
      <w:r w:rsidRPr="002744A6">
        <w:t>. Përpjekjet për ekzekutim nga kjo zyrë kanë rezultuar të pasuksesshme.</w:t>
      </w:r>
    </w:p>
    <w:p w:rsidR="00E252B0" w:rsidRPr="002744A6" w:rsidRDefault="00E252B0" w:rsidP="00E252B0">
      <w:pPr>
        <w:pStyle w:val="Paragrafi0"/>
      </w:pPr>
      <w:r w:rsidRPr="002744A6">
        <w:t>II</w:t>
      </w:r>
    </w:p>
    <w:p w:rsidR="00E252B0" w:rsidRPr="002744A6" w:rsidRDefault="00E252B0" w:rsidP="00E252B0">
      <w:pPr>
        <w:pStyle w:val="Paragrafi0"/>
      </w:pPr>
      <w:r w:rsidRPr="00F27C32">
        <w:rPr>
          <w:b/>
          <w:i/>
        </w:rPr>
        <w:t>Kërkuesja</w:t>
      </w:r>
      <w:r w:rsidRPr="002744A6">
        <w:t xml:space="preserve"> ka  pretenduar se i është cenuar e drejta për një proces të rregullt ligjor, si rrjedhojë e mosekzekutimit të vendimeve gjyqësore të formës së prerë nga autoritetet e ngarkuara nga ligji, brenda afatit të arsyeshëm, në kuptim të nenit 42 të Kushtetutës dhe nenit 6/1 të KEDNJ. Për këtë ka hasur në refuzimin dhe pasivitetin e organeve kompetente për të ekzekutuar vendimin e formës së prerë, pasi Këshilli i Qarkut Gjirokastër ka nxjerrë pengesa artificiale për mosekzekutimin e vendimeve gjyqësore, kurse Zyra e Përmbarimit nuk përmbush detyrimet ligjore proceduriale.</w:t>
      </w:r>
    </w:p>
    <w:p w:rsidR="00E252B0" w:rsidRDefault="00E252B0" w:rsidP="00E252B0">
      <w:pPr>
        <w:pStyle w:val="Paragrafi0"/>
      </w:pPr>
      <w:r w:rsidRPr="00F27C32">
        <w:rPr>
          <w:b/>
          <w:i/>
        </w:rPr>
        <w:t>Përfaqësuesi i Zyrës  Përmbarimit</w:t>
      </w:r>
      <w:r w:rsidRPr="002744A6">
        <w:t xml:space="preserve"> ka pretenduar se ka ndjekur të gjitha procedurat e kryerjes së veprimtarisë përmbarimore në  përputhje me ligjin, por është penguar në ekzekutimin e ve</w:t>
      </w:r>
      <w:r>
        <w:t>ndimeve gjyqësore, sepse sipas vendimit të Kë</w:t>
      </w:r>
      <w:r w:rsidRPr="002744A6">
        <w:t>shil</w:t>
      </w:r>
      <w:r>
        <w:t>lit të Ministrave nr.355, datë 2.</w:t>
      </w:r>
      <w:r w:rsidRPr="002744A6">
        <w:t>6.1998 “Për procedurat për zbatimin e vendimeve gjyqësore për detyrimet që prek</w:t>
      </w:r>
      <w:r>
        <w:t>in Buxhetin e S</w:t>
      </w:r>
      <w:r w:rsidRPr="002744A6">
        <w:t>htetit”, organi kompetent për shlyerjen e detyrimeve financiare rezulton Ministria e Financave, e cila nuk ka qenë palë në proces.</w:t>
      </w:r>
    </w:p>
    <w:p w:rsidR="00E252B0" w:rsidRPr="002744A6" w:rsidRDefault="00E252B0" w:rsidP="00E252B0">
      <w:pPr>
        <w:pStyle w:val="Paragrafi0"/>
      </w:pPr>
    </w:p>
    <w:p w:rsidR="00E252B0" w:rsidRPr="002744A6" w:rsidRDefault="00E252B0" w:rsidP="00E252B0">
      <w:pPr>
        <w:pStyle w:val="Paragrafi0"/>
      </w:pPr>
      <w:r w:rsidRPr="00F27C32">
        <w:rPr>
          <w:b/>
          <w:i/>
        </w:rPr>
        <w:t>Këshilli i Qarkut Gjirokastër</w:t>
      </w:r>
      <w:r w:rsidRPr="002744A6">
        <w:t xml:space="preserve"> ka pretenduar se për zbatimin e vendimeve gjyqësore të formës së prerë, është pe</w:t>
      </w:r>
      <w:r>
        <w:t>nguar nga v</w:t>
      </w:r>
      <w:r w:rsidRPr="002744A6">
        <w:t>endimi i Këshil</w:t>
      </w:r>
      <w:r>
        <w:t>lit të Ministrave nr.355, datë 2.</w:t>
      </w:r>
      <w:r w:rsidRPr="002744A6">
        <w:t>6.1998 “Për procedurat për zbatimin e vendimeve gjy</w:t>
      </w:r>
      <w:r>
        <w:t>qësore për detyrimet që prekin Buxhetin e S</w:t>
      </w:r>
      <w:r w:rsidRPr="002744A6">
        <w:t xml:space="preserve">htetit”, sipas të cilit për ekzekutimin e vendimeve gjyqësore të formës së prerë për kthimin ish-pronarëve të objekteve të privatizuara mbas shtetëzimit, si dhe të gjitha detyrimet dhe të drejtat që rrjedhin nga ky veprim, kompetente është Ministria e Financave. </w:t>
      </w:r>
    </w:p>
    <w:p w:rsidR="00E252B0" w:rsidRPr="002744A6" w:rsidRDefault="00E252B0" w:rsidP="00E252B0">
      <w:pPr>
        <w:pStyle w:val="Paragrafi0"/>
      </w:pPr>
      <w:r w:rsidRPr="002744A6">
        <w:t>III</w:t>
      </w:r>
    </w:p>
    <w:p w:rsidR="00E252B0" w:rsidRPr="00F27C32" w:rsidRDefault="00E252B0" w:rsidP="00E252B0">
      <w:pPr>
        <w:pStyle w:val="Paragrafi0"/>
        <w:rPr>
          <w:i/>
        </w:rPr>
      </w:pPr>
      <w:r w:rsidRPr="00F27C32">
        <w:rPr>
          <w:i/>
        </w:rPr>
        <w:t>Lidhur me pretendimin e kërkuesit për mosekzekutimin e vendimeve gjyqësore  të formës së  p</w:t>
      </w:r>
      <w:r>
        <w:rPr>
          <w:i/>
        </w:rPr>
        <w:t>rerë brenda afatit të arsyeshëm</w:t>
      </w:r>
    </w:p>
    <w:p w:rsidR="00E252B0" w:rsidRPr="002744A6" w:rsidRDefault="00E252B0" w:rsidP="00E252B0">
      <w:pPr>
        <w:pStyle w:val="Paragrafi0"/>
      </w:pPr>
      <w:r w:rsidRPr="002744A6">
        <w:t>Në kërkesën e paraqitur para Gjykatës Kushtetuese ka rezultuar se kërkuesja ka kërkuar ekzekutimin e ven</w:t>
      </w:r>
      <w:r>
        <w:t>dimit gjyqësor nr.371, datë 21.</w:t>
      </w:r>
      <w:r w:rsidRPr="002744A6">
        <w:t>6.1996 të Gjykatës së Rrethit Tepelenë, për të cilin, me vendimin</w:t>
      </w:r>
      <w:r>
        <w:t xml:space="preserve"> nr.20, datë 15.</w:t>
      </w:r>
      <w:r w:rsidRPr="002744A6">
        <w:t>7.19</w:t>
      </w:r>
      <w:r>
        <w:t>98</w:t>
      </w:r>
      <w:r w:rsidRPr="002744A6">
        <w:t xml:space="preserve"> të Gjykatës së Rreth</w:t>
      </w:r>
      <w:r>
        <w:t>it Tepelenë, është lëshuar urdh</w:t>
      </w:r>
      <w:r w:rsidRPr="002744A6">
        <w:t>ri për ekzekutim. Veç këtij vendim</w:t>
      </w:r>
      <w:r>
        <w:t>i, me vendimin nr.739, datë 25.</w:t>
      </w:r>
      <w:r w:rsidRPr="002744A6">
        <w:t>4.2008, Gjykata e Rrethit Gjyqësor Gjirokastër ka vendosur detyrimin e Këshillit të Qarkut Gjirokastër për shpërblimin e paditëses për mosekzekutimin në kohë të detyrimit që rrjedh nga përmbajtja e vend</w:t>
      </w:r>
      <w:r>
        <w:t>imit gjyqësor  nr.371, datë 21.</w:t>
      </w:r>
      <w:r w:rsidRPr="002744A6">
        <w:t>6.1996, në një shumë prej 1.237.336 lekë</w:t>
      </w:r>
      <w:r>
        <w:t>sh</w:t>
      </w:r>
      <w:r w:rsidRPr="002744A6">
        <w:t>. Edhe për këtë vendim është lëshuar urdhri</w:t>
      </w:r>
      <w:r>
        <w:t xml:space="preserve"> i ekzekutimit nr.244, datë 27.</w:t>
      </w:r>
      <w:r w:rsidRPr="002744A6">
        <w:t>6.2008. Kërkuesja i është drejtuar Zyrës së Përmbarimit për ekzekutimin e vendimeve gjyqësore në fjalë, por veprimet e saj kanë rezultuar të pasuksesshme, ndonëse janë shtrirë në një periudhë kohore 1998-2008.</w:t>
      </w:r>
    </w:p>
    <w:p w:rsidR="00E252B0" w:rsidRPr="002744A6" w:rsidRDefault="00E252B0" w:rsidP="00E252B0">
      <w:pPr>
        <w:pStyle w:val="Paragrafi0"/>
      </w:pPr>
      <w:r w:rsidRPr="002744A6">
        <w:t>Gjykata Kushtetuese ka tashmë një jurisprudencë të konsoliduar lidhur me ekzekutimin  e vendimeve gjyqësore të formës së prerë si element i procesit të rregullt ligjor</w:t>
      </w:r>
      <w:r>
        <w:t>, duke theksuar</w:t>
      </w:r>
      <w:r w:rsidRPr="002744A6">
        <w:t xml:space="preserve"> se e drejta për të kërkuar ekzekutimin brenda një afati të arsyeshëm të një vendimi gjyq</w:t>
      </w:r>
      <w:r>
        <w:t>ë</w:t>
      </w:r>
      <w:r w:rsidRPr="002744A6">
        <w:t>sor të formës së prerë duhet ko</w:t>
      </w:r>
      <w:r>
        <w:t>nsideruar si pjesë përbërëse e s</w:t>
      </w:r>
      <w:r w:rsidRPr="002744A6">
        <w:t>ë drejtës për një proces të rregullt ligjor në kuptim të Kushtetutës së Republikës s</w:t>
      </w:r>
      <w:r>
        <w:t>ë Shqipërisë dhe të Konventës Eu</w:t>
      </w:r>
      <w:r w:rsidRPr="002744A6">
        <w:t xml:space="preserve">ropiane për të Drejtat e Njeriut </w:t>
      </w:r>
      <w:r>
        <w:t>(</w:t>
      </w:r>
      <w:r>
        <w:rPr>
          <w:i/>
        </w:rPr>
        <w:t>v</w:t>
      </w:r>
      <w:r w:rsidRPr="00554268">
        <w:rPr>
          <w:i/>
        </w:rPr>
        <w:t>endimi nr.6 datë 31.3.2006 i Gjykatës Kushtetuese</w:t>
      </w:r>
      <w:r w:rsidRPr="002744A6">
        <w:t xml:space="preserve">). </w:t>
      </w:r>
    </w:p>
    <w:p w:rsidR="00E252B0" w:rsidRPr="002744A6" w:rsidRDefault="00E252B0" w:rsidP="00E252B0">
      <w:pPr>
        <w:pStyle w:val="Paragrafi0"/>
      </w:pPr>
      <w:r w:rsidRPr="002744A6">
        <w:t xml:space="preserve">Parimet kushtetuese lidhur me procesin e rregullt ligjor dhe detyrimi për ekzekutimin e vendimeve gjyqësore, të përcaktuara në nenet 42 dhe 142/3 të Kushtetutës dhe nenin 6 </w:t>
      </w:r>
      <w:r>
        <w:t xml:space="preserve">të Konventës nënvizojnë faktin </w:t>
      </w:r>
      <w:r w:rsidRPr="002744A6">
        <w:t xml:space="preserve">se çdo qytetar, i cili i drejtohet një gjykate kompetente për realizimin e një të drejte, nuk mund të presë pa kufi për realizimin e saj. </w:t>
      </w:r>
    </w:p>
    <w:p w:rsidR="00E252B0" w:rsidRPr="002744A6" w:rsidRDefault="00E252B0" w:rsidP="00E252B0">
      <w:pPr>
        <w:pStyle w:val="Paragrafi0"/>
      </w:pPr>
      <w:r w:rsidRPr="002744A6">
        <w:t>Ekzekutimi i vendimit gjyqësor të formës së prerë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Shteti i së drejtës, si një nga parimet themelore të një shoqërie demokratike, përmban në vetvete detyrimin e autoriteteve publike për të vënë në zbatim urdhërimet ose vendimet gjyqësore të formës së prerë.</w:t>
      </w:r>
    </w:p>
    <w:p w:rsidR="00E252B0" w:rsidRDefault="00E252B0" w:rsidP="00E252B0">
      <w:pPr>
        <w:pStyle w:val="Paragrafi0"/>
      </w:pPr>
      <w:r>
        <w:t>Gjykata Kushtetuese ka pranuar</w:t>
      </w:r>
      <w:r w:rsidRPr="002744A6">
        <w:t xml:space="preserve"> se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Për këtë problem, autoritetet shtetërore nuk mund të përmendin mungesën e fondeve si justifikim për të mos respektuar një detyrim financiar që vjen nga një vendim gjyqësor. Pa dyshim që një vonesë në ekzekutimin e një vendimi mund të justifikohet në rrethana të veçanta, por vonesa nuk mund të jetë deri në atë shkallë sa të dëmtojë thelbin e së drejtës (</w:t>
      </w:r>
      <w:r>
        <w:rPr>
          <w:i/>
        </w:rPr>
        <w:t>v</w:t>
      </w:r>
      <w:r w:rsidRPr="00554268">
        <w:rPr>
          <w:i/>
        </w:rPr>
        <w:t>endimi nr.43, datë 19.12.2007 i Gjykatës Kushtetuese)</w:t>
      </w:r>
      <w:r>
        <w:t>.</w:t>
      </w:r>
    </w:p>
    <w:p w:rsidR="00E252B0" w:rsidRDefault="00E252B0" w:rsidP="00E252B0">
      <w:pPr>
        <w:pStyle w:val="Paragrafi0"/>
      </w:pPr>
      <w:r w:rsidRPr="002744A6">
        <w:t>Veç sa më sipër, Gjykata ka  rikonfirmuar qëndrimin se në një çështje që përfshin përcaktimin e një të drejte civile, kohëzgjatja e procedurave llogaritet nga momenti i fillimit të procedurës gjyqësore, deri në momentin kur jepet vendimi dhe ekzekutohet ai. Faza ekzekutive konsiderohet si fazë e</w:t>
      </w:r>
      <w:r>
        <w:t xml:space="preserve"> mëtejshme e të njëjtit proces.</w:t>
      </w:r>
    </w:p>
    <w:p w:rsidR="00E252B0" w:rsidRDefault="00E252B0" w:rsidP="00E252B0">
      <w:pPr>
        <w:pStyle w:val="Paragrafi0"/>
      </w:pPr>
    </w:p>
    <w:p w:rsidR="00E252B0" w:rsidRPr="002744A6" w:rsidRDefault="00E252B0" w:rsidP="00E252B0">
      <w:pPr>
        <w:pStyle w:val="Paragrafi0"/>
      </w:pPr>
      <w:r w:rsidRPr="002744A6">
        <w:t>Ekzekutimi i vendimeve brenda afatit të arsyeshëm ka qenë objekt i shqyrtimit të vazhdueshëm edhe nga Gjykata Europiane për të Drejtat e Njeriut (GJEDNJ), e cila në jurisprudencën e saj ka rikonfirmuar se kohëzgjatja e arsyeshme e procedimeve duhet të vlerësohet nën dritën e rrethanave të çështjes dhe duke marrë në konsideratë kompleksitetin e çështjes, sjelljen e aplikantit dhe autoriteteve përkatëse</w:t>
      </w:r>
      <w:r>
        <w:t>,</w:t>
      </w:r>
      <w:r w:rsidRPr="002744A6">
        <w:t xml:space="preserve"> si dhe interesin e aplikantit. Për vlerësimin e kompleksitetit të procedimeve duhet të kenë rëndësi të gjitha aspektet e çështjes, përfshi objektin e çështjes, faktet e kundërshtuara, volumin e provave shkresore. Përsa i përket sjelljes së aplikantit/kërkuesit, GJEDNJ ka mbajtur qëndrimin se përdorimi nga ana e aplikantit i të gjitha procedurave të parashikuara nga e drejta e brendshme, me qëllim sigurimin e mbrojtjes, nuk mund të përdoret si argument kundër tij. Përsa i përket sjelljes së autoriteteve, edhe në ato sisteme ligjore, të cilat zbatojnë parimin se iniciativat procedurale u takojnë palëve, përsëri gjykatat kanë detyrimin për të siguruar progresin e gjykimeve me shpejtësi të mjaftueshme (</w:t>
      </w:r>
      <w:r>
        <w:rPr>
          <w:i/>
        </w:rPr>
        <w:t>v</w:t>
      </w:r>
      <w:r w:rsidRPr="00554268">
        <w:rPr>
          <w:i/>
        </w:rPr>
        <w:t>endimi “Cravce</w:t>
      </w:r>
      <w:r>
        <w:rPr>
          <w:i/>
        </w:rPr>
        <w:t>nko kundër Moldavisë”, datë 15.</w:t>
      </w:r>
      <w:r w:rsidRPr="00554268">
        <w:rPr>
          <w:i/>
        </w:rPr>
        <w:t>4.2008, prg. 45 i GJEDNJ</w:t>
      </w:r>
      <w:r w:rsidRPr="002744A6">
        <w:t>).</w:t>
      </w:r>
    </w:p>
    <w:p w:rsidR="00E252B0" w:rsidRPr="002744A6" w:rsidRDefault="00E252B0" w:rsidP="00E252B0">
      <w:pPr>
        <w:pStyle w:val="Paragrafi0"/>
      </w:pPr>
      <w:r w:rsidRPr="002744A6">
        <w:t>Në çështjen objekt shqyrtimi merr rëndësi ballafaqimi i këtyre standardeve me rrethanat konkrete. Gja</w:t>
      </w:r>
      <w:r>
        <w:t>të hetimit të çështjes rezultoi</w:t>
      </w:r>
      <w:r w:rsidRPr="002744A6">
        <w:t xml:space="preserve"> se vendimi gjyqësor i formës së prerë nr.</w:t>
      </w:r>
      <w:r>
        <w:t>371, datë 21.</w:t>
      </w:r>
      <w:r w:rsidRPr="002744A6">
        <w:t>6.1996 i Gjykatës së Rrethit Tepelenë, përcakton detyrimin e të paditurit, Këshilli i Rrethit Tepelenë t’i paguajë paditëses shumën 530.941 lekë. Me da</w:t>
      </w:r>
      <w:r>
        <w:t>ljen e ligjit nr.8652, datë 31.</w:t>
      </w:r>
      <w:r w:rsidRPr="002744A6">
        <w:t>7.2000 “Për organizimin dhe funksionimin e qeverisjes vendore”, këshillat e rretheve janë shkrirë (suprimuar). Me riorganizimin e pushtetit vendor</w:t>
      </w:r>
      <w:r>
        <w:t>,</w:t>
      </w:r>
      <w:r w:rsidRPr="002744A6">
        <w:t xml:space="preserve"> Këshilli i Qarkut Gjirokastër, si institucion i cili ka marrë përsipër detyrimet e trashëguara nga ish-këshilli i rrethit Tepelenë, nuk ka pranuar të ekzekutojë v</w:t>
      </w:r>
      <w:r>
        <w:t>endimet gjyqësore me arsyetimin</w:t>
      </w:r>
      <w:r w:rsidRPr="002744A6">
        <w:t xml:space="preserve"> se nuk është ai organi kompetent për shlyerjen e detyrimit financiar në çështjen në fjalë. </w:t>
      </w:r>
    </w:p>
    <w:p w:rsidR="00E252B0" w:rsidRPr="002744A6" w:rsidRDefault="00E252B0" w:rsidP="00E252B0">
      <w:pPr>
        <w:pStyle w:val="Paragrafi0"/>
      </w:pPr>
      <w:r w:rsidRPr="002744A6">
        <w:t>Për ekzekutimin e vendimeve gjyqësore, kërkuesja i është drejtuar Zyrës së Përmbarimit Gjirokastër, Këshillit të Qarkut Gjirokastër dhe Ministrisë së Financave. Duke hasur në zvarritje të vazhdueshme dhe të gjata për ekzekutimin e vendimit gjyqësor të formës së prerë nr.371, datë 21.06.1996 të Gjykatës së Rre</w:t>
      </w:r>
      <w:r>
        <w:t>thit Tepelenë, kërkuesja i është</w:t>
      </w:r>
      <w:r w:rsidRPr="002744A6">
        <w:t xml:space="preserve"> drejtuar Gjykatës së Rrethit Gjyqësor Gjirokastër për detyrimin e të paditurit, Këshilli i Qarkut Gjirokastër, për të shpërblyer  për mosekzekutimin në kohë të detyrimit që rrjedh nga përmbajta e vendimit gjyqësor të formës së prerë  nr.371, datë 21.06.1996.</w:t>
      </w:r>
    </w:p>
    <w:p w:rsidR="00E252B0" w:rsidRPr="002744A6" w:rsidRDefault="00E252B0" w:rsidP="00E252B0">
      <w:pPr>
        <w:pStyle w:val="Paragrafi0"/>
      </w:pPr>
      <w:r>
        <w:t>Gjykata Kushtetuese konstaton se vendimi nr.739, datë 25.</w:t>
      </w:r>
      <w:r w:rsidRPr="002744A6">
        <w:t>4.2008 i Gjykatës së Rrethit Gjyqësor Gjirokastër, për të cilin kërkuesja kërkon ekzekutimin edhe pse daton në vitin 2008, është në lidhje integrale me vendimin gjyqësor të fo</w:t>
      </w:r>
      <w:r>
        <w:t>rmës së prerë  nr.371, datë 21.</w:t>
      </w:r>
      <w:r w:rsidRPr="002744A6">
        <w:t>6.1996 të Gjykatës së Rrethit Tepelenë, sepse si pasojë e mosekzekutimit të vendimit të parë gjyqësor</w:t>
      </w:r>
      <w:r>
        <w:t>,</w:t>
      </w:r>
      <w:r w:rsidRPr="002744A6">
        <w:t xml:space="preserve"> ka ardhur dhe kërkesa e kërkueses për shpërblim, e cila ka pasuar me një vendim gjyqësor të formës së prerë që ka rënduar më tej pozitën financiare të debitorit. Pala e interesuar, Drejtoria e Përgjithshme e Përmbarimit, nuk ka ngritur pretendime që e kundërshtojnë  këtë fakt.</w:t>
      </w:r>
    </w:p>
    <w:p w:rsidR="00E252B0" w:rsidRPr="002744A6" w:rsidRDefault="00E252B0" w:rsidP="00E252B0">
      <w:pPr>
        <w:pStyle w:val="Paragrafi0"/>
      </w:pPr>
      <w:r w:rsidRPr="002744A6">
        <w:t>Edhe pas vendimit të dytë, kërkuesja ka vazhduar përpjekjet për ekzekutim të vendimeve duke iu drejtuar Zyrës së Përmbarimit Gjirokastër, Drejtorisë së Përgjithshme të Përmbarimit pranë Ministrisë së Drejtësisë, disa organeve të administratës publike si Ministrit të Financave, Avokatit të Popullit, Këshillit të Ministrave.</w:t>
      </w:r>
    </w:p>
    <w:p w:rsidR="00E252B0" w:rsidRPr="002744A6" w:rsidRDefault="00E252B0" w:rsidP="00E252B0">
      <w:pPr>
        <w:pStyle w:val="Paragrafi0"/>
      </w:pPr>
      <w:r w:rsidRPr="002744A6">
        <w:t>Sa më lar</w:t>
      </w:r>
      <w:r>
        <w:t>t, Gjykata Kushtetuese vlerëson</w:t>
      </w:r>
      <w:r w:rsidRPr="002744A6">
        <w:t xml:space="preserve"> se kërkuesja ka përdorur të gjitha mjetet e nevojshme nga ligji dhe të mjaftueshme për të rivendosur të drejtën e shkelur për shkak të mosekzekutimit të vendimit gjyqësor të formës së prerë nr.371, datë</w:t>
      </w:r>
      <w:r>
        <w:t xml:space="preserve"> 21.</w:t>
      </w:r>
      <w:r w:rsidRPr="002744A6">
        <w:t>6.1996 të Gjykatës së Rrethit Tepelenë dhe vendimit gjyqësor të f</w:t>
      </w:r>
      <w:r>
        <w:t>ormës së prerë nr.739, datë 25.</w:t>
      </w:r>
      <w:r w:rsidRPr="002744A6">
        <w:t>4.2008 të Gjykatës së Rrethit Gjyqësor Gjirokastër.</w:t>
      </w:r>
    </w:p>
    <w:p w:rsidR="00E252B0" w:rsidRDefault="00E252B0" w:rsidP="00E252B0">
      <w:pPr>
        <w:pStyle w:val="Paragrafi0"/>
        <w:rPr>
          <w:i/>
        </w:rPr>
      </w:pPr>
      <w:r w:rsidRPr="00554268">
        <w:rPr>
          <w:i/>
        </w:rPr>
        <w:t xml:space="preserve">Lidhur me pretendimin e subjektit të interesuar se </w:t>
      </w:r>
      <w:r>
        <w:rPr>
          <w:i/>
        </w:rPr>
        <w:t>vendimi i Këshillit të Ministrave</w:t>
      </w:r>
      <w:r w:rsidRPr="00554268">
        <w:rPr>
          <w:i/>
        </w:rPr>
        <w:t xml:space="preserve"> nr.335 përcakton Ministrinë e Financave si organ kompetent për ekzekutimin  e vendimit dhe se kjo zyrë nuk legjitimohet për ndërhyrje pranë një organi, i cili nuk ka qenë palë e vendimit gjyqësor.</w:t>
      </w:r>
    </w:p>
    <w:p w:rsidR="00E252B0" w:rsidRDefault="00E252B0" w:rsidP="00E252B0">
      <w:pPr>
        <w:pStyle w:val="Paragrafi0"/>
        <w:rPr>
          <w:i/>
        </w:rPr>
      </w:pPr>
    </w:p>
    <w:p w:rsidR="00E252B0" w:rsidRDefault="00E252B0" w:rsidP="00E252B0">
      <w:pPr>
        <w:pStyle w:val="Paragrafi0"/>
        <w:rPr>
          <w:i/>
        </w:rPr>
      </w:pPr>
    </w:p>
    <w:p w:rsidR="00E252B0" w:rsidRPr="00554268" w:rsidRDefault="00E252B0" w:rsidP="00E252B0">
      <w:pPr>
        <w:pStyle w:val="Paragrafi0"/>
        <w:rPr>
          <w:i/>
        </w:rPr>
      </w:pPr>
    </w:p>
    <w:p w:rsidR="00E252B0" w:rsidRPr="002744A6" w:rsidRDefault="00E252B0" w:rsidP="00E252B0">
      <w:pPr>
        <w:pStyle w:val="Paragrafi0"/>
      </w:pPr>
      <w:r>
        <w:t>Vendimi nr.371, datë 21.</w:t>
      </w:r>
      <w:r w:rsidRPr="002744A6">
        <w:t>6.1996</w:t>
      </w:r>
      <w:r>
        <w:t xml:space="preserve"> i Gjykatës së Rrethit Tepelenë</w:t>
      </w:r>
      <w:r w:rsidRPr="002744A6">
        <w:t xml:space="preserve"> njeh si palë debitore Këshillin e Rrethit Tepelenë, </w:t>
      </w:r>
      <w:r>
        <w:t>ndërsa vendimi nr.739, datë 25.</w:t>
      </w:r>
      <w:r w:rsidRPr="002744A6">
        <w:t>4.2008 i Gjykatës së Rrethit Gjyqësor Gjirokastër njeh si palë debitore Këshillin e Qarkut Gjirokastër. Përfaqësuesi i Drejtorisë së Përgji</w:t>
      </w:r>
      <w:r>
        <w:t>thshme të Përmbarimit pretendoi</w:t>
      </w:r>
      <w:r w:rsidRPr="002744A6">
        <w:t xml:space="preserve"> se përmbaruesit gjyqësor nuk mund të legjitimoheshin për t’iu drejtuar Ministrisë së Financave, sepse vendimet gjyqësore nuk e përfshijnë këtë organ si palë debitore. </w:t>
      </w:r>
    </w:p>
    <w:p w:rsidR="00E252B0" w:rsidRPr="002744A6" w:rsidRDefault="00E252B0" w:rsidP="00E252B0">
      <w:pPr>
        <w:pStyle w:val="Paragrafi0"/>
      </w:pPr>
      <w:r w:rsidRPr="002744A6">
        <w:t>Vendimi i Këshil</w:t>
      </w:r>
      <w:r>
        <w:t>lit të Ministrave nr.335, datë 2.</w:t>
      </w:r>
      <w:r w:rsidRPr="002744A6">
        <w:t>6.1998 “Për procedurat për zbatimin e vendimeve gjyqësore për detyrimet që prekin</w:t>
      </w:r>
      <w:r>
        <w:t xml:space="preserve"> buxhetin e shtetit”, pika 2</w:t>
      </w:r>
      <w:r w:rsidRPr="002744A6">
        <w:t xml:space="preserve"> përcakton se: </w:t>
      </w:r>
      <w:r w:rsidRPr="0054466D">
        <w:rPr>
          <w:i/>
        </w:rPr>
        <w:t>“Ministria e Financave, me fondin që i vihet në dispozicion në buxhetin e çdo viti, zbaton vendimet gjyqësore që lidhen drejpërdrejt me detyrimet e buxhetit të shtetit dhe jo me detyrimet e institucioneve buxhetore. Në këto vendime përfshihen</w:t>
      </w:r>
      <w:r w:rsidRPr="002744A6">
        <w:t>:</w:t>
      </w:r>
    </w:p>
    <w:p w:rsidR="00E252B0" w:rsidRPr="0054466D" w:rsidRDefault="00E252B0" w:rsidP="00E252B0">
      <w:pPr>
        <w:pStyle w:val="Paragrafi0"/>
        <w:rPr>
          <w:i/>
        </w:rPr>
      </w:pPr>
      <w:r w:rsidRPr="0054466D">
        <w:rPr>
          <w:i/>
        </w:rPr>
        <w:t>a)…</w:t>
      </w:r>
    </w:p>
    <w:p w:rsidR="00E252B0" w:rsidRPr="0054466D" w:rsidRDefault="00E252B0" w:rsidP="00E252B0">
      <w:pPr>
        <w:pStyle w:val="Paragrafi0"/>
        <w:rPr>
          <w:i/>
        </w:rPr>
      </w:pPr>
      <w:r w:rsidRPr="0054466D">
        <w:rPr>
          <w:i/>
        </w:rPr>
        <w:t>b) vendimet gjyqësore për kthimin ish-pronarëve të objekteve të</w:t>
      </w:r>
      <w:r>
        <w:rPr>
          <w:i/>
        </w:rPr>
        <w:t xml:space="preserve"> privatizuara mbas shtetëzimit</w:t>
      </w:r>
      <w:r w:rsidRPr="0054466D">
        <w:rPr>
          <w:i/>
        </w:rPr>
        <w:t xml:space="preserve"> si dhe të gjitha detyrimet dhe të drejtat që rrjedhin nga ky veprim”.</w:t>
      </w:r>
    </w:p>
    <w:p w:rsidR="00E252B0" w:rsidRPr="002744A6" w:rsidRDefault="00E252B0" w:rsidP="00E252B0">
      <w:pPr>
        <w:pStyle w:val="Paragrafi0"/>
      </w:pPr>
      <w:r w:rsidRPr="002744A6">
        <w:t>Ky vendim, duke përcaktuar organ kompetent Ministrinë e Financave, ndryshe  nga sa përcaktojnë ligji dhe vendimet gjyqësore, ka spostuar pozicionin e palës debitore në një proces gjyqësor</w:t>
      </w:r>
      <w:r>
        <w:t>,</w:t>
      </w:r>
      <w:r w:rsidRPr="002744A6">
        <w:t xml:space="preserve"> përfshirë edhe fazën e ekzekutimit. Ky vendim ka krijuar procedura te mëtejshme jasht</w:t>
      </w:r>
      <w:r>
        <w:t xml:space="preserve">ë atyre të përcaktuara nga Kodi i Procedurës </w:t>
      </w:r>
      <w:r w:rsidRPr="002744A6">
        <w:t>Civile dhe jas</w:t>
      </w:r>
      <w:r>
        <w:t>htë kontekstit të ekzekutimit të</w:t>
      </w:r>
      <w:r w:rsidRPr="002744A6">
        <w:t xml:space="preserve"> vendimeve gjyqësore sipas </w:t>
      </w:r>
      <w:r>
        <w:t xml:space="preserve">Kodit të Procedurës </w:t>
      </w:r>
      <w:r w:rsidRPr="002744A6">
        <w:t xml:space="preserve">Civile. </w:t>
      </w:r>
    </w:p>
    <w:p w:rsidR="00E252B0" w:rsidRPr="002744A6" w:rsidRDefault="00E252B0" w:rsidP="00E252B0">
      <w:pPr>
        <w:pStyle w:val="Paragrafi0"/>
      </w:pPr>
      <w:r>
        <w:t>Gjykata vlerëson</w:t>
      </w:r>
      <w:r w:rsidRPr="002744A6">
        <w:t xml:space="preserve"> se sipas parimit të hiearkisë së normave juridike, përcaktuar në nenin 116 të Kushtetutës, aktet normative që kanë fuqi në të gjithë territorin e Republikës së Shqipërisë janë Kushtetuta, marrëveshjet ndërkombëtare të ratifikuara, më pas vijojnë ligjet dhe së fundmi aktet normative të Këshillit të Ministrave. Prandaj, në rast përplasjesh dhe dualizimesh midis procedurave të përcaktuara me ligj dhe atyre të përcaktuara me vendim të Këshillit të Ministrave si akt normativ,  prioritet ka ligji. </w:t>
      </w:r>
    </w:p>
    <w:p w:rsidR="00E252B0" w:rsidRPr="002744A6" w:rsidRDefault="00E252B0" w:rsidP="00E252B0">
      <w:pPr>
        <w:pStyle w:val="Paragrafi0"/>
      </w:pPr>
      <w:r w:rsidRPr="002744A6">
        <w:t xml:space="preserve">Neni 510 i </w:t>
      </w:r>
      <w:r>
        <w:t>Kodit të Procedurës Civile parashikon</w:t>
      </w:r>
      <w:r w:rsidRPr="002744A6">
        <w:t xml:space="preserve"> se ekzekutimi i detyrueshëm mund të bëhet vetëm në bazë të një titulli ekzekutiv. Janë tituj ekzekutivë, ndër të tjera, vendimet civile të gjykatës që kanë marrë formë të prerë. Sipas nenit 511, titulli ekzekutiv vihet në ekzekutim me kërkesën e kreditorit dhe për këtë qëllim lëshohet urdhri i ekzekutimit nga gjykata. Ekzekutimi i një vendimi gjyqësor mund të bëhet fillimisht me ekzekutim vullnetar dhe </w:t>
      </w:r>
      <w:r>
        <w:t xml:space="preserve">Kodi i Procedurës Civile </w:t>
      </w:r>
      <w:r w:rsidRPr="002744A6">
        <w:t xml:space="preserve">parashikon kriteret për këtë qëllim. Sipas nenit 518, lajmërimi duhet ndër të tjera të përmbajë paralajmërimin që i bëhet debitorit se do të fillojë ekzekutimi i detyrueshëm në qoftë se ekzekutimi nuk ekzekutohet vullnetarisht prej tij brenda afatit të caktuar në lajmërim. </w:t>
      </w:r>
      <w:smartTag w:uri="urn:schemas-microsoft-com:office:smarttags" w:element="place">
        <w:smartTag w:uri="urn:schemas-microsoft-com:office:smarttags" w:element="City">
          <w:r w:rsidRPr="002744A6">
            <w:t>Po</w:t>
          </w:r>
        </w:smartTag>
      </w:smartTag>
      <w:r w:rsidRPr="002744A6">
        <w:t xml:space="preserve"> ashtu, sipas nenit 589 të </w:t>
      </w:r>
      <w:r>
        <w:t xml:space="preserve">Kodit të Procedurës Civile </w:t>
      </w:r>
      <w:r w:rsidRPr="002744A6">
        <w:t>parashikon se ekzekutimi i detyrimeve në të holla ndaj institucioneve buxhetore bëhet vetëm në llogarinë e tyre përkatëse bankare, në kredi që ata kanë te të tretët dhe kur nuk ka të tilla në llogari të thesarit. Kur institucioni buxhetor nuk ka gjendje në llogarinë bankare, as kredi te të tretët dhe as në thesar, i kërkohet organit epror financiar përkatës të caktojë fondin e nevojshëm në kapitullin e buxhetit të subjektit nga do të shlyhet detyrimi ose fina</w:t>
      </w:r>
      <w:r>
        <w:t>ncimi të veçantë nga Buxheti i S</w:t>
      </w:r>
      <w:r w:rsidRPr="002744A6">
        <w:t>htetit.</w:t>
      </w:r>
    </w:p>
    <w:p w:rsidR="00E252B0" w:rsidRPr="002744A6" w:rsidRDefault="00E252B0" w:rsidP="00E252B0">
      <w:pPr>
        <w:pStyle w:val="Paragrafi0"/>
      </w:pPr>
      <w:r w:rsidRPr="002744A6">
        <w:t>Sa më sipër, Zyra e Përmbarimit Gjirokastër duhet të ndjekë procedurën ligjore dhe të kërkojë ekzekutimin e vendimeve gjyqësore ndaj palës debitore (palë ndërgjyqëse) që është Këshilli i Qarkut Gjirokastër.</w:t>
      </w:r>
    </w:p>
    <w:p w:rsidR="00E252B0" w:rsidRDefault="00E252B0" w:rsidP="00E252B0">
      <w:pPr>
        <w:pStyle w:val="Paragrafi0"/>
      </w:pPr>
      <w:r w:rsidRPr="002744A6">
        <w:t>Përfaqësuesi i</w:t>
      </w:r>
      <w:r>
        <w:t xml:space="preserve"> Zyrës së Përmbarimit pretendoi</w:t>
      </w:r>
      <w:r w:rsidRPr="002744A6">
        <w:t xml:space="preserve"> se kjo zyrë kishte zbatuar dispozitat procedurale mbi ekzekutimin vullnetar deri në gjobitjen e personit të ngarkuar nga ligji për mosekzekutim vullnetar të detyrimit. Vendimi i përmbaruesit gjy</w:t>
      </w:r>
      <w:r>
        <w:t>qësor për gjobitjen e debitorit</w:t>
      </w:r>
      <w:r w:rsidRPr="002744A6">
        <w:t xml:space="preserve"> është lënë në fuqi nga Gjykata e Rrethit Gjyqësor Gjirokastër, por Gjykata e Apelit Gjirokastër e ka prishur këtë vendim, duke ndërprerë procedurën e kryerjes së veprimeve përmbarimore të mëtejshme. </w:t>
      </w:r>
    </w:p>
    <w:p w:rsidR="00E252B0" w:rsidRDefault="00E252B0" w:rsidP="00E252B0">
      <w:pPr>
        <w:pStyle w:val="Paragrafi0"/>
      </w:pPr>
    </w:p>
    <w:p w:rsidR="00E252B0" w:rsidRDefault="00E252B0" w:rsidP="00E252B0">
      <w:pPr>
        <w:pStyle w:val="Paragrafi0"/>
      </w:pPr>
    </w:p>
    <w:p w:rsidR="00E252B0" w:rsidRDefault="00E252B0" w:rsidP="00E252B0">
      <w:pPr>
        <w:pStyle w:val="Paragrafi0"/>
      </w:pPr>
    </w:p>
    <w:p w:rsidR="00E252B0" w:rsidRPr="002744A6" w:rsidRDefault="00E252B0" w:rsidP="00E252B0">
      <w:pPr>
        <w:pStyle w:val="Paragrafi0"/>
      </w:pPr>
    </w:p>
    <w:p w:rsidR="00E252B0" w:rsidRPr="002744A6" w:rsidRDefault="00E252B0" w:rsidP="00E252B0">
      <w:pPr>
        <w:pStyle w:val="Paragrafi0"/>
      </w:pPr>
      <w:r w:rsidRPr="002744A6">
        <w:t>Gjykata vl</w:t>
      </w:r>
      <w:r>
        <w:t>erëson</w:t>
      </w:r>
      <w:r w:rsidRPr="002744A6">
        <w:t xml:space="preserve"> se</w:t>
      </w:r>
      <w:r>
        <w:t>,</w:t>
      </w:r>
      <w:r w:rsidRPr="002744A6">
        <w:t xml:space="preserve"> pavarësisht nga sa është evidentuar më lart, veprimet e kryera nga përmbaruesi gjyqësor kanë qenë të pamjaftueshme për sh</w:t>
      </w:r>
      <w:r>
        <w:t>kak të mosushtrimit të të gjitha</w:t>
      </w:r>
      <w:r w:rsidRPr="002744A6">
        <w:t xml:space="preserve"> kompetencave nga ana </w:t>
      </w:r>
      <w:r>
        <w:t>e tij, pasi si subjekt procedur</w:t>
      </w:r>
      <w:r w:rsidRPr="002744A6">
        <w:t>al në fushën e ekzekutimit, ai është i pajis</w:t>
      </w:r>
      <w:r>
        <w:t>ur me të gjitha mjetet procedur</w:t>
      </w:r>
      <w:r w:rsidRPr="002744A6">
        <w:t xml:space="preserve">ale që mundësojnë ekzekutimin e titullit ekzekutiv </w:t>
      </w:r>
      <w:r>
        <w:t>(</w:t>
      </w:r>
      <w:r>
        <w:rPr>
          <w:i/>
        </w:rPr>
        <w:t>v</w:t>
      </w:r>
      <w:r w:rsidRPr="00475155">
        <w:rPr>
          <w:i/>
        </w:rPr>
        <w:t>endimi nr.1, datë 19.1.2009 i Gjykatës Kushtetuese</w:t>
      </w:r>
      <w:r w:rsidRPr="002744A6">
        <w:t xml:space="preserve">). </w:t>
      </w:r>
    </w:p>
    <w:p w:rsidR="00E252B0" w:rsidRPr="002744A6" w:rsidRDefault="00E252B0" w:rsidP="00E252B0">
      <w:pPr>
        <w:pStyle w:val="Paragrafi0"/>
      </w:pPr>
      <w:r>
        <w:t>Gjykata  vlerëson</w:t>
      </w:r>
      <w:r w:rsidRPr="002744A6">
        <w:t xml:space="preserve"> se përmbaruesi gjyqësor i kishte hapësirat ligjore që të mund të kërkonte</w:t>
      </w:r>
      <w:r>
        <w:t>,</w:t>
      </w:r>
      <w:r w:rsidRPr="002744A6">
        <w:t xml:space="preserve"> deri edhe ndjekjen penale për personat që kanë penguar ekzekutimin e vendimeve pa shkaqe të përligjura.</w:t>
      </w:r>
    </w:p>
    <w:p w:rsidR="00E252B0" w:rsidRPr="002744A6" w:rsidRDefault="00E252B0" w:rsidP="00E252B0">
      <w:pPr>
        <w:pStyle w:val="Paragrafi0"/>
      </w:pPr>
      <w:r w:rsidRPr="002744A6">
        <w:t>Sa më sipër, Gjykata Kushtetuese nuk gjen arsye të bazuara që kanë çuar në mosrealizimin e të drejtës së kërkueses për një proces të rregullt ligjor nëpërmjet refuzimit për zbatim të vendimit gjyqësor të f</w:t>
      </w:r>
      <w:r>
        <w:t>ormës së prerë nr.371, datë 21.</w:t>
      </w:r>
      <w:r w:rsidRPr="002744A6">
        <w:t>6.1996 të Gjykatës së Rrethit Tepelenë dhe vendimit gjyqësor të fo</w:t>
      </w:r>
      <w:r>
        <w:t>rmës së prerë nr.739, datë 25.</w:t>
      </w:r>
      <w:r w:rsidRPr="002744A6">
        <w:t>4.2008 të Gjykatës së Rrethit Gj</w:t>
      </w:r>
      <w:r>
        <w:t>yqësor Gjirokastër dhe vlerëson</w:t>
      </w:r>
      <w:r w:rsidRPr="002744A6">
        <w:t xml:space="preserve"> se në çështjen objekt shqyrtimi, Zyra e Përmbarimit dhe Këshilli i Qarkut Gjirokastër, i kishin të gjitha mundësitë që gjatë gjithë periudhës nga dita e marrjes formë të prerë të vendimeve e në vazhdim t’i ekzekutonin ato. </w:t>
      </w:r>
    </w:p>
    <w:p w:rsidR="00E252B0" w:rsidRDefault="00E252B0" w:rsidP="00E252B0">
      <w:pPr>
        <w:pStyle w:val="Paragrafi0"/>
      </w:pPr>
      <w:r w:rsidRPr="002744A6">
        <w:t>Si përfundim, në vijim të arsyetimit të mësipërm, në çështjen objekt shqyrtimi</w:t>
      </w:r>
      <w:r>
        <w:t>, Gjykata Kushtetuese konstaton</w:t>
      </w:r>
      <w:r w:rsidRPr="002744A6">
        <w:t xml:space="preserve"> se mosekzekutimi i vendimeve gjyqësore të formës së prerë brenda afatit të arsyeshëm ka sjellë cenimin e së drejtës së kërkueses për një proces të rregullt ligjor.</w:t>
      </w:r>
    </w:p>
    <w:p w:rsidR="00E252B0" w:rsidRPr="002744A6" w:rsidRDefault="00E252B0" w:rsidP="00E252B0">
      <w:pPr>
        <w:pStyle w:val="Paragrafi0"/>
      </w:pPr>
      <w:r w:rsidRPr="002744A6">
        <w:t xml:space="preserve"> </w:t>
      </w:r>
    </w:p>
    <w:p w:rsidR="00E252B0" w:rsidRDefault="00E252B0" w:rsidP="00E252B0">
      <w:pPr>
        <w:pStyle w:val="VENDOSI0"/>
        <w:keepNext w:val="0"/>
      </w:pPr>
      <w:r w:rsidRPr="002744A6">
        <w:t>PËR KËTO ARSYE,</w:t>
      </w:r>
    </w:p>
    <w:p w:rsidR="00E252B0" w:rsidRPr="002744A6" w:rsidRDefault="00E252B0" w:rsidP="00E252B0">
      <w:pPr>
        <w:pStyle w:val="Paragrafi0"/>
      </w:pPr>
    </w:p>
    <w:p w:rsidR="00E252B0" w:rsidRDefault="00E252B0" w:rsidP="00E252B0">
      <w:pPr>
        <w:pStyle w:val="Paragrafi0"/>
      </w:pPr>
      <w:r w:rsidRPr="002744A6">
        <w:t xml:space="preserve">Gjykata Kushtetuese e Republikës së Shqipërisë, në mbështetje të nenit 131 shkronja “f” të Kushtetutës, nenin </w:t>
      </w:r>
      <w:r>
        <w:t>72  të ligjit nr.8577, datë 10.</w:t>
      </w:r>
      <w:r w:rsidRPr="002744A6">
        <w:t>2.2000 “Për organizimin dhe funksionimin e Gjykatës Kushtetuese të Republikës së Shqipërisë”, njëzëri,</w:t>
      </w:r>
    </w:p>
    <w:p w:rsidR="00E252B0" w:rsidRPr="002744A6" w:rsidRDefault="00E252B0" w:rsidP="00E252B0">
      <w:pPr>
        <w:pStyle w:val="Paragrafi0"/>
      </w:pPr>
      <w:r w:rsidRPr="002744A6">
        <w:t>  </w:t>
      </w:r>
    </w:p>
    <w:p w:rsidR="00E252B0" w:rsidRDefault="00E252B0" w:rsidP="00E252B0">
      <w:pPr>
        <w:pStyle w:val="VENDOSI0"/>
        <w:keepNext w:val="0"/>
      </w:pPr>
      <w:r>
        <w:t>VENDOS</w:t>
      </w:r>
      <w:r w:rsidRPr="002744A6">
        <w:t>I:</w:t>
      </w:r>
    </w:p>
    <w:p w:rsidR="00E252B0" w:rsidRPr="002744A6" w:rsidRDefault="00E252B0" w:rsidP="00E252B0">
      <w:pPr>
        <w:pStyle w:val="Paragrafi0"/>
      </w:pPr>
    </w:p>
    <w:p w:rsidR="00E252B0" w:rsidRDefault="00E252B0" w:rsidP="00E252B0">
      <w:pPr>
        <w:pStyle w:val="Paragrafi0"/>
      </w:pPr>
      <w:r w:rsidRPr="002744A6">
        <w:t>- Konstatimin e cenimit të së drejtës kushtetuese për një proces të rregullt ligjor si rrjedhojë e moszbatimit të vendimit gjyqësor të fo</w:t>
      </w:r>
      <w:r>
        <w:t>rmës së prerë  nr.371, datë 21.</w:t>
      </w:r>
      <w:r w:rsidRPr="002744A6">
        <w:t>6.1996 të Gjykatës së Rrethit Tepelen</w:t>
      </w:r>
      <w:r>
        <w:t>ë dhe vendimit nr.739, datë 25.</w:t>
      </w:r>
      <w:r w:rsidRPr="002744A6">
        <w:t>4.2008 të Gjykatës së Rrethit Gjyqësor Gjirokastër.</w:t>
      </w:r>
    </w:p>
    <w:p w:rsidR="00E252B0" w:rsidRDefault="00E252B0" w:rsidP="00E252B0">
      <w:pPr>
        <w:pStyle w:val="Paragrafi0"/>
      </w:pPr>
      <w:r w:rsidRPr="002744A6">
        <w:t>Ky vendim është përfundimtar, i formës së prerë dhe hyn në fuqi ditën e botimit në Fletoren Zyrtare.</w:t>
      </w:r>
    </w:p>
    <w:p w:rsidR="00E252B0" w:rsidRDefault="00E252B0" w:rsidP="00E252B0">
      <w:pPr>
        <w:pStyle w:val="Paragrafi0"/>
      </w:pPr>
    </w:p>
    <w:p w:rsidR="00E252B0" w:rsidRDefault="00E252B0" w:rsidP="00E252B0">
      <w:pPr>
        <w:pStyle w:val="Paragrafi0"/>
      </w:pPr>
      <w:r>
        <w:t xml:space="preserve">Anëtarë: </w:t>
      </w:r>
      <w:r w:rsidRPr="002744A6">
        <w:t>Vladimir Kristo</w:t>
      </w:r>
      <w:r>
        <w:t xml:space="preserve"> (kryetar),</w:t>
      </w:r>
      <w:r w:rsidRPr="002744A6">
        <w:t xml:space="preserve"> Xhezair Zaganjori</w:t>
      </w:r>
      <w:r>
        <w:t>,</w:t>
      </w:r>
      <w:r w:rsidRPr="002744A6">
        <w:t xml:space="preserve"> Kujtim Puto</w:t>
      </w:r>
      <w:r>
        <w:t>,</w:t>
      </w:r>
      <w:r w:rsidRPr="002744A6">
        <w:t xml:space="preserve"> Sokol Sadushi</w:t>
      </w:r>
      <w:r>
        <w:t>,</w:t>
      </w:r>
      <w:r w:rsidRPr="002744A6">
        <w:t xml:space="preserve"> Petrit Plloçi</w:t>
      </w:r>
      <w:r>
        <w:t>,</w:t>
      </w:r>
      <w:r w:rsidRPr="002744A6">
        <w:t xml:space="preserve"> Fehmi Abdiu</w:t>
      </w:r>
      <w:r>
        <w:t>,</w:t>
      </w:r>
      <w:r w:rsidRPr="002744A6">
        <w:t xml:space="preserve"> Sokol Berberi</w:t>
      </w:r>
    </w:p>
    <w:sectPr w:rsidR="00E252B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252B0"/>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6849"/>
    <w:rsid w:val="00087365"/>
    <w:rsid w:val="000903B6"/>
    <w:rsid w:val="000918AA"/>
    <w:rsid w:val="00096F6A"/>
    <w:rsid w:val="000A03EC"/>
    <w:rsid w:val="000A6264"/>
    <w:rsid w:val="000B0ADE"/>
    <w:rsid w:val="000B3B20"/>
    <w:rsid w:val="000B5F74"/>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9FD"/>
    <w:rsid w:val="000E0DE0"/>
    <w:rsid w:val="000E42C9"/>
    <w:rsid w:val="000E47F5"/>
    <w:rsid w:val="000F0EC8"/>
    <w:rsid w:val="000F3B8B"/>
    <w:rsid w:val="00103440"/>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E0AF3"/>
    <w:rsid w:val="001E264B"/>
    <w:rsid w:val="001E3756"/>
    <w:rsid w:val="001E4ADE"/>
    <w:rsid w:val="001E4F6A"/>
    <w:rsid w:val="001F0318"/>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7283"/>
    <w:rsid w:val="003C34AC"/>
    <w:rsid w:val="003C39AE"/>
    <w:rsid w:val="003C3FA9"/>
    <w:rsid w:val="003C5597"/>
    <w:rsid w:val="003D046C"/>
    <w:rsid w:val="003D1BDF"/>
    <w:rsid w:val="003D3DA9"/>
    <w:rsid w:val="003D5F38"/>
    <w:rsid w:val="003E2373"/>
    <w:rsid w:val="003E29AB"/>
    <w:rsid w:val="003E48D2"/>
    <w:rsid w:val="003E586C"/>
    <w:rsid w:val="003E5A3C"/>
    <w:rsid w:val="003F01F0"/>
    <w:rsid w:val="003F0C74"/>
    <w:rsid w:val="003F341F"/>
    <w:rsid w:val="003F3FB6"/>
    <w:rsid w:val="003F570E"/>
    <w:rsid w:val="003F62D2"/>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20062"/>
    <w:rsid w:val="00423745"/>
    <w:rsid w:val="0042500E"/>
    <w:rsid w:val="004257EA"/>
    <w:rsid w:val="00425AC9"/>
    <w:rsid w:val="00426A74"/>
    <w:rsid w:val="00426DCB"/>
    <w:rsid w:val="00427F76"/>
    <w:rsid w:val="004311CF"/>
    <w:rsid w:val="004319C3"/>
    <w:rsid w:val="00434A36"/>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5FEE"/>
    <w:rsid w:val="004A7B01"/>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643"/>
    <w:rsid w:val="004D7EC5"/>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7D3B"/>
    <w:rsid w:val="00540E4B"/>
    <w:rsid w:val="0054268F"/>
    <w:rsid w:val="005431DD"/>
    <w:rsid w:val="005469E2"/>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8CA"/>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3BE5"/>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2A1"/>
    <w:rsid w:val="006E3575"/>
    <w:rsid w:val="006E6B7D"/>
    <w:rsid w:val="006F340A"/>
    <w:rsid w:val="006F3D8B"/>
    <w:rsid w:val="006F702C"/>
    <w:rsid w:val="007009F8"/>
    <w:rsid w:val="00704754"/>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70A2"/>
    <w:rsid w:val="00797ED8"/>
    <w:rsid w:val="007A11CE"/>
    <w:rsid w:val="007A278B"/>
    <w:rsid w:val="007A2CB0"/>
    <w:rsid w:val="007A2F8A"/>
    <w:rsid w:val="007A4824"/>
    <w:rsid w:val="007B1ED0"/>
    <w:rsid w:val="007B5384"/>
    <w:rsid w:val="007B55A8"/>
    <w:rsid w:val="007C36BB"/>
    <w:rsid w:val="007C561F"/>
    <w:rsid w:val="007C68D3"/>
    <w:rsid w:val="007D12D3"/>
    <w:rsid w:val="007D169D"/>
    <w:rsid w:val="007D3D1F"/>
    <w:rsid w:val="007D4410"/>
    <w:rsid w:val="007D4F2F"/>
    <w:rsid w:val="007E01BC"/>
    <w:rsid w:val="007E1033"/>
    <w:rsid w:val="007E1300"/>
    <w:rsid w:val="007E2FED"/>
    <w:rsid w:val="007E35B5"/>
    <w:rsid w:val="007E4506"/>
    <w:rsid w:val="007E4705"/>
    <w:rsid w:val="007E4BB8"/>
    <w:rsid w:val="007E7322"/>
    <w:rsid w:val="007E75E0"/>
    <w:rsid w:val="007F090E"/>
    <w:rsid w:val="007F2A12"/>
    <w:rsid w:val="007F4A22"/>
    <w:rsid w:val="007F60D2"/>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45F9"/>
    <w:rsid w:val="00AB6ED0"/>
    <w:rsid w:val="00AC113B"/>
    <w:rsid w:val="00AC1A6A"/>
    <w:rsid w:val="00AD2585"/>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411A"/>
    <w:rsid w:val="00B464A1"/>
    <w:rsid w:val="00B47811"/>
    <w:rsid w:val="00B5070C"/>
    <w:rsid w:val="00B50FA7"/>
    <w:rsid w:val="00B527BD"/>
    <w:rsid w:val="00B6247D"/>
    <w:rsid w:val="00B65249"/>
    <w:rsid w:val="00B71539"/>
    <w:rsid w:val="00B7170D"/>
    <w:rsid w:val="00B724EB"/>
    <w:rsid w:val="00B73086"/>
    <w:rsid w:val="00B75278"/>
    <w:rsid w:val="00B77628"/>
    <w:rsid w:val="00B80503"/>
    <w:rsid w:val="00B805CC"/>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54B4"/>
    <w:rsid w:val="00BC6CE7"/>
    <w:rsid w:val="00BD0A02"/>
    <w:rsid w:val="00BD1711"/>
    <w:rsid w:val="00BD1C9E"/>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A00"/>
    <w:rsid w:val="00C17328"/>
    <w:rsid w:val="00C2033A"/>
    <w:rsid w:val="00C22D97"/>
    <w:rsid w:val="00C25FA7"/>
    <w:rsid w:val="00C2724E"/>
    <w:rsid w:val="00C310D1"/>
    <w:rsid w:val="00C316DD"/>
    <w:rsid w:val="00C31E3F"/>
    <w:rsid w:val="00C33F71"/>
    <w:rsid w:val="00C3526B"/>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EC"/>
    <w:rsid w:val="00C57661"/>
    <w:rsid w:val="00C57901"/>
    <w:rsid w:val="00C63800"/>
    <w:rsid w:val="00C72FCC"/>
    <w:rsid w:val="00C7562E"/>
    <w:rsid w:val="00C76C12"/>
    <w:rsid w:val="00C773A6"/>
    <w:rsid w:val="00C80CAD"/>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76EEB"/>
    <w:rsid w:val="00D8028C"/>
    <w:rsid w:val="00D838B0"/>
    <w:rsid w:val="00D83FA3"/>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64CF"/>
    <w:rsid w:val="00DD75BE"/>
    <w:rsid w:val="00DE1D90"/>
    <w:rsid w:val="00DE71ED"/>
    <w:rsid w:val="00DF1F3C"/>
    <w:rsid w:val="00DF265E"/>
    <w:rsid w:val="00E00020"/>
    <w:rsid w:val="00E02436"/>
    <w:rsid w:val="00E02A89"/>
    <w:rsid w:val="00E02E71"/>
    <w:rsid w:val="00E03C4C"/>
    <w:rsid w:val="00E12A78"/>
    <w:rsid w:val="00E146F6"/>
    <w:rsid w:val="00E21997"/>
    <w:rsid w:val="00E24687"/>
    <w:rsid w:val="00E252B0"/>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6EF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0D44"/>
    <w:rsid w:val="00EE4BA9"/>
    <w:rsid w:val="00EE7A53"/>
    <w:rsid w:val="00EF2A2B"/>
    <w:rsid w:val="00EF7E31"/>
    <w:rsid w:val="00F02C33"/>
    <w:rsid w:val="00F042D3"/>
    <w:rsid w:val="00F11706"/>
    <w:rsid w:val="00F15A54"/>
    <w:rsid w:val="00F15C00"/>
    <w:rsid w:val="00F2187B"/>
    <w:rsid w:val="00F24CFB"/>
    <w:rsid w:val="00F25957"/>
    <w:rsid w:val="00F25E06"/>
    <w:rsid w:val="00F2798F"/>
    <w:rsid w:val="00F27F4A"/>
    <w:rsid w:val="00F3083F"/>
    <w:rsid w:val="00F32B15"/>
    <w:rsid w:val="00F340BF"/>
    <w:rsid w:val="00F35D20"/>
    <w:rsid w:val="00F37A38"/>
    <w:rsid w:val="00F37D59"/>
    <w:rsid w:val="00F41DCF"/>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3C08127B-ADAA-4281-881A-107B3E59B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rsid w:val="00E252B0"/>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2877</Words>
  <Characters>16401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19240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2019-03-18T12:57:00Z</dcterms:created>
  <dcterms:modified xsi:type="dcterms:W3CDTF">2019-03-18T12:57:00Z</dcterms:modified>
</cp:coreProperties>
</file>