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F5394" w:rsidRPr="00E57510" w:rsidRDefault="003F5394" w:rsidP="003F5394">
      <w:pPr>
        <w:pStyle w:val="Akti"/>
      </w:pPr>
      <w:bookmarkStart w:id="0" w:name="_GoBack"/>
      <w:bookmarkEnd w:id="0"/>
      <w:r>
        <w:t>UDHËZI</w:t>
      </w:r>
      <w:r w:rsidRPr="00E57510">
        <w:t>M</w:t>
      </w:r>
    </w:p>
    <w:p w:rsidR="003F5394" w:rsidRPr="00E57510" w:rsidRDefault="003F5394" w:rsidP="003F5394">
      <w:pPr>
        <w:pStyle w:val="NumriData"/>
      </w:pPr>
      <w:r>
        <w:t>Nr.10, datë 14.</w:t>
      </w:r>
      <w:r w:rsidRPr="00E57510">
        <w:t>4.2009</w:t>
      </w:r>
    </w:p>
    <w:p w:rsidR="003F5394" w:rsidRPr="00E57510" w:rsidRDefault="003F5394" w:rsidP="003F5394">
      <w:pPr>
        <w:pStyle w:val="Paragrafi0"/>
      </w:pPr>
    </w:p>
    <w:p w:rsidR="003F5394" w:rsidRPr="00E57510" w:rsidRDefault="003F5394" w:rsidP="003F5394">
      <w:pPr>
        <w:pStyle w:val="Titulli0"/>
      </w:pPr>
      <w:r w:rsidRPr="00E57510">
        <w:t>PËR</w:t>
      </w:r>
      <w:r>
        <w:t xml:space="preserve"> </w:t>
      </w:r>
      <w:r w:rsidRPr="00E57510">
        <w:t>PROCEDURAT DHE KRITERET E AKREDITIMIT TË VËZHGUESVE TË SUBJEKTEVE ZGJEDHORE NË KZAZ, KQV DHE VNV, NGA KZAZ-ja, PËR ZGJEDHJET PËR KUV</w:t>
      </w:r>
      <w:r>
        <w:t>ENDIN E SHQIPËRISË TË DATËS 28.</w:t>
      </w:r>
      <w:r w:rsidRPr="00E57510">
        <w:t>6.2009</w:t>
      </w:r>
    </w:p>
    <w:p w:rsidR="003F5394" w:rsidRPr="00E57510" w:rsidRDefault="003F5394" w:rsidP="003F5394">
      <w:pPr>
        <w:pStyle w:val="Paragrafi0"/>
      </w:pPr>
    </w:p>
    <w:p w:rsidR="003F5394" w:rsidRPr="00E57510" w:rsidRDefault="003F5394" w:rsidP="003F5394">
      <w:pPr>
        <w:pStyle w:val="Paragrafi0"/>
      </w:pPr>
      <w:r w:rsidRPr="00E57510">
        <w:t>Komisioni Qendror i Zgjedhjeve, në mbështetje të nenit 21, pika 1, nenit 23, pikat 1/b dhe 2, nenit 6, pikat</w:t>
      </w:r>
      <w:r>
        <w:t xml:space="preserve"> 1, 3, 4 dhe  6, nenit 7, nenit</w:t>
      </w:r>
      <w:r w:rsidRPr="00E57510">
        <w:t xml:space="preserve"> 116, pika 6, neni</w:t>
      </w:r>
      <w:r>
        <w:t>t 118 dhe nenit 122, pika 4 të ligjit n</w:t>
      </w:r>
      <w:r w:rsidRPr="00E57510">
        <w:t>r.10019, datë 29.12.2008 “Kodi Zgjedhor i Republikës së Shqipërisë”</w:t>
      </w:r>
      <w:r>
        <w:t>,</w:t>
      </w:r>
      <w:r w:rsidRPr="00E57510">
        <w:t xml:space="preserve"> neni 27, pika 2 të Kodit të Procedurave Administrative, </w:t>
      </w:r>
    </w:p>
    <w:p w:rsidR="003F5394" w:rsidRPr="00E57510" w:rsidRDefault="003F5394" w:rsidP="003F5394">
      <w:pPr>
        <w:pStyle w:val="Paragrafi0"/>
      </w:pPr>
    </w:p>
    <w:p w:rsidR="003F5394" w:rsidRPr="00E57510" w:rsidRDefault="003F5394" w:rsidP="003F5394">
      <w:pPr>
        <w:pStyle w:val="VENDOSI0"/>
      </w:pPr>
      <w:r w:rsidRPr="00E57510">
        <w:t xml:space="preserve"> Udhëzon:</w:t>
      </w:r>
    </w:p>
    <w:p w:rsidR="003F5394" w:rsidRPr="00E57510" w:rsidRDefault="003F5394" w:rsidP="003F5394">
      <w:pPr>
        <w:pStyle w:val="Paragrafi0"/>
      </w:pPr>
    </w:p>
    <w:p w:rsidR="003F5394" w:rsidRPr="00E57510" w:rsidRDefault="003F5394" w:rsidP="003F5394">
      <w:pPr>
        <w:pStyle w:val="NeniNr"/>
      </w:pPr>
      <w:r w:rsidRPr="00E57510">
        <w:t xml:space="preserve">  Neni 1</w:t>
      </w:r>
    </w:p>
    <w:p w:rsidR="003F5394" w:rsidRPr="00E57510" w:rsidRDefault="003F5394" w:rsidP="003F5394">
      <w:pPr>
        <w:pStyle w:val="NeniTitull"/>
      </w:pPr>
      <w:r w:rsidRPr="00E57510">
        <w:t xml:space="preserve"> Qëllimi</w:t>
      </w:r>
    </w:p>
    <w:p w:rsidR="003F5394" w:rsidRPr="00E57510" w:rsidRDefault="003F5394" w:rsidP="003F5394">
      <w:pPr>
        <w:pStyle w:val="Paragrafi0"/>
      </w:pPr>
    </w:p>
    <w:p w:rsidR="003F5394" w:rsidRPr="00E57510" w:rsidRDefault="003F5394" w:rsidP="003F5394">
      <w:pPr>
        <w:pStyle w:val="Paragrafi0"/>
      </w:pPr>
      <w:r w:rsidRPr="00E57510">
        <w:t>Ky udhëzim ka për qëllim të përcaktojë procedurat dhe kriteret e akreditimit të vëzhgue</w:t>
      </w:r>
      <w:r>
        <w:t>sve të subjekteve zgjedhore në komisionin e zonës së administrimit zgjedhor (KZAZ), komisionin e qendrës së v</w:t>
      </w:r>
      <w:r w:rsidRPr="00E57510">
        <w:t>otim</w:t>
      </w:r>
      <w:r>
        <w:t>it (KQV) dhe në vendin e numërimit të votave (VNV), nga komisioni i zonës së administrimit  z</w:t>
      </w:r>
      <w:r w:rsidRPr="00E57510">
        <w:t>gjedhor për Zgjedhjet për Kuvendin e Shqipër</w:t>
      </w:r>
      <w:r>
        <w:t>i</w:t>
      </w:r>
      <w:r w:rsidRPr="00E57510">
        <w:t>së 2009.</w:t>
      </w:r>
    </w:p>
    <w:p w:rsidR="003F5394" w:rsidRPr="00E57510" w:rsidRDefault="003F5394" w:rsidP="003F5394">
      <w:pPr>
        <w:pStyle w:val="Paragrafi0"/>
      </w:pPr>
    </w:p>
    <w:p w:rsidR="003F5394" w:rsidRPr="00E57510" w:rsidRDefault="003F5394" w:rsidP="003F5394">
      <w:pPr>
        <w:pStyle w:val="NeniNr"/>
      </w:pPr>
      <w:r w:rsidRPr="00E57510">
        <w:t>Neni 2</w:t>
      </w:r>
    </w:p>
    <w:p w:rsidR="003F5394" w:rsidRPr="00E57510" w:rsidRDefault="003F5394" w:rsidP="003F5394">
      <w:pPr>
        <w:pStyle w:val="NeniTitull"/>
      </w:pPr>
      <w:r w:rsidRPr="00E57510">
        <w:t xml:space="preserve">E drejta për të caktuar vëzhgues </w:t>
      </w:r>
    </w:p>
    <w:p w:rsidR="003F5394" w:rsidRPr="00E57510" w:rsidRDefault="003F5394" w:rsidP="003F5394">
      <w:pPr>
        <w:pStyle w:val="Paragrafi0"/>
      </w:pPr>
    </w:p>
    <w:p w:rsidR="003F5394" w:rsidRPr="00E57510" w:rsidRDefault="003F5394" w:rsidP="003F5394">
      <w:pPr>
        <w:pStyle w:val="Paragrafi0"/>
      </w:pPr>
      <w:r>
        <w:t xml:space="preserve">1. </w:t>
      </w:r>
      <w:r w:rsidRPr="00E57510">
        <w:t>Çdo parti politike ose koalicion i regjistruar në KQZ si subjekt zg</w:t>
      </w:r>
      <w:r>
        <w:t>jedhor</w:t>
      </w:r>
      <w:r w:rsidRPr="00E57510">
        <w:t xml:space="preserve"> ka të drejtë të caktojë nga një vëzhgues në KZA</w:t>
      </w:r>
      <w:r>
        <w:t>Z, KQV dhe për çdo tavolinë në vendin e numërimit të v</w:t>
      </w:r>
      <w:r w:rsidRPr="00E57510">
        <w:t>otave, pas regjistrimit të listave shumemërore pranë KQZ-së, sipas rregullave që përcaktohen në Kodin Zgjedhor të Republikës së Shqipërisë.</w:t>
      </w:r>
    </w:p>
    <w:p w:rsidR="003F5394" w:rsidRPr="00E57510" w:rsidRDefault="003F5394" w:rsidP="003F5394">
      <w:pPr>
        <w:pStyle w:val="Paragrafi0"/>
      </w:pPr>
      <w:r>
        <w:t xml:space="preserve">2. </w:t>
      </w:r>
      <w:r w:rsidRPr="00E57510">
        <w:t>Për partitë politike që paraqiten në zgjedhje si koalicion, të drejtën për të caktuar vëzhgues e ka vetëm koalicioni.</w:t>
      </w:r>
    </w:p>
    <w:p w:rsidR="003F5394" w:rsidRPr="00E57510" w:rsidRDefault="003F5394" w:rsidP="003F5394">
      <w:pPr>
        <w:pStyle w:val="Paragrafi0"/>
      </w:pPr>
      <w:r>
        <w:t xml:space="preserve">3. </w:t>
      </w:r>
      <w:r w:rsidRPr="00E57510">
        <w:t>Kandidatët e partive politike nuk kanë të drejtë të caktojnë vëzhgues.</w:t>
      </w:r>
    </w:p>
    <w:p w:rsidR="003F5394" w:rsidRPr="00E57510" w:rsidRDefault="003F5394" w:rsidP="003F5394">
      <w:pPr>
        <w:pStyle w:val="Paragrafi0"/>
      </w:pPr>
      <w:r>
        <w:t xml:space="preserve">4. </w:t>
      </w:r>
      <w:r w:rsidRPr="00E57510">
        <w:t>Kandidatët e paraqitur nga një grup zgjedhësish në zonat e tyre përkatëse kanë të drejtë të caktojnë nga një vëzhgues në KZAZ, KQV dhe në VNV.</w:t>
      </w:r>
    </w:p>
    <w:p w:rsidR="003F5394" w:rsidRPr="00E57510" w:rsidRDefault="003F5394" w:rsidP="003F5394">
      <w:pPr>
        <w:pStyle w:val="Paragrafi0"/>
        <w:ind w:firstLine="0"/>
      </w:pPr>
    </w:p>
    <w:p w:rsidR="003F5394" w:rsidRPr="00E57510" w:rsidRDefault="003F5394" w:rsidP="003F5394">
      <w:pPr>
        <w:pStyle w:val="NeniNr"/>
      </w:pPr>
      <w:r w:rsidRPr="00E57510">
        <w:t>Neni 3</w:t>
      </w:r>
    </w:p>
    <w:p w:rsidR="003F5394" w:rsidRPr="00E57510" w:rsidRDefault="003F5394" w:rsidP="003F5394">
      <w:pPr>
        <w:pStyle w:val="NeniTitull"/>
      </w:pPr>
      <w:r w:rsidRPr="00E57510">
        <w:t xml:space="preserve">Akreditimi i vëzhguesve </w:t>
      </w:r>
    </w:p>
    <w:p w:rsidR="003F5394" w:rsidRPr="00E57510" w:rsidRDefault="003F5394" w:rsidP="003F5394">
      <w:pPr>
        <w:pStyle w:val="Paragrafi0"/>
      </w:pPr>
    </w:p>
    <w:p w:rsidR="003F5394" w:rsidRPr="00E57510" w:rsidRDefault="003F5394" w:rsidP="003F5394">
      <w:pPr>
        <w:pStyle w:val="Paragrafi0"/>
      </w:pPr>
      <w:r>
        <w:t xml:space="preserve">1. </w:t>
      </w:r>
      <w:r w:rsidRPr="00E57510">
        <w:t>KQZ</w:t>
      </w:r>
      <w:r>
        <w:t>-ja u delegon KZAZ-ve</w:t>
      </w:r>
      <w:r w:rsidRPr="00E57510">
        <w:t xml:space="preserve"> kompetencën për akreditimin e vëzhguesve të subjekteve zgjedhore  të përcaktuar në nenin 2 të këtij udhëzimi. </w:t>
      </w:r>
    </w:p>
    <w:p w:rsidR="003F5394" w:rsidRPr="00E57510" w:rsidRDefault="003F5394" w:rsidP="003F5394">
      <w:pPr>
        <w:pStyle w:val="Paragrafi0"/>
      </w:pPr>
      <w:r>
        <w:t xml:space="preserve">2. </w:t>
      </w:r>
      <w:r w:rsidRPr="00E57510">
        <w:t xml:space="preserve">KZAZ-ja bën akreditimin e vëzhguesve të subjekteve zgjedhore të parashikuara në nenin 2 të këtij udhëzimi, mbi bazën e të dhënave vetjake të çdo vëzhguesi.  </w:t>
      </w:r>
    </w:p>
    <w:p w:rsidR="003F5394" w:rsidRPr="00E57510" w:rsidRDefault="003F5394" w:rsidP="003F5394">
      <w:pPr>
        <w:pStyle w:val="Paragrafi0"/>
      </w:pPr>
      <w:r>
        <w:t xml:space="preserve">3. </w:t>
      </w:r>
      <w:r w:rsidRPr="00E57510">
        <w:t>Akreditimi mund</w:t>
      </w:r>
      <w:r>
        <w:t xml:space="preserve"> të përfshijë një ose më shumë qendra votimi brenda zonës së administrimit z</w:t>
      </w:r>
      <w:r w:rsidRPr="00E57510">
        <w:t>gjedhor.</w:t>
      </w:r>
    </w:p>
    <w:p w:rsidR="003F5394" w:rsidRDefault="003F5394" w:rsidP="003F5394">
      <w:pPr>
        <w:pStyle w:val="Paragrafi0"/>
      </w:pPr>
      <w:r>
        <w:t xml:space="preserve">4. </w:t>
      </w:r>
      <w:r w:rsidRPr="00E57510">
        <w:t>Çdo subjekt zgjedhor mund të kërkojë akreditimin vetëm të një vëzhguesi në KZAZ dhe KQV. Vëzhguesi i subjektit zgjedhor, i akredituar në KZAZ, mu</w:t>
      </w:r>
      <w:r>
        <w:t>nd ta</w:t>
      </w:r>
      <w:r w:rsidRPr="00E57510">
        <w:t xml:space="preserve"> vëz</w:t>
      </w:r>
      <w:r>
        <w:t>hgojë procesin zgjedhor dhe në qendrat e votimit të kësaj zone të administrimit z</w:t>
      </w:r>
      <w:r w:rsidRPr="00E57510">
        <w:t>gjedhor.</w:t>
      </w:r>
    </w:p>
    <w:p w:rsidR="003F5394" w:rsidRDefault="003F5394" w:rsidP="003F5394">
      <w:pPr>
        <w:pStyle w:val="Paragrafi0"/>
      </w:pPr>
    </w:p>
    <w:p w:rsidR="003F5394" w:rsidRPr="00E57510" w:rsidRDefault="003F5394" w:rsidP="003F5394">
      <w:pPr>
        <w:pStyle w:val="Paragrafi0"/>
      </w:pPr>
    </w:p>
    <w:p w:rsidR="003F5394" w:rsidRPr="00E57510" w:rsidRDefault="003F5394" w:rsidP="003F5394">
      <w:pPr>
        <w:pStyle w:val="Paragrafi0"/>
      </w:pPr>
      <w:r>
        <w:t>5. Komisioni i qendrës së v</w:t>
      </w:r>
      <w:r w:rsidRPr="00E57510">
        <w:t>otimit në asnjë rast, nuk mund të lejoj</w:t>
      </w:r>
      <w:r>
        <w:t>ë</w:t>
      </w:r>
      <w:r w:rsidRPr="00E57510">
        <w:t xml:space="preserve"> një parti politike, koalicion, kandidat të propozuar nga zgjedhesit, të ketë më shumë se një vëzhgues të pranishëm në një qendër votimi. </w:t>
      </w:r>
    </w:p>
    <w:p w:rsidR="003F5394" w:rsidRPr="00E57510" w:rsidRDefault="003F5394" w:rsidP="003F5394">
      <w:pPr>
        <w:pStyle w:val="Paragrafi0"/>
      </w:pPr>
      <w:r>
        <w:t>6. Akreditimi i vëzhguesit në vendin e numërimit të v</w:t>
      </w:r>
      <w:r w:rsidRPr="00E57510">
        <w:t>otave, nuk mund të përfshijë më shumë se një VNV. Partitë politike dhe koalicionet mund të kërkojnë</w:t>
      </w:r>
      <w:r>
        <w:t>,</w:t>
      </w:r>
      <w:r w:rsidRPr="00E57510">
        <w:t xml:space="preserve"> për çdo VNV, akreditimin e një numri vëzhguesish të barabartë me numrin e tavolinave të numërimit, që do të ketë në këto ambiente zgjedhore.  Vëzhguesi i KZAZ-së mund të jetë vëzhgues dhe në VNV.</w:t>
      </w:r>
    </w:p>
    <w:p w:rsidR="003F5394" w:rsidRPr="00E57510" w:rsidRDefault="003F5394" w:rsidP="003F5394">
      <w:pPr>
        <w:pStyle w:val="Paragrafi0"/>
      </w:pPr>
      <w:r w:rsidRPr="00E57510">
        <w:tab/>
      </w:r>
    </w:p>
    <w:p w:rsidR="003F5394" w:rsidRPr="00E57510" w:rsidRDefault="003F5394" w:rsidP="003F5394">
      <w:pPr>
        <w:pStyle w:val="NeniNr"/>
      </w:pPr>
      <w:r w:rsidRPr="00E57510">
        <w:t>Neni 4</w:t>
      </w:r>
    </w:p>
    <w:p w:rsidR="003F5394" w:rsidRPr="00E57510" w:rsidRDefault="003F5394" w:rsidP="003F5394">
      <w:pPr>
        <w:pStyle w:val="NeniTitull"/>
      </w:pPr>
      <w:r w:rsidRPr="00E57510">
        <w:t>Kushtet për të qenë vëzhgues</w:t>
      </w:r>
    </w:p>
    <w:p w:rsidR="003F5394" w:rsidRPr="00E57510" w:rsidRDefault="003F5394" w:rsidP="003F5394">
      <w:pPr>
        <w:pStyle w:val="Paragrafi0"/>
      </w:pPr>
    </w:p>
    <w:p w:rsidR="003F5394" w:rsidRPr="00E57510" w:rsidRDefault="003F5394" w:rsidP="003F5394">
      <w:pPr>
        <w:pStyle w:val="Paragrafi0"/>
      </w:pPr>
      <w:r w:rsidRPr="00E57510">
        <w:t>Vëzhgues mund të jetë çdo shtetas shqiptar që plotëson kushtet e mëposhtme:</w:t>
      </w:r>
    </w:p>
    <w:p w:rsidR="003F5394" w:rsidRPr="00E57510" w:rsidRDefault="003F5394" w:rsidP="003F5394">
      <w:pPr>
        <w:pStyle w:val="Paragrafi0"/>
      </w:pPr>
      <w:r>
        <w:t xml:space="preserve">a) </w:t>
      </w:r>
      <w:r w:rsidRPr="00E57510">
        <w:t>gëzon të drejtën për të qenë zgjedhës;</w:t>
      </w:r>
    </w:p>
    <w:p w:rsidR="003F5394" w:rsidRPr="00E57510" w:rsidRDefault="003F5394" w:rsidP="003F5394">
      <w:pPr>
        <w:pStyle w:val="Paragrafi0"/>
      </w:pPr>
      <w:r>
        <w:t xml:space="preserve">b) </w:t>
      </w:r>
      <w:r w:rsidRPr="00E57510">
        <w:t>nuk është dënuar me vendim gjyqësor të formës së prerë për kryerjen e një krimi.</w:t>
      </w:r>
    </w:p>
    <w:p w:rsidR="003F5394" w:rsidRPr="00E57510" w:rsidRDefault="003F5394" w:rsidP="003F5394">
      <w:pPr>
        <w:pStyle w:val="Paragrafi0"/>
      </w:pPr>
    </w:p>
    <w:p w:rsidR="003F5394" w:rsidRPr="00E57510" w:rsidRDefault="003F5394" w:rsidP="003F5394">
      <w:pPr>
        <w:pStyle w:val="Paragrafi0"/>
      </w:pPr>
    </w:p>
    <w:p w:rsidR="003F5394" w:rsidRPr="00E57510" w:rsidRDefault="003F5394" w:rsidP="003F5394">
      <w:pPr>
        <w:pStyle w:val="NeniNr"/>
      </w:pPr>
      <w:r w:rsidRPr="00E57510">
        <w:t>Neni 5</w:t>
      </w:r>
    </w:p>
    <w:p w:rsidR="003F5394" w:rsidRPr="00E57510" w:rsidRDefault="003F5394" w:rsidP="003F5394">
      <w:pPr>
        <w:pStyle w:val="NeniTitull"/>
      </w:pPr>
      <w:r w:rsidRPr="00E57510">
        <w:t>Kërkesa për të caktuar vëzhgues</w:t>
      </w:r>
    </w:p>
    <w:p w:rsidR="003F5394" w:rsidRPr="00E57510" w:rsidRDefault="003F5394" w:rsidP="003F5394">
      <w:pPr>
        <w:pStyle w:val="Paragrafi0"/>
      </w:pPr>
    </w:p>
    <w:p w:rsidR="003F5394" w:rsidRPr="00E57510" w:rsidRDefault="003F5394" w:rsidP="003F5394">
      <w:pPr>
        <w:pStyle w:val="Paragrafi0"/>
      </w:pPr>
      <w:r>
        <w:t xml:space="preserve">1. </w:t>
      </w:r>
      <w:r w:rsidRPr="00E57510">
        <w:t>Kërkesa e subjekteve zgjedhore të parashikuar në nenin 2 të këtij udhëzimi, për akreditimin e vëzhguesve në KZAZ, KQV dhe VNV, i paraqitet KZAZ-së përkatëse.</w:t>
      </w:r>
    </w:p>
    <w:p w:rsidR="003F5394" w:rsidRPr="00E57510" w:rsidRDefault="003F5394" w:rsidP="003F5394">
      <w:pPr>
        <w:pStyle w:val="Paragrafi0"/>
      </w:pPr>
      <w:r>
        <w:t xml:space="preserve">2. </w:t>
      </w:r>
      <w:r w:rsidRPr="00E57510">
        <w:t xml:space="preserve">Kërkesa duhet të ketë bashkëngjitur: </w:t>
      </w:r>
    </w:p>
    <w:p w:rsidR="003F5394" w:rsidRPr="00E57510" w:rsidRDefault="003F5394" w:rsidP="003F5394">
      <w:pPr>
        <w:pStyle w:val="Paragrafi0"/>
      </w:pPr>
      <w:r w:rsidRPr="00E57510">
        <w:t>a) listën e vëzhguesve që kërkohet të akreditohen pranë KZAZ/KQV/VNV të nënshkruar në çdo faqe nga kryetari i partisë/përfaqësuesi i koalicionit/kandi</w:t>
      </w:r>
      <w:r>
        <w:t>dati i propozuar nga zgjedhesit</w:t>
      </w:r>
      <w:r w:rsidRPr="00E57510">
        <w:t xml:space="preserve"> ose personi i autorizuar prej tyre, sipas modelit të përcaktuar në lidhjen nr.</w:t>
      </w:r>
      <w:r>
        <w:t xml:space="preserve"> 1 bashkëngjitur këtij udhëzimi;</w:t>
      </w:r>
    </w:p>
    <w:p w:rsidR="003F5394" w:rsidRPr="00E57510" w:rsidRDefault="003F5394" w:rsidP="003F5394">
      <w:pPr>
        <w:pStyle w:val="Paragrafi0"/>
      </w:pPr>
      <w:r>
        <w:t xml:space="preserve">b) </w:t>
      </w:r>
      <w:r w:rsidRPr="00E57510">
        <w:t>vërtetimin që partia/koalicioni/kandidati i propozuar nga zgjedhësit është i regjistruar në KQZ dhe se k</w:t>
      </w:r>
      <w:r>
        <w:t>a depozituar listat shumemërore;</w:t>
      </w:r>
    </w:p>
    <w:p w:rsidR="003F5394" w:rsidRPr="00E57510" w:rsidRDefault="003F5394" w:rsidP="003F5394">
      <w:pPr>
        <w:pStyle w:val="Paragrafi0"/>
      </w:pPr>
    </w:p>
    <w:p w:rsidR="003F5394" w:rsidRPr="00E57510" w:rsidRDefault="003F5394" w:rsidP="003F5394">
      <w:pPr>
        <w:pStyle w:val="Paragrafi0"/>
      </w:pPr>
      <w:r>
        <w:t xml:space="preserve">c) </w:t>
      </w:r>
      <w:r w:rsidRPr="00E57510">
        <w:t xml:space="preserve"> vetdeklarimin e vëzhguesit për gjendjen gjyqësore.</w:t>
      </w:r>
    </w:p>
    <w:p w:rsidR="003F5394" w:rsidRPr="00E57510" w:rsidRDefault="003F5394" w:rsidP="003F5394">
      <w:pPr>
        <w:pStyle w:val="Paragrafi0"/>
        <w:ind w:firstLine="0"/>
      </w:pPr>
    </w:p>
    <w:p w:rsidR="003F5394" w:rsidRPr="00E57510" w:rsidRDefault="003F5394" w:rsidP="003F5394">
      <w:pPr>
        <w:pStyle w:val="NeniNr"/>
      </w:pPr>
      <w:r w:rsidRPr="00E57510">
        <w:t>Neni 6</w:t>
      </w:r>
    </w:p>
    <w:p w:rsidR="003F5394" w:rsidRPr="00E57510" w:rsidRDefault="003F5394" w:rsidP="003F5394">
      <w:pPr>
        <w:pStyle w:val="NeniTitull"/>
      </w:pPr>
      <w:r w:rsidRPr="00E57510">
        <w:t>Personat që bëjnë kërkesën për akreditimin e vëzhguesve</w:t>
      </w:r>
    </w:p>
    <w:p w:rsidR="003F5394" w:rsidRPr="00E57510" w:rsidRDefault="003F5394" w:rsidP="003F5394">
      <w:pPr>
        <w:pStyle w:val="Paragrafi0"/>
      </w:pPr>
    </w:p>
    <w:p w:rsidR="003F5394" w:rsidRPr="00E57510" w:rsidRDefault="003F5394" w:rsidP="003F5394">
      <w:pPr>
        <w:pStyle w:val="Paragrafi0"/>
      </w:pPr>
      <w:r w:rsidRPr="00E57510">
        <w:t>Kërkesa për akreditimin e vëzhguesve dhe dokumentacioni përkatës mund të paraqiten nga personat e autorizuar nga organi drejtues i partisë/përfaqësuesi i koalicionit/kandidati i propozuar nga zgjedhësit. Akti i autorizimit depozitohet në KZAZ.</w:t>
      </w:r>
    </w:p>
    <w:p w:rsidR="003F5394" w:rsidRPr="00E57510" w:rsidRDefault="003F5394" w:rsidP="003F5394">
      <w:pPr>
        <w:pStyle w:val="Paragrafi0"/>
      </w:pPr>
    </w:p>
    <w:p w:rsidR="003F5394" w:rsidRPr="00E57510" w:rsidRDefault="003F5394" w:rsidP="003F5394">
      <w:pPr>
        <w:pStyle w:val="NeniNr"/>
      </w:pPr>
      <w:r w:rsidRPr="00E57510">
        <w:t>Neni 7</w:t>
      </w:r>
    </w:p>
    <w:p w:rsidR="003F5394" w:rsidRPr="00E57510" w:rsidRDefault="003F5394" w:rsidP="003F5394">
      <w:pPr>
        <w:pStyle w:val="NeniTitull"/>
      </w:pPr>
      <w:r w:rsidRPr="00E57510">
        <w:t>Afatet e kërkesave për akreditim</w:t>
      </w:r>
    </w:p>
    <w:p w:rsidR="003F5394" w:rsidRPr="00E57510" w:rsidRDefault="003F5394" w:rsidP="003F5394">
      <w:pPr>
        <w:pStyle w:val="Paragrafi0"/>
      </w:pPr>
    </w:p>
    <w:p w:rsidR="003F5394" w:rsidRPr="00E57510" w:rsidRDefault="003F5394" w:rsidP="003F5394">
      <w:pPr>
        <w:pStyle w:val="Paragrafi0"/>
      </w:pPr>
      <w:r>
        <w:t xml:space="preserve">1. </w:t>
      </w:r>
      <w:r w:rsidRPr="00E57510">
        <w:t>Kërkesat e subjekteve zgjedhore për akreditimin e vëzhguesve i paraqiten KZAZ-së jo më vonë se 15 ditë para datës së zgjedhjeve.</w:t>
      </w:r>
    </w:p>
    <w:p w:rsidR="003F5394" w:rsidRPr="00E57510" w:rsidRDefault="003F5394" w:rsidP="003F5394">
      <w:pPr>
        <w:pStyle w:val="Paragrafi0"/>
      </w:pPr>
      <w:r>
        <w:t xml:space="preserve">2. </w:t>
      </w:r>
      <w:r w:rsidRPr="00E57510">
        <w:t>KZAZ</w:t>
      </w:r>
      <w:r>
        <w:t>-ja</w:t>
      </w:r>
      <w:r w:rsidRPr="00E57510">
        <w:t xml:space="preserve"> miraton kërkesat e subjekteve zgjedhore për akreditim të vëzhguesve jo më vonë se 5 ditë nga paraqitja e tyre.</w:t>
      </w:r>
    </w:p>
    <w:p w:rsidR="003F5394" w:rsidRPr="00E57510" w:rsidRDefault="003F5394" w:rsidP="003F5394">
      <w:pPr>
        <w:pStyle w:val="Paragrafi0"/>
      </w:pPr>
      <w:r>
        <w:t xml:space="preserve">3. </w:t>
      </w:r>
      <w:r w:rsidRPr="00E57510">
        <w:t>Në rast të evidentimit të mungesave në dokumentacionin e paraqitur, në përmbajtje ose në formë, KZAZ</w:t>
      </w:r>
      <w:r>
        <w:t>-ja</w:t>
      </w:r>
      <w:r w:rsidRPr="00E57510">
        <w:t xml:space="preserve"> vendos kthimin, me qëllim plotësimin e tij, subjektit zgjedhor përkatës.</w:t>
      </w:r>
    </w:p>
    <w:p w:rsidR="003F5394" w:rsidRPr="00E57510" w:rsidRDefault="003F5394" w:rsidP="003F5394">
      <w:pPr>
        <w:pStyle w:val="Paragrafi0"/>
      </w:pPr>
      <w:r>
        <w:t xml:space="preserve">4. </w:t>
      </w:r>
      <w:r w:rsidRPr="00E57510">
        <w:t>Dokumentacioni i plotësuar ridepozitohet pranë KZAZ-së brenda 24</w:t>
      </w:r>
      <w:r>
        <w:t xml:space="preserve"> </w:t>
      </w:r>
      <w:r w:rsidRPr="00E57510">
        <w:t>orëve nga shpallja e vendimit të kthimit. Verifikimi  i dytë i dokumentacionit të riparaqitur pas plotësimit kryhet nga KZAZ-ja brenda 24 orëve nga ridepozitimi i tij.</w:t>
      </w:r>
    </w:p>
    <w:p w:rsidR="003F5394" w:rsidRPr="00E57510" w:rsidRDefault="003F5394" w:rsidP="003F5394">
      <w:pPr>
        <w:pStyle w:val="Paragrafi0"/>
      </w:pPr>
      <w:r>
        <w:t xml:space="preserve">5. </w:t>
      </w:r>
      <w:r w:rsidRPr="00E57510">
        <w:t xml:space="preserve">Kundër vendimit të KZAZ-së për refuzimin e kërkesës për akreditim mund të bëhet ankim administrativ pranë KQZ-së sipas përcaktimeve të nenit 124 pika 2 e Kodit Zgjedhor. Ankimi duhet të paraqitet brenda 3 ditëve nga shpallja e vendimit të refuzimit të kërkesës. </w:t>
      </w:r>
    </w:p>
    <w:p w:rsidR="003F5394" w:rsidRPr="00E57510" w:rsidRDefault="003F5394" w:rsidP="003F5394">
      <w:pPr>
        <w:pStyle w:val="Paragrafi0"/>
      </w:pPr>
    </w:p>
    <w:p w:rsidR="003F5394" w:rsidRPr="00E57510" w:rsidRDefault="003F5394" w:rsidP="003F5394">
      <w:pPr>
        <w:pStyle w:val="NeniNr"/>
      </w:pPr>
      <w:r w:rsidRPr="00E57510">
        <w:t>Neni 8</w:t>
      </w:r>
    </w:p>
    <w:p w:rsidR="003F5394" w:rsidRPr="00E57510" w:rsidRDefault="003F5394" w:rsidP="003F5394">
      <w:pPr>
        <w:pStyle w:val="NeniTitull"/>
      </w:pPr>
      <w:r w:rsidRPr="00E57510">
        <w:t xml:space="preserve">Autorizimi dhe mandati i vëzhguesve </w:t>
      </w:r>
    </w:p>
    <w:p w:rsidR="003F5394" w:rsidRPr="00E57510" w:rsidRDefault="003F5394" w:rsidP="003F5394">
      <w:pPr>
        <w:pStyle w:val="Paragrafi0"/>
      </w:pPr>
    </w:p>
    <w:p w:rsidR="003F5394" w:rsidRPr="00E57510" w:rsidRDefault="003F5394" w:rsidP="003F5394">
      <w:pPr>
        <w:pStyle w:val="Paragrafi0"/>
      </w:pPr>
      <w:r>
        <w:t>1.</w:t>
      </w:r>
      <w:r w:rsidRPr="00E57510">
        <w:t>Vëzhguesit e miratuar me vendim nga KZAZ-ja përkatëse, regjistro</w:t>
      </w:r>
      <w:r>
        <w:t>hen nga sekretari i KZAZ-së në librin e p</w:t>
      </w:r>
      <w:r w:rsidRPr="00E57510">
        <w:t>rotokollit të KZAZ-së dhe pajisen nga ai me autorizimin përkatës, sipas modelit të përcaktuar në Lidhjen nr. 2, bashkëlidhur këtij udhëzimi.</w:t>
      </w:r>
    </w:p>
    <w:p w:rsidR="003F5394" w:rsidRPr="00E57510" w:rsidRDefault="003F5394" w:rsidP="003F5394">
      <w:pPr>
        <w:pStyle w:val="Paragrafi0"/>
      </w:pPr>
      <w:r>
        <w:t xml:space="preserve">2. </w:t>
      </w:r>
      <w:r w:rsidRPr="00E57510">
        <w:t>Vëzhguesit mund t</w:t>
      </w:r>
      <w:r>
        <w:t>ë kryejnë vëzhgime vetëm në ambi</w:t>
      </w:r>
      <w:r w:rsidRPr="00E57510">
        <w:t>entet zgjedhore të përcaktuar</w:t>
      </w:r>
      <w:r>
        <w:t>a</w:t>
      </w:r>
      <w:r w:rsidRPr="00E57510">
        <w:t xml:space="preserve"> në autorizimin e KZAZ-së.</w:t>
      </w:r>
    </w:p>
    <w:p w:rsidR="003F5394" w:rsidRPr="00E57510" w:rsidRDefault="003F5394" w:rsidP="003F5394">
      <w:pPr>
        <w:pStyle w:val="Paragrafi0"/>
      </w:pPr>
      <w:r>
        <w:t xml:space="preserve">3. </w:t>
      </w:r>
      <w:r w:rsidRPr="00E57510">
        <w:t>Në autorizimin e lëshuar nga KZAZ- ja duhet të përcaktohet</w:t>
      </w:r>
      <w:r>
        <w:t>:</w:t>
      </w:r>
      <w:r w:rsidRPr="00E57510">
        <w:t xml:space="preserve"> </w:t>
      </w:r>
    </w:p>
    <w:p w:rsidR="003F5394" w:rsidRPr="00E57510" w:rsidRDefault="003F5394" w:rsidP="003F5394">
      <w:pPr>
        <w:pStyle w:val="Paragrafi0"/>
      </w:pPr>
      <w:r w:rsidRPr="00E57510">
        <w:t xml:space="preserve">a) emri, mbiemri i vëzhguesit; </w:t>
      </w:r>
    </w:p>
    <w:p w:rsidR="003F5394" w:rsidRPr="00E57510" w:rsidRDefault="003F5394" w:rsidP="003F5394">
      <w:pPr>
        <w:pStyle w:val="Paragrafi0"/>
      </w:pPr>
      <w:r w:rsidRPr="00E57510">
        <w:t>b) emri i subjektit zgjedhor që e cakton si vëzhgues;</w:t>
      </w:r>
    </w:p>
    <w:p w:rsidR="003F5394" w:rsidRPr="00E57510" w:rsidRDefault="003F5394" w:rsidP="003F5394">
      <w:pPr>
        <w:pStyle w:val="Paragrafi0"/>
      </w:pPr>
      <w:r>
        <w:t>c) qendra e votimit/vendi i numërimit të v</w:t>
      </w:r>
      <w:r w:rsidRPr="00E57510">
        <w:t>otave/KZAZ.</w:t>
      </w:r>
    </w:p>
    <w:p w:rsidR="003F5394" w:rsidRPr="00E57510" w:rsidRDefault="003F5394" w:rsidP="003F5394">
      <w:pPr>
        <w:pStyle w:val="Paragrafi0"/>
      </w:pPr>
      <w:r w:rsidRPr="00E57510">
        <w:t>Autorizimi mban vulën e KZAZ-së dhe është i firmosur nga kryetari dhe  sekretari i KZAZ-së.</w:t>
      </w:r>
    </w:p>
    <w:p w:rsidR="003F5394" w:rsidRPr="00E57510" w:rsidRDefault="003F5394" w:rsidP="003F5394">
      <w:pPr>
        <w:pStyle w:val="Paragrafi0"/>
      </w:pPr>
    </w:p>
    <w:p w:rsidR="003F5394" w:rsidRPr="00E57510" w:rsidRDefault="003F5394" w:rsidP="003F5394">
      <w:pPr>
        <w:pStyle w:val="NeniNr"/>
      </w:pPr>
      <w:r w:rsidRPr="00E57510">
        <w:t>Neni 9</w:t>
      </w:r>
    </w:p>
    <w:p w:rsidR="003F5394" w:rsidRPr="00E57510" w:rsidRDefault="003F5394" w:rsidP="003F5394">
      <w:pPr>
        <w:pStyle w:val="NeniTitull"/>
      </w:pPr>
      <w:r w:rsidRPr="00E57510">
        <w:t>Të drejtat dhe detyrimet e vëzhguesve</w:t>
      </w:r>
    </w:p>
    <w:p w:rsidR="003F5394" w:rsidRPr="00E57510" w:rsidRDefault="003F5394" w:rsidP="003F5394">
      <w:pPr>
        <w:pStyle w:val="Paragrafi0"/>
      </w:pPr>
    </w:p>
    <w:p w:rsidR="003F5394" w:rsidRPr="00E57510" w:rsidRDefault="003F5394" w:rsidP="003F5394">
      <w:pPr>
        <w:pStyle w:val="Paragrafi0"/>
      </w:pPr>
      <w:r>
        <w:t>1. Vëzhguesit kanë këto të drejta</w:t>
      </w:r>
      <w:r w:rsidRPr="00E57510">
        <w:t>:</w:t>
      </w:r>
    </w:p>
    <w:p w:rsidR="003F5394" w:rsidRPr="00E57510" w:rsidRDefault="003F5394" w:rsidP="003F5394">
      <w:pPr>
        <w:pStyle w:val="Paragrafi0"/>
      </w:pPr>
      <w:r w:rsidRPr="00E57510">
        <w:t xml:space="preserve"> </w:t>
      </w:r>
      <w:r>
        <w:t xml:space="preserve">a) </w:t>
      </w:r>
      <w:r w:rsidRPr="00E57510">
        <w:t>të vëzhgojnë pa pengesë të gjitha aspektet e përgatitjes dhe zhvillimit të zgjedhjeve dhe të gjitha fazat e procesit zgjedhor;</w:t>
      </w:r>
    </w:p>
    <w:p w:rsidR="003F5394" w:rsidRPr="00E57510" w:rsidRDefault="003F5394" w:rsidP="003F5394">
      <w:pPr>
        <w:pStyle w:val="Paragrafi0"/>
      </w:pPr>
      <w:r>
        <w:t xml:space="preserve">b) </w:t>
      </w:r>
      <w:r w:rsidRPr="00E57510">
        <w:t>të paraqesin vërejtje me shkrim para komisioneve të zgjedhjeve për çdo lloj parregullsie që vërejnë;</w:t>
      </w:r>
    </w:p>
    <w:p w:rsidR="003F5394" w:rsidRPr="00E57510" w:rsidRDefault="003F5394" w:rsidP="003F5394">
      <w:pPr>
        <w:pStyle w:val="Paragrafi0"/>
      </w:pPr>
      <w:r>
        <w:t xml:space="preserve">c) </w:t>
      </w:r>
      <w:r w:rsidRPr="00E57510">
        <w:t xml:space="preserve">të shohin ose të këqyrin dokumentacionin ose materialet e procesit zgjedhor. </w:t>
      </w:r>
    </w:p>
    <w:p w:rsidR="003F5394" w:rsidRPr="00E57510" w:rsidRDefault="003F5394" w:rsidP="003F5394">
      <w:pPr>
        <w:pStyle w:val="Paragrafi0"/>
      </w:pPr>
    </w:p>
    <w:p w:rsidR="003F5394" w:rsidRPr="00E57510" w:rsidRDefault="003F5394" w:rsidP="003F5394">
      <w:pPr>
        <w:pStyle w:val="Paragrafi0"/>
      </w:pPr>
      <w:r>
        <w:t xml:space="preserve">2. </w:t>
      </w:r>
      <w:r w:rsidRPr="00E57510">
        <w:t>Vëzhguesit e subjekt</w:t>
      </w:r>
      <w:r>
        <w:t>eve zgjedhore të akredituar në vendin e numërimit të v</w:t>
      </w:r>
      <w:r w:rsidRPr="00E57510">
        <w:t>otave</w:t>
      </w:r>
      <w:r>
        <w:t>,</w:t>
      </w:r>
      <w:r w:rsidRPr="00E57510">
        <w:t xml:space="preserve"> përveç të drejtave të përcaktuara në pikën 1 të këtij neni</w:t>
      </w:r>
      <w:r>
        <w:t>,</w:t>
      </w:r>
      <w:r w:rsidRPr="00E57510">
        <w:t xml:space="preserve"> kanë edhe këto të drejta:  </w:t>
      </w:r>
    </w:p>
    <w:p w:rsidR="003F5394" w:rsidRPr="00E57510" w:rsidRDefault="003F5394" w:rsidP="003F5394">
      <w:pPr>
        <w:pStyle w:val="Paragrafi0"/>
      </w:pPr>
      <w:r>
        <w:t xml:space="preserve">a) </w:t>
      </w:r>
      <w:r w:rsidRPr="00E57510">
        <w:t>të njoftojë KZAZ-në (njoftimi bëhet me ngritjen e dorës) në rast të konstatimit të pasaktësive ose parregullsive gjatë procesit të numërimit të votave (gjatë verifikimit të mater</w:t>
      </w:r>
      <w:r>
        <w:t>ialeve zgjedhore që gjenden në kutinë e materialeve z</w:t>
      </w:r>
      <w:r w:rsidRPr="00E57510">
        <w:t>gjedhore dhe verifikimit të të dhënave për numrin e fletëve të votimit në kutinë e votimit)  sipas nenit 116 të Kodit Zgjedhor;</w:t>
      </w:r>
    </w:p>
    <w:p w:rsidR="003F5394" w:rsidRPr="00E57510" w:rsidRDefault="003F5394" w:rsidP="003F5394">
      <w:pPr>
        <w:pStyle w:val="Paragrafi0"/>
      </w:pPr>
      <w:r>
        <w:t xml:space="preserve">b) </w:t>
      </w:r>
      <w:r w:rsidRPr="00E57510">
        <w:t xml:space="preserve">të kundërshtojë vlerësimin e votës së bërë nga numëruesi i parë i </w:t>
      </w:r>
      <w:r>
        <w:t>grupit të numërimt të v</w:t>
      </w:r>
      <w:r w:rsidRPr="00E57510">
        <w:t>otave, sipas përcaktimeve të paragrafit të tretë të pikës 2 të nenit 118 të Kodit Zgjedhor;</w:t>
      </w:r>
    </w:p>
    <w:p w:rsidR="003F5394" w:rsidRPr="00E57510" w:rsidRDefault="003F5394" w:rsidP="003F5394">
      <w:pPr>
        <w:pStyle w:val="Paragrafi0"/>
      </w:pPr>
      <w:r>
        <w:t>c) Të marrin kopje të t</w:t>
      </w:r>
      <w:r w:rsidRPr="00E57510">
        <w:t xml:space="preserve">abelës </w:t>
      </w:r>
      <w:r>
        <w:t>përmbledhëse të rezultateve të z</w:t>
      </w:r>
      <w:r w:rsidRPr="00E57510">
        <w:t>gjedhjeve të ZAZ-së, tabelave të rezultateve të qendrave të votimit dhe kopje të procesverbaleve të konstatimit.</w:t>
      </w:r>
    </w:p>
    <w:p w:rsidR="003F5394" w:rsidRPr="00E57510" w:rsidRDefault="003F5394" w:rsidP="003F5394">
      <w:pPr>
        <w:pStyle w:val="Paragrafi0"/>
      </w:pPr>
      <w:r w:rsidRPr="00E57510">
        <w:t>3. Vëzhguesit kanë këto detyra:</w:t>
      </w:r>
    </w:p>
    <w:p w:rsidR="003F5394" w:rsidRPr="00E57510" w:rsidRDefault="003F5394" w:rsidP="003F5394">
      <w:pPr>
        <w:pStyle w:val="Paragrafi0"/>
      </w:pPr>
      <w:r>
        <w:t xml:space="preserve">a) </w:t>
      </w:r>
      <w:r w:rsidRPr="00E57510">
        <w:t>të respektojnë kërkesat e Kodit Zgjedhor dhe udhëzimet e KQZ-së për vëzhgimin e zgjedhjeve, si dhe vendimet dhe urdhërim</w:t>
      </w:r>
      <w:r>
        <w:t>et e KZAZ-së ku janë akredituar;</w:t>
      </w:r>
    </w:p>
    <w:p w:rsidR="003F5394" w:rsidRPr="00E57510" w:rsidRDefault="003F5394" w:rsidP="003F5394">
      <w:pPr>
        <w:pStyle w:val="Paragrafi0"/>
      </w:pPr>
      <w:r>
        <w:t xml:space="preserve">b) </w:t>
      </w:r>
      <w:r w:rsidRPr="00E57510">
        <w:t>të mos bëjnë propagandë për asnjë kandid</w:t>
      </w:r>
      <w:r>
        <w:t>at, parti ose koalicion  në ambi</w:t>
      </w:r>
      <w:r w:rsidRPr="00E57510">
        <w:t>entet zgjedhore ;</w:t>
      </w:r>
    </w:p>
    <w:p w:rsidR="003F5394" w:rsidRPr="00E57510" w:rsidRDefault="003F5394" w:rsidP="003F5394">
      <w:pPr>
        <w:pStyle w:val="Paragrafi0"/>
      </w:pPr>
      <w:r>
        <w:t xml:space="preserve">c) </w:t>
      </w:r>
      <w:r w:rsidRPr="00E57510">
        <w:t>të paraqiten para komisioneve të zgjedhjeve me autorizimin e lëshuar nga KZAZ-ja, të shoqëruar me dokument identifikimi (pasaportë, kartë identiteti)</w:t>
      </w:r>
      <w:r>
        <w:t>;</w:t>
      </w:r>
    </w:p>
    <w:p w:rsidR="003F5394" w:rsidRPr="00E57510" w:rsidRDefault="003F5394" w:rsidP="003F5394">
      <w:pPr>
        <w:pStyle w:val="Paragrafi0"/>
      </w:pPr>
      <w:r>
        <w:t xml:space="preserve">d) </w:t>
      </w:r>
      <w:r w:rsidRPr="00E57510">
        <w:t>të mos mbajnë shenja dalluese që shërbejnë si propagandë ose që mund të ndikojnë mbi vullnetin e zgjedhësit;</w:t>
      </w:r>
    </w:p>
    <w:p w:rsidR="003F5394" w:rsidRDefault="003F5394" w:rsidP="003F5394">
      <w:pPr>
        <w:pStyle w:val="Paragrafi0"/>
      </w:pPr>
      <w:r>
        <w:t xml:space="preserve">e) </w:t>
      </w:r>
      <w:r w:rsidRPr="00E57510">
        <w:t>të mos dhunojnë të drejtën e votuesit për të votuar në fshehtësi dhe të mos pengojnë procesin e votimit dhe numërimit të votave;</w:t>
      </w:r>
    </w:p>
    <w:p w:rsidR="003F5394" w:rsidRPr="00E57510" w:rsidRDefault="003F5394" w:rsidP="003F5394">
      <w:pPr>
        <w:pStyle w:val="Paragrafi0"/>
      </w:pPr>
    </w:p>
    <w:p w:rsidR="003F5394" w:rsidRPr="00E57510" w:rsidRDefault="003F5394" w:rsidP="003F5394">
      <w:pPr>
        <w:pStyle w:val="Paragrafi0"/>
      </w:pPr>
      <w:r>
        <w:t xml:space="preserve">f) </w:t>
      </w:r>
      <w:r w:rsidRPr="00E57510">
        <w:t>vëzhguesit e subjekteve zgjedhore të akredituar në VNV gjatë procesit të numërimi</w:t>
      </w:r>
      <w:r>
        <w:t>t dhe vlerësimit të votave nga grupet e n</w:t>
      </w:r>
      <w:r w:rsidRPr="00E57510">
        <w:t>umërimit janë të detyruar të qëndrojnë në vendin e caktur për ta nga KZAZ-ja;</w:t>
      </w:r>
    </w:p>
    <w:p w:rsidR="003F5394" w:rsidRPr="00E57510" w:rsidRDefault="003F5394" w:rsidP="003F5394">
      <w:pPr>
        <w:pStyle w:val="Paragrafi0"/>
      </w:pPr>
      <w:r>
        <w:t xml:space="preserve">g) </w:t>
      </w:r>
      <w:r w:rsidRPr="00E57510">
        <w:t>të respektojnë rregullat e etikës në marrëdhëniet me Komisionerët Zgjedhor dhe vëzhguesit e tjerë, të mos komentojnë me zë dhe të mos debatojnë lidhur me zhvillimin e procesit të votimit.</w:t>
      </w:r>
    </w:p>
    <w:p w:rsidR="003F5394" w:rsidRPr="00E57510" w:rsidRDefault="003F5394" w:rsidP="003F5394">
      <w:pPr>
        <w:pStyle w:val="Paragrafi0"/>
      </w:pPr>
    </w:p>
    <w:p w:rsidR="003F5394" w:rsidRPr="00E57510" w:rsidRDefault="003F5394" w:rsidP="003F5394">
      <w:pPr>
        <w:pStyle w:val="NeniNr"/>
      </w:pPr>
      <w:r w:rsidRPr="00E57510">
        <w:t>Neni 10</w:t>
      </w:r>
    </w:p>
    <w:p w:rsidR="003F5394" w:rsidRPr="00E57510" w:rsidRDefault="003F5394" w:rsidP="003F5394">
      <w:pPr>
        <w:pStyle w:val="Paragrafi0"/>
      </w:pPr>
      <w:r w:rsidRPr="00E57510">
        <w:t xml:space="preserve">                                                                                                                        </w:t>
      </w:r>
    </w:p>
    <w:p w:rsidR="003F5394" w:rsidRDefault="003F5394" w:rsidP="003F5394">
      <w:pPr>
        <w:pStyle w:val="Paragrafi0"/>
      </w:pPr>
      <w:r>
        <w:t>Ky u</w:t>
      </w:r>
      <w:r w:rsidRPr="00E57510">
        <w:t>dhëzim hyn në fuqi pas botimit në Fletoren Zyrtare.</w:t>
      </w:r>
    </w:p>
    <w:p w:rsidR="003F5394" w:rsidRDefault="003F5394" w:rsidP="003F5394">
      <w:pPr>
        <w:pStyle w:val="Paragrafi0"/>
      </w:pPr>
    </w:p>
    <w:p w:rsidR="003F5394" w:rsidRDefault="003F5394" w:rsidP="003F5394">
      <w:pPr>
        <w:pStyle w:val="Autoriteti"/>
      </w:pPr>
      <w:r>
        <w:t>Kryetari</w:t>
      </w:r>
    </w:p>
    <w:p w:rsidR="003F5394" w:rsidRPr="00E57510" w:rsidRDefault="003F5394" w:rsidP="003F5394">
      <w:pPr>
        <w:pStyle w:val="AutoritetiEmer"/>
      </w:pPr>
      <w:r>
        <w:t>Arben Ristani</w:t>
      </w:r>
    </w:p>
    <w:p w:rsidR="003F5394" w:rsidRPr="00E57510" w:rsidRDefault="003F5394" w:rsidP="003F5394">
      <w:pPr>
        <w:pStyle w:val="Paragrafi0"/>
      </w:pPr>
    </w:p>
    <w:p w:rsidR="003F5394" w:rsidRPr="00E57510" w:rsidRDefault="003F5394" w:rsidP="003F5394">
      <w:pPr>
        <w:pStyle w:val="Paragrafi0"/>
        <w:ind w:firstLine="0"/>
      </w:pPr>
    </w:p>
    <w:p w:rsidR="003F5394" w:rsidRPr="00E57510" w:rsidRDefault="003F5394" w:rsidP="003F5394">
      <w:pPr>
        <w:pStyle w:val="Paragrafi0"/>
      </w:pPr>
    </w:p>
    <w:p w:rsidR="003F5394" w:rsidRPr="00E57510" w:rsidRDefault="00F55CFF" w:rsidP="003F5394">
      <w:pPr>
        <w:pStyle w:val="Figure"/>
      </w:pPr>
      <w:r w:rsidRPr="00814751">
        <w:rPr>
          <w:noProof/>
        </w:rPr>
        <w:drawing>
          <wp:inline distT="0" distB="0" distL="0" distR="0">
            <wp:extent cx="5972175" cy="4467225"/>
            <wp:effectExtent l="0" t="0" r="9525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175" cy="446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5394" w:rsidRPr="00145CE9" w:rsidRDefault="003F5394" w:rsidP="003F5394">
      <w:pPr>
        <w:pStyle w:val="Paragrafi0"/>
      </w:pPr>
    </w:p>
    <w:p w:rsidR="003F5394" w:rsidRPr="00145CE9" w:rsidRDefault="003F5394" w:rsidP="003F5394">
      <w:pPr>
        <w:pStyle w:val="Paragrafi0"/>
      </w:pPr>
    </w:p>
    <w:p w:rsidR="003F5394" w:rsidRPr="00145CE9" w:rsidRDefault="003F5394" w:rsidP="003F5394">
      <w:pPr>
        <w:pStyle w:val="Paragrafi0"/>
      </w:pPr>
    </w:p>
    <w:p w:rsidR="003F5394" w:rsidRPr="00145CE9" w:rsidRDefault="003F5394" w:rsidP="003F5394">
      <w:pPr>
        <w:pStyle w:val="Paragrafi0"/>
      </w:pPr>
      <w:r w:rsidRPr="00145CE9">
        <w:tab/>
      </w:r>
    </w:p>
    <w:p w:rsidR="003F5394" w:rsidRPr="00145CE9" w:rsidRDefault="00F55CFF" w:rsidP="003F5394">
      <w:pPr>
        <w:pStyle w:val="Figure"/>
      </w:pPr>
      <w:r>
        <w:rPr>
          <w:noProof/>
        </w:rPr>
        <w:drawing>
          <wp:inline distT="0" distB="0" distL="0" distR="0">
            <wp:extent cx="5600700" cy="7886700"/>
            <wp:effectExtent l="0" t="0" r="0" b="0"/>
            <wp:docPr id="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0700" cy="788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3F5394" w:rsidRPr="00145CE9" w:rsidSect="003F5394">
      <w:footerReference w:type="even" r:id="rId8"/>
      <w:footerReference w:type="default" r:id="rId9"/>
      <w:pgSz w:w="12240" w:h="15840" w:code="1"/>
      <w:pgMar w:top="1418" w:right="1418" w:bottom="1418" w:left="1418" w:header="1304" w:footer="1134" w:gutter="0"/>
      <w:pgNumType w:start="2429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F55CFF">
      <w:r>
        <w:separator/>
      </w:r>
    </w:p>
  </w:endnote>
  <w:endnote w:type="continuationSeparator" w:id="0">
    <w:p w:rsidR="00000000" w:rsidRDefault="00F55C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F5394" w:rsidRDefault="003F5394" w:rsidP="003F5394">
    <w:pPr>
      <w:pStyle w:val="Footer"/>
      <w:framePr w:wrap="around" w:vAnchor="text" w:hAnchor="margin" w:xAlign="outside" w:y="1"/>
      <w:rPr>
        <w:rStyle w:val="PageNumber"/>
        <w:rFonts w:eastAsia="MS Mincho"/>
      </w:rPr>
    </w:pPr>
    <w:r>
      <w:rPr>
        <w:rStyle w:val="PageNumber"/>
        <w:rFonts w:eastAsia="MS Mincho"/>
      </w:rPr>
      <w:fldChar w:fldCharType="begin"/>
    </w:r>
    <w:r>
      <w:rPr>
        <w:rStyle w:val="PageNumber"/>
        <w:rFonts w:eastAsia="MS Mincho"/>
      </w:rPr>
      <w:instrText xml:space="preserve">PAGE  </w:instrText>
    </w:r>
    <w:r>
      <w:rPr>
        <w:rStyle w:val="PageNumber"/>
        <w:rFonts w:eastAsia="MS Mincho"/>
      </w:rPr>
      <w:fldChar w:fldCharType="end"/>
    </w:r>
  </w:p>
  <w:p w:rsidR="003F5394" w:rsidRDefault="003F5394" w:rsidP="003F5394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F5394" w:rsidRDefault="003F5394" w:rsidP="003F5394">
    <w:pPr>
      <w:pStyle w:val="Footer"/>
      <w:framePr w:wrap="around" w:vAnchor="text" w:hAnchor="margin" w:xAlign="outside" w:y="1"/>
      <w:rPr>
        <w:rStyle w:val="PageNumber"/>
        <w:rFonts w:eastAsia="MS Mincho"/>
      </w:rPr>
    </w:pPr>
    <w:r>
      <w:rPr>
        <w:rStyle w:val="PageNumber"/>
        <w:rFonts w:eastAsia="MS Mincho"/>
      </w:rPr>
      <w:fldChar w:fldCharType="begin"/>
    </w:r>
    <w:r>
      <w:rPr>
        <w:rStyle w:val="PageNumber"/>
        <w:rFonts w:eastAsia="MS Mincho"/>
      </w:rPr>
      <w:instrText xml:space="preserve">PAGE  </w:instrText>
    </w:r>
    <w:r>
      <w:rPr>
        <w:rStyle w:val="PageNumber"/>
        <w:rFonts w:eastAsia="MS Mincho"/>
      </w:rPr>
      <w:fldChar w:fldCharType="separate"/>
    </w:r>
    <w:r>
      <w:rPr>
        <w:rStyle w:val="PageNumber"/>
        <w:rFonts w:eastAsia="MS Mincho"/>
        <w:noProof/>
      </w:rPr>
      <w:t>2429</w:t>
    </w:r>
    <w:r>
      <w:rPr>
        <w:rStyle w:val="PageNumber"/>
        <w:rFonts w:eastAsia="MS Mincho"/>
      </w:rPr>
      <w:fldChar w:fldCharType="end"/>
    </w:r>
  </w:p>
  <w:p w:rsidR="003F5394" w:rsidRDefault="003F5394" w:rsidP="003F5394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F55CFF">
      <w:r>
        <w:separator/>
      </w:r>
    </w:p>
  </w:footnote>
  <w:footnote w:type="continuationSeparator" w:id="0">
    <w:p w:rsidR="00000000" w:rsidRDefault="00F55CF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3F5394"/>
    <w:rsid w:val="00001ED4"/>
    <w:rsid w:val="0000253A"/>
    <w:rsid w:val="00005805"/>
    <w:rsid w:val="00010C90"/>
    <w:rsid w:val="000116E2"/>
    <w:rsid w:val="000152A2"/>
    <w:rsid w:val="00016505"/>
    <w:rsid w:val="00016606"/>
    <w:rsid w:val="00016B7F"/>
    <w:rsid w:val="00017EBE"/>
    <w:rsid w:val="00017F82"/>
    <w:rsid w:val="0002384E"/>
    <w:rsid w:val="000239EC"/>
    <w:rsid w:val="000253C1"/>
    <w:rsid w:val="0002748B"/>
    <w:rsid w:val="00030428"/>
    <w:rsid w:val="00030839"/>
    <w:rsid w:val="00032605"/>
    <w:rsid w:val="00034158"/>
    <w:rsid w:val="00041A56"/>
    <w:rsid w:val="00042FCA"/>
    <w:rsid w:val="000437E7"/>
    <w:rsid w:val="00043973"/>
    <w:rsid w:val="00046373"/>
    <w:rsid w:val="00053FD5"/>
    <w:rsid w:val="00054914"/>
    <w:rsid w:val="00055B92"/>
    <w:rsid w:val="00056BD8"/>
    <w:rsid w:val="00056CF5"/>
    <w:rsid w:val="00056FDA"/>
    <w:rsid w:val="00057B3F"/>
    <w:rsid w:val="000660E6"/>
    <w:rsid w:val="00066D6B"/>
    <w:rsid w:val="00071072"/>
    <w:rsid w:val="00071282"/>
    <w:rsid w:val="00076807"/>
    <w:rsid w:val="000813AD"/>
    <w:rsid w:val="00081DED"/>
    <w:rsid w:val="00082343"/>
    <w:rsid w:val="00082775"/>
    <w:rsid w:val="00082B4B"/>
    <w:rsid w:val="00084FC5"/>
    <w:rsid w:val="00086849"/>
    <w:rsid w:val="00087365"/>
    <w:rsid w:val="000903B6"/>
    <w:rsid w:val="000918AA"/>
    <w:rsid w:val="00096F6A"/>
    <w:rsid w:val="000A03EC"/>
    <w:rsid w:val="000A6264"/>
    <w:rsid w:val="000B0ADE"/>
    <w:rsid w:val="000B3B20"/>
    <w:rsid w:val="000B5F74"/>
    <w:rsid w:val="000B6FDE"/>
    <w:rsid w:val="000B7659"/>
    <w:rsid w:val="000B7702"/>
    <w:rsid w:val="000C2D93"/>
    <w:rsid w:val="000C4B13"/>
    <w:rsid w:val="000C4D31"/>
    <w:rsid w:val="000C4FFA"/>
    <w:rsid w:val="000C61F8"/>
    <w:rsid w:val="000C6BA6"/>
    <w:rsid w:val="000C750C"/>
    <w:rsid w:val="000D1F2B"/>
    <w:rsid w:val="000D24B7"/>
    <w:rsid w:val="000D5C29"/>
    <w:rsid w:val="000D65A1"/>
    <w:rsid w:val="000E09FD"/>
    <w:rsid w:val="000E0DE0"/>
    <w:rsid w:val="000E42C9"/>
    <w:rsid w:val="000E47F5"/>
    <w:rsid w:val="000F0EC8"/>
    <w:rsid w:val="000F3B8B"/>
    <w:rsid w:val="00103440"/>
    <w:rsid w:val="00110C87"/>
    <w:rsid w:val="00115644"/>
    <w:rsid w:val="00115A10"/>
    <w:rsid w:val="00116E1D"/>
    <w:rsid w:val="001178F8"/>
    <w:rsid w:val="0012215A"/>
    <w:rsid w:val="001249B9"/>
    <w:rsid w:val="00125054"/>
    <w:rsid w:val="00132DD0"/>
    <w:rsid w:val="00132FBB"/>
    <w:rsid w:val="00133667"/>
    <w:rsid w:val="00134172"/>
    <w:rsid w:val="00134231"/>
    <w:rsid w:val="00134F17"/>
    <w:rsid w:val="00134F2A"/>
    <w:rsid w:val="0014092F"/>
    <w:rsid w:val="001441DD"/>
    <w:rsid w:val="001445FD"/>
    <w:rsid w:val="0014598C"/>
    <w:rsid w:val="0015074C"/>
    <w:rsid w:val="0015202D"/>
    <w:rsid w:val="00152456"/>
    <w:rsid w:val="001532F4"/>
    <w:rsid w:val="00154D78"/>
    <w:rsid w:val="00155B8F"/>
    <w:rsid w:val="001623F8"/>
    <w:rsid w:val="00162C4F"/>
    <w:rsid w:val="00163B8A"/>
    <w:rsid w:val="001664E1"/>
    <w:rsid w:val="001719D2"/>
    <w:rsid w:val="001743DB"/>
    <w:rsid w:val="001763D1"/>
    <w:rsid w:val="0018508F"/>
    <w:rsid w:val="00186D2B"/>
    <w:rsid w:val="00191231"/>
    <w:rsid w:val="001952F8"/>
    <w:rsid w:val="00197CB4"/>
    <w:rsid w:val="001A2871"/>
    <w:rsid w:val="001A2C51"/>
    <w:rsid w:val="001A3A7E"/>
    <w:rsid w:val="001A5C54"/>
    <w:rsid w:val="001B05F9"/>
    <w:rsid w:val="001B06BA"/>
    <w:rsid w:val="001B10B7"/>
    <w:rsid w:val="001B39D0"/>
    <w:rsid w:val="001B3AC8"/>
    <w:rsid w:val="001C1609"/>
    <w:rsid w:val="001C19B3"/>
    <w:rsid w:val="001C345E"/>
    <w:rsid w:val="001C3F7F"/>
    <w:rsid w:val="001C407E"/>
    <w:rsid w:val="001C42DD"/>
    <w:rsid w:val="001C6FD6"/>
    <w:rsid w:val="001D150D"/>
    <w:rsid w:val="001D184A"/>
    <w:rsid w:val="001D4DCD"/>
    <w:rsid w:val="001D52B7"/>
    <w:rsid w:val="001D6951"/>
    <w:rsid w:val="001D69B9"/>
    <w:rsid w:val="001E0AF3"/>
    <w:rsid w:val="001E264B"/>
    <w:rsid w:val="001E3756"/>
    <w:rsid w:val="001E4ADE"/>
    <w:rsid w:val="001E4F6A"/>
    <w:rsid w:val="001F0318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5295"/>
    <w:rsid w:val="00215C58"/>
    <w:rsid w:val="0022109E"/>
    <w:rsid w:val="002218B3"/>
    <w:rsid w:val="0022239B"/>
    <w:rsid w:val="00222CD5"/>
    <w:rsid w:val="002278F6"/>
    <w:rsid w:val="00230F4B"/>
    <w:rsid w:val="002320D4"/>
    <w:rsid w:val="002343A6"/>
    <w:rsid w:val="00235855"/>
    <w:rsid w:val="00237B41"/>
    <w:rsid w:val="00242E4B"/>
    <w:rsid w:val="0024381E"/>
    <w:rsid w:val="0024386A"/>
    <w:rsid w:val="0024388C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6A90"/>
    <w:rsid w:val="00271E49"/>
    <w:rsid w:val="00273B1C"/>
    <w:rsid w:val="00280AB6"/>
    <w:rsid w:val="002819BD"/>
    <w:rsid w:val="00284095"/>
    <w:rsid w:val="0028421E"/>
    <w:rsid w:val="00287798"/>
    <w:rsid w:val="002917CD"/>
    <w:rsid w:val="002923C0"/>
    <w:rsid w:val="00292DE9"/>
    <w:rsid w:val="0029358C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9D8"/>
    <w:rsid w:val="002C2F7E"/>
    <w:rsid w:val="002C663A"/>
    <w:rsid w:val="002D3A64"/>
    <w:rsid w:val="002D3AB2"/>
    <w:rsid w:val="002D631D"/>
    <w:rsid w:val="002D6667"/>
    <w:rsid w:val="002E39B7"/>
    <w:rsid w:val="002E5548"/>
    <w:rsid w:val="002E64E8"/>
    <w:rsid w:val="002E6924"/>
    <w:rsid w:val="002E7680"/>
    <w:rsid w:val="002F0A38"/>
    <w:rsid w:val="002F164E"/>
    <w:rsid w:val="002F3591"/>
    <w:rsid w:val="002F737E"/>
    <w:rsid w:val="00300B45"/>
    <w:rsid w:val="00304541"/>
    <w:rsid w:val="003107C7"/>
    <w:rsid w:val="00310CBB"/>
    <w:rsid w:val="003110EF"/>
    <w:rsid w:val="00311464"/>
    <w:rsid w:val="0031550B"/>
    <w:rsid w:val="003228C5"/>
    <w:rsid w:val="00323062"/>
    <w:rsid w:val="00324C47"/>
    <w:rsid w:val="00327C0E"/>
    <w:rsid w:val="00327E43"/>
    <w:rsid w:val="00332C88"/>
    <w:rsid w:val="00336085"/>
    <w:rsid w:val="003424F0"/>
    <w:rsid w:val="0034544B"/>
    <w:rsid w:val="003460C1"/>
    <w:rsid w:val="003504D9"/>
    <w:rsid w:val="00354C70"/>
    <w:rsid w:val="00356EA6"/>
    <w:rsid w:val="00357FBC"/>
    <w:rsid w:val="00360426"/>
    <w:rsid w:val="003604C4"/>
    <w:rsid w:val="00362CEA"/>
    <w:rsid w:val="00363AEF"/>
    <w:rsid w:val="00364171"/>
    <w:rsid w:val="00365087"/>
    <w:rsid w:val="003655DE"/>
    <w:rsid w:val="003659D8"/>
    <w:rsid w:val="00370819"/>
    <w:rsid w:val="003714DD"/>
    <w:rsid w:val="00371546"/>
    <w:rsid w:val="00373FD0"/>
    <w:rsid w:val="0037658A"/>
    <w:rsid w:val="00380620"/>
    <w:rsid w:val="00380843"/>
    <w:rsid w:val="0038255E"/>
    <w:rsid w:val="003863E0"/>
    <w:rsid w:val="0038645D"/>
    <w:rsid w:val="003877F9"/>
    <w:rsid w:val="00387B5A"/>
    <w:rsid w:val="003A0F41"/>
    <w:rsid w:val="003A3C7E"/>
    <w:rsid w:val="003A59E8"/>
    <w:rsid w:val="003B18BA"/>
    <w:rsid w:val="003B370C"/>
    <w:rsid w:val="003B7283"/>
    <w:rsid w:val="003C34AC"/>
    <w:rsid w:val="003C39AE"/>
    <w:rsid w:val="003C3FA9"/>
    <w:rsid w:val="003C5597"/>
    <w:rsid w:val="003D046C"/>
    <w:rsid w:val="003D1BDF"/>
    <w:rsid w:val="003D3DA9"/>
    <w:rsid w:val="003D5F38"/>
    <w:rsid w:val="003E2373"/>
    <w:rsid w:val="003E29AB"/>
    <w:rsid w:val="003E48D2"/>
    <w:rsid w:val="003E586C"/>
    <w:rsid w:val="003E5A3C"/>
    <w:rsid w:val="003F01F0"/>
    <w:rsid w:val="003F0C74"/>
    <w:rsid w:val="003F341F"/>
    <w:rsid w:val="003F3FB6"/>
    <w:rsid w:val="003F5394"/>
    <w:rsid w:val="003F570E"/>
    <w:rsid w:val="003F62D2"/>
    <w:rsid w:val="00400414"/>
    <w:rsid w:val="00402051"/>
    <w:rsid w:val="00402398"/>
    <w:rsid w:val="00402656"/>
    <w:rsid w:val="004035B3"/>
    <w:rsid w:val="00403602"/>
    <w:rsid w:val="0040426E"/>
    <w:rsid w:val="00404369"/>
    <w:rsid w:val="00404D01"/>
    <w:rsid w:val="00411350"/>
    <w:rsid w:val="00412459"/>
    <w:rsid w:val="00412625"/>
    <w:rsid w:val="004130DD"/>
    <w:rsid w:val="00413B02"/>
    <w:rsid w:val="00420062"/>
    <w:rsid w:val="00423745"/>
    <w:rsid w:val="0042500E"/>
    <w:rsid w:val="004257EA"/>
    <w:rsid w:val="00425AC9"/>
    <w:rsid w:val="00426A74"/>
    <w:rsid w:val="00426DCB"/>
    <w:rsid w:val="00427F76"/>
    <w:rsid w:val="004311CF"/>
    <w:rsid w:val="004319C3"/>
    <w:rsid w:val="00434A36"/>
    <w:rsid w:val="0044061A"/>
    <w:rsid w:val="00441BE8"/>
    <w:rsid w:val="004450DD"/>
    <w:rsid w:val="004475C5"/>
    <w:rsid w:val="004476E3"/>
    <w:rsid w:val="004516B2"/>
    <w:rsid w:val="00453249"/>
    <w:rsid w:val="0045357A"/>
    <w:rsid w:val="00460D88"/>
    <w:rsid w:val="00461D98"/>
    <w:rsid w:val="00461EC8"/>
    <w:rsid w:val="00465837"/>
    <w:rsid w:val="004676E2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210A"/>
    <w:rsid w:val="00494FC4"/>
    <w:rsid w:val="0049593A"/>
    <w:rsid w:val="004A18ED"/>
    <w:rsid w:val="004A5FEE"/>
    <w:rsid w:val="004A7B01"/>
    <w:rsid w:val="004A7CD1"/>
    <w:rsid w:val="004B2212"/>
    <w:rsid w:val="004B257B"/>
    <w:rsid w:val="004B30A8"/>
    <w:rsid w:val="004B4D1B"/>
    <w:rsid w:val="004B67AA"/>
    <w:rsid w:val="004B7E2C"/>
    <w:rsid w:val="004C1AB1"/>
    <w:rsid w:val="004C3481"/>
    <w:rsid w:val="004C505A"/>
    <w:rsid w:val="004C798A"/>
    <w:rsid w:val="004D1DD3"/>
    <w:rsid w:val="004D490B"/>
    <w:rsid w:val="004D53B7"/>
    <w:rsid w:val="004D7643"/>
    <w:rsid w:val="004D7EC5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3FD"/>
    <w:rsid w:val="004F6760"/>
    <w:rsid w:val="005009A9"/>
    <w:rsid w:val="00502300"/>
    <w:rsid w:val="00503766"/>
    <w:rsid w:val="00505C74"/>
    <w:rsid w:val="0051218E"/>
    <w:rsid w:val="0051334F"/>
    <w:rsid w:val="0051565A"/>
    <w:rsid w:val="00520904"/>
    <w:rsid w:val="0052236E"/>
    <w:rsid w:val="0052414B"/>
    <w:rsid w:val="005267D0"/>
    <w:rsid w:val="00530279"/>
    <w:rsid w:val="00530570"/>
    <w:rsid w:val="00536D4B"/>
    <w:rsid w:val="00537D3B"/>
    <w:rsid w:val="00540E4B"/>
    <w:rsid w:val="0054268F"/>
    <w:rsid w:val="005431DD"/>
    <w:rsid w:val="005469E2"/>
    <w:rsid w:val="00552B6D"/>
    <w:rsid w:val="0055383C"/>
    <w:rsid w:val="00554516"/>
    <w:rsid w:val="00557A25"/>
    <w:rsid w:val="00557C2A"/>
    <w:rsid w:val="00560DBD"/>
    <w:rsid w:val="00561E01"/>
    <w:rsid w:val="00562274"/>
    <w:rsid w:val="0056254A"/>
    <w:rsid w:val="00570FBD"/>
    <w:rsid w:val="00571417"/>
    <w:rsid w:val="00571B16"/>
    <w:rsid w:val="00572B76"/>
    <w:rsid w:val="0058085B"/>
    <w:rsid w:val="00582220"/>
    <w:rsid w:val="00584E79"/>
    <w:rsid w:val="00585AFC"/>
    <w:rsid w:val="005878CA"/>
    <w:rsid w:val="00587E94"/>
    <w:rsid w:val="005915C1"/>
    <w:rsid w:val="005919F1"/>
    <w:rsid w:val="005942EB"/>
    <w:rsid w:val="005951D5"/>
    <w:rsid w:val="00596A83"/>
    <w:rsid w:val="005A1632"/>
    <w:rsid w:val="005A6181"/>
    <w:rsid w:val="005A76EA"/>
    <w:rsid w:val="005B2711"/>
    <w:rsid w:val="005B3F61"/>
    <w:rsid w:val="005B3FEB"/>
    <w:rsid w:val="005B56D6"/>
    <w:rsid w:val="005B643E"/>
    <w:rsid w:val="005C1ED6"/>
    <w:rsid w:val="005C2A9E"/>
    <w:rsid w:val="005D0EFC"/>
    <w:rsid w:val="005D3BF4"/>
    <w:rsid w:val="005D778C"/>
    <w:rsid w:val="005E3F56"/>
    <w:rsid w:val="005E4476"/>
    <w:rsid w:val="005E55F7"/>
    <w:rsid w:val="005E5EF2"/>
    <w:rsid w:val="005E6E32"/>
    <w:rsid w:val="005F1B52"/>
    <w:rsid w:val="005F436D"/>
    <w:rsid w:val="005F70EE"/>
    <w:rsid w:val="00602F29"/>
    <w:rsid w:val="00603BBB"/>
    <w:rsid w:val="00606941"/>
    <w:rsid w:val="0060696A"/>
    <w:rsid w:val="006073C9"/>
    <w:rsid w:val="00611E75"/>
    <w:rsid w:val="006135A6"/>
    <w:rsid w:val="00614EDE"/>
    <w:rsid w:val="00614F77"/>
    <w:rsid w:val="00615333"/>
    <w:rsid w:val="00615823"/>
    <w:rsid w:val="00615F4E"/>
    <w:rsid w:val="00616583"/>
    <w:rsid w:val="00616B11"/>
    <w:rsid w:val="00625423"/>
    <w:rsid w:val="00626E38"/>
    <w:rsid w:val="00630305"/>
    <w:rsid w:val="00632252"/>
    <w:rsid w:val="00634970"/>
    <w:rsid w:val="00637880"/>
    <w:rsid w:val="00641F4D"/>
    <w:rsid w:val="0064249D"/>
    <w:rsid w:val="006425FC"/>
    <w:rsid w:val="00643E4C"/>
    <w:rsid w:val="00645B61"/>
    <w:rsid w:val="0065059B"/>
    <w:rsid w:val="006522B7"/>
    <w:rsid w:val="00653BE5"/>
    <w:rsid w:val="00655C2E"/>
    <w:rsid w:val="006575FA"/>
    <w:rsid w:val="006605F5"/>
    <w:rsid w:val="0066100F"/>
    <w:rsid w:val="006647E4"/>
    <w:rsid w:val="00670E90"/>
    <w:rsid w:val="00671577"/>
    <w:rsid w:val="00671792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7A9B"/>
    <w:rsid w:val="00691A67"/>
    <w:rsid w:val="006924B9"/>
    <w:rsid w:val="00692B75"/>
    <w:rsid w:val="006933FE"/>
    <w:rsid w:val="00694E32"/>
    <w:rsid w:val="006965EA"/>
    <w:rsid w:val="00697647"/>
    <w:rsid w:val="006A03BF"/>
    <w:rsid w:val="006A504D"/>
    <w:rsid w:val="006A5EAF"/>
    <w:rsid w:val="006A74B6"/>
    <w:rsid w:val="006B0DDC"/>
    <w:rsid w:val="006B2EF9"/>
    <w:rsid w:val="006B7BCE"/>
    <w:rsid w:val="006C10D2"/>
    <w:rsid w:val="006C11F5"/>
    <w:rsid w:val="006C2034"/>
    <w:rsid w:val="006C40C4"/>
    <w:rsid w:val="006C659B"/>
    <w:rsid w:val="006C6838"/>
    <w:rsid w:val="006C6CC1"/>
    <w:rsid w:val="006D47BB"/>
    <w:rsid w:val="006D67FD"/>
    <w:rsid w:val="006D6EFE"/>
    <w:rsid w:val="006E0B99"/>
    <w:rsid w:val="006E111E"/>
    <w:rsid w:val="006E28EF"/>
    <w:rsid w:val="006E2A46"/>
    <w:rsid w:val="006E32A1"/>
    <w:rsid w:val="006E3575"/>
    <w:rsid w:val="006E6B7D"/>
    <w:rsid w:val="006F340A"/>
    <w:rsid w:val="006F3D8B"/>
    <w:rsid w:val="006F702C"/>
    <w:rsid w:val="007009F8"/>
    <w:rsid w:val="00704754"/>
    <w:rsid w:val="00705FE0"/>
    <w:rsid w:val="007061BC"/>
    <w:rsid w:val="007070CD"/>
    <w:rsid w:val="007071C1"/>
    <w:rsid w:val="007100D6"/>
    <w:rsid w:val="00711D77"/>
    <w:rsid w:val="00715049"/>
    <w:rsid w:val="007169FF"/>
    <w:rsid w:val="007176E8"/>
    <w:rsid w:val="0072068E"/>
    <w:rsid w:val="007227BA"/>
    <w:rsid w:val="007235A2"/>
    <w:rsid w:val="00723C7E"/>
    <w:rsid w:val="0072535F"/>
    <w:rsid w:val="00727E09"/>
    <w:rsid w:val="00730AB5"/>
    <w:rsid w:val="007317E7"/>
    <w:rsid w:val="0073198A"/>
    <w:rsid w:val="007331A1"/>
    <w:rsid w:val="007355EB"/>
    <w:rsid w:val="00741EEA"/>
    <w:rsid w:val="00743FCD"/>
    <w:rsid w:val="0074432C"/>
    <w:rsid w:val="00750536"/>
    <w:rsid w:val="007524FF"/>
    <w:rsid w:val="00756B4E"/>
    <w:rsid w:val="0075728B"/>
    <w:rsid w:val="00760AA6"/>
    <w:rsid w:val="00761FEB"/>
    <w:rsid w:val="0076487C"/>
    <w:rsid w:val="00766B78"/>
    <w:rsid w:val="007708DE"/>
    <w:rsid w:val="00773377"/>
    <w:rsid w:val="007770EC"/>
    <w:rsid w:val="00777F43"/>
    <w:rsid w:val="00780ED6"/>
    <w:rsid w:val="0078151F"/>
    <w:rsid w:val="007819BC"/>
    <w:rsid w:val="00782DEA"/>
    <w:rsid w:val="0078554A"/>
    <w:rsid w:val="00785771"/>
    <w:rsid w:val="00785FFC"/>
    <w:rsid w:val="00786BC7"/>
    <w:rsid w:val="00786CE2"/>
    <w:rsid w:val="00787197"/>
    <w:rsid w:val="00790401"/>
    <w:rsid w:val="007912FE"/>
    <w:rsid w:val="007913F0"/>
    <w:rsid w:val="00792743"/>
    <w:rsid w:val="0079382F"/>
    <w:rsid w:val="007970A2"/>
    <w:rsid w:val="00797ED8"/>
    <w:rsid w:val="007A11CE"/>
    <w:rsid w:val="007A278B"/>
    <w:rsid w:val="007A2CB0"/>
    <w:rsid w:val="007A2F8A"/>
    <w:rsid w:val="007A4824"/>
    <w:rsid w:val="007B1ED0"/>
    <w:rsid w:val="007B5384"/>
    <w:rsid w:val="007B55A8"/>
    <w:rsid w:val="007C36BB"/>
    <w:rsid w:val="007C561F"/>
    <w:rsid w:val="007C68D3"/>
    <w:rsid w:val="007D12D3"/>
    <w:rsid w:val="007D169D"/>
    <w:rsid w:val="007D3D1F"/>
    <w:rsid w:val="007D4410"/>
    <w:rsid w:val="007D4F2F"/>
    <w:rsid w:val="007E01BC"/>
    <w:rsid w:val="007E1033"/>
    <w:rsid w:val="007E1300"/>
    <w:rsid w:val="007E2FED"/>
    <w:rsid w:val="007E35B5"/>
    <w:rsid w:val="007E4506"/>
    <w:rsid w:val="007E4705"/>
    <w:rsid w:val="007E4BB8"/>
    <w:rsid w:val="007E7322"/>
    <w:rsid w:val="007E75E0"/>
    <w:rsid w:val="007F090E"/>
    <w:rsid w:val="007F2A12"/>
    <w:rsid w:val="007F4A22"/>
    <w:rsid w:val="007F60D2"/>
    <w:rsid w:val="007F7EEA"/>
    <w:rsid w:val="008014A9"/>
    <w:rsid w:val="0080191A"/>
    <w:rsid w:val="00802579"/>
    <w:rsid w:val="008034BC"/>
    <w:rsid w:val="008041F7"/>
    <w:rsid w:val="008066EE"/>
    <w:rsid w:val="008073B6"/>
    <w:rsid w:val="0081025B"/>
    <w:rsid w:val="008109DA"/>
    <w:rsid w:val="00814982"/>
    <w:rsid w:val="008162EE"/>
    <w:rsid w:val="00821AB2"/>
    <w:rsid w:val="00823050"/>
    <w:rsid w:val="008236C1"/>
    <w:rsid w:val="008236C9"/>
    <w:rsid w:val="00824655"/>
    <w:rsid w:val="00826023"/>
    <w:rsid w:val="00831966"/>
    <w:rsid w:val="00837999"/>
    <w:rsid w:val="0084152F"/>
    <w:rsid w:val="00843D8C"/>
    <w:rsid w:val="00844A57"/>
    <w:rsid w:val="008518B1"/>
    <w:rsid w:val="008533FC"/>
    <w:rsid w:val="008569AD"/>
    <w:rsid w:val="00856B30"/>
    <w:rsid w:val="00857DB5"/>
    <w:rsid w:val="00864FF5"/>
    <w:rsid w:val="00870D62"/>
    <w:rsid w:val="00870E4B"/>
    <w:rsid w:val="00876E17"/>
    <w:rsid w:val="0088053B"/>
    <w:rsid w:val="00883176"/>
    <w:rsid w:val="0088753F"/>
    <w:rsid w:val="00887763"/>
    <w:rsid w:val="00887EBD"/>
    <w:rsid w:val="00890E90"/>
    <w:rsid w:val="0089109C"/>
    <w:rsid w:val="00891713"/>
    <w:rsid w:val="00891BFF"/>
    <w:rsid w:val="0089617E"/>
    <w:rsid w:val="0089728D"/>
    <w:rsid w:val="008A41D6"/>
    <w:rsid w:val="008A5100"/>
    <w:rsid w:val="008B10ED"/>
    <w:rsid w:val="008B61D4"/>
    <w:rsid w:val="008B6512"/>
    <w:rsid w:val="008C0D19"/>
    <w:rsid w:val="008C347F"/>
    <w:rsid w:val="008C49D2"/>
    <w:rsid w:val="008C5ACD"/>
    <w:rsid w:val="008C6066"/>
    <w:rsid w:val="008D242F"/>
    <w:rsid w:val="008D658B"/>
    <w:rsid w:val="008D72F9"/>
    <w:rsid w:val="008D73A9"/>
    <w:rsid w:val="008E294F"/>
    <w:rsid w:val="008E65BC"/>
    <w:rsid w:val="008E7307"/>
    <w:rsid w:val="008F0846"/>
    <w:rsid w:val="008F1BE3"/>
    <w:rsid w:val="008F3C07"/>
    <w:rsid w:val="008F6034"/>
    <w:rsid w:val="008F71A1"/>
    <w:rsid w:val="00901184"/>
    <w:rsid w:val="009016F3"/>
    <w:rsid w:val="00906F47"/>
    <w:rsid w:val="0091129D"/>
    <w:rsid w:val="00913360"/>
    <w:rsid w:val="00913BAD"/>
    <w:rsid w:val="00916097"/>
    <w:rsid w:val="009166AF"/>
    <w:rsid w:val="0091681E"/>
    <w:rsid w:val="00920E26"/>
    <w:rsid w:val="009221B5"/>
    <w:rsid w:val="009250E2"/>
    <w:rsid w:val="009253A5"/>
    <w:rsid w:val="00925CB4"/>
    <w:rsid w:val="0092684B"/>
    <w:rsid w:val="00927B74"/>
    <w:rsid w:val="0093145E"/>
    <w:rsid w:val="009316DB"/>
    <w:rsid w:val="0093327C"/>
    <w:rsid w:val="00933883"/>
    <w:rsid w:val="00937789"/>
    <w:rsid w:val="00937C3E"/>
    <w:rsid w:val="00943098"/>
    <w:rsid w:val="009430FD"/>
    <w:rsid w:val="009436C5"/>
    <w:rsid w:val="00944D63"/>
    <w:rsid w:val="00945122"/>
    <w:rsid w:val="00947074"/>
    <w:rsid w:val="009475C0"/>
    <w:rsid w:val="00947AB8"/>
    <w:rsid w:val="00947AF2"/>
    <w:rsid w:val="00947E87"/>
    <w:rsid w:val="00947F08"/>
    <w:rsid w:val="00952B82"/>
    <w:rsid w:val="00961AD4"/>
    <w:rsid w:val="009656A8"/>
    <w:rsid w:val="009669EF"/>
    <w:rsid w:val="00970BA4"/>
    <w:rsid w:val="00970DF8"/>
    <w:rsid w:val="009710C4"/>
    <w:rsid w:val="00971B20"/>
    <w:rsid w:val="0097217B"/>
    <w:rsid w:val="009820D2"/>
    <w:rsid w:val="00984C25"/>
    <w:rsid w:val="009865D7"/>
    <w:rsid w:val="0098676C"/>
    <w:rsid w:val="00990A5D"/>
    <w:rsid w:val="0099463C"/>
    <w:rsid w:val="00995555"/>
    <w:rsid w:val="009961A1"/>
    <w:rsid w:val="0099639A"/>
    <w:rsid w:val="00997733"/>
    <w:rsid w:val="009978CE"/>
    <w:rsid w:val="00997B16"/>
    <w:rsid w:val="009A1FDB"/>
    <w:rsid w:val="009A4576"/>
    <w:rsid w:val="009A5059"/>
    <w:rsid w:val="009A5905"/>
    <w:rsid w:val="009A69DD"/>
    <w:rsid w:val="009A7512"/>
    <w:rsid w:val="009B3645"/>
    <w:rsid w:val="009B5DE8"/>
    <w:rsid w:val="009C244E"/>
    <w:rsid w:val="009C42B3"/>
    <w:rsid w:val="009C59E2"/>
    <w:rsid w:val="009C5EB1"/>
    <w:rsid w:val="009C6724"/>
    <w:rsid w:val="009C698B"/>
    <w:rsid w:val="009D2EA6"/>
    <w:rsid w:val="009D3C2A"/>
    <w:rsid w:val="009D5141"/>
    <w:rsid w:val="009E12A3"/>
    <w:rsid w:val="009E196D"/>
    <w:rsid w:val="009E3162"/>
    <w:rsid w:val="009E38B5"/>
    <w:rsid w:val="009E43E5"/>
    <w:rsid w:val="009E79E8"/>
    <w:rsid w:val="009F4425"/>
    <w:rsid w:val="009F6FD2"/>
    <w:rsid w:val="00A013DD"/>
    <w:rsid w:val="00A05452"/>
    <w:rsid w:val="00A05F7E"/>
    <w:rsid w:val="00A0690B"/>
    <w:rsid w:val="00A06ECC"/>
    <w:rsid w:val="00A102E8"/>
    <w:rsid w:val="00A1081B"/>
    <w:rsid w:val="00A1252B"/>
    <w:rsid w:val="00A1481A"/>
    <w:rsid w:val="00A23238"/>
    <w:rsid w:val="00A26D21"/>
    <w:rsid w:val="00A308F3"/>
    <w:rsid w:val="00A30FB1"/>
    <w:rsid w:val="00A32061"/>
    <w:rsid w:val="00A32DBB"/>
    <w:rsid w:val="00A33AF7"/>
    <w:rsid w:val="00A36F61"/>
    <w:rsid w:val="00A4003A"/>
    <w:rsid w:val="00A44CE9"/>
    <w:rsid w:val="00A507D7"/>
    <w:rsid w:val="00A512E6"/>
    <w:rsid w:val="00A51C90"/>
    <w:rsid w:val="00A51EB4"/>
    <w:rsid w:val="00A520E9"/>
    <w:rsid w:val="00A52535"/>
    <w:rsid w:val="00A52E74"/>
    <w:rsid w:val="00A553C4"/>
    <w:rsid w:val="00A55AA8"/>
    <w:rsid w:val="00A55AFE"/>
    <w:rsid w:val="00A55E9F"/>
    <w:rsid w:val="00A564F3"/>
    <w:rsid w:val="00A56B57"/>
    <w:rsid w:val="00A622B5"/>
    <w:rsid w:val="00A67CEB"/>
    <w:rsid w:val="00A67D65"/>
    <w:rsid w:val="00A67FDB"/>
    <w:rsid w:val="00A70520"/>
    <w:rsid w:val="00A70A4F"/>
    <w:rsid w:val="00A731A2"/>
    <w:rsid w:val="00A80C9A"/>
    <w:rsid w:val="00A81297"/>
    <w:rsid w:val="00A93486"/>
    <w:rsid w:val="00A95020"/>
    <w:rsid w:val="00A95AEE"/>
    <w:rsid w:val="00A97655"/>
    <w:rsid w:val="00AA0126"/>
    <w:rsid w:val="00AA0509"/>
    <w:rsid w:val="00AA1654"/>
    <w:rsid w:val="00AA402E"/>
    <w:rsid w:val="00AA578A"/>
    <w:rsid w:val="00AA752B"/>
    <w:rsid w:val="00AB098B"/>
    <w:rsid w:val="00AB4005"/>
    <w:rsid w:val="00AB45F9"/>
    <w:rsid w:val="00AB6ED0"/>
    <w:rsid w:val="00AC113B"/>
    <w:rsid w:val="00AC1A6A"/>
    <w:rsid w:val="00AD2585"/>
    <w:rsid w:val="00AD3A6B"/>
    <w:rsid w:val="00AD49C1"/>
    <w:rsid w:val="00AD76A8"/>
    <w:rsid w:val="00AE0346"/>
    <w:rsid w:val="00AE0FFC"/>
    <w:rsid w:val="00AE2C3A"/>
    <w:rsid w:val="00AE5EAF"/>
    <w:rsid w:val="00AE7833"/>
    <w:rsid w:val="00AF09C3"/>
    <w:rsid w:val="00AF3CC5"/>
    <w:rsid w:val="00AF6FC9"/>
    <w:rsid w:val="00B01885"/>
    <w:rsid w:val="00B0397B"/>
    <w:rsid w:val="00B046E0"/>
    <w:rsid w:val="00B10E27"/>
    <w:rsid w:val="00B10E45"/>
    <w:rsid w:val="00B15CCB"/>
    <w:rsid w:val="00B221B7"/>
    <w:rsid w:val="00B231C6"/>
    <w:rsid w:val="00B24ACD"/>
    <w:rsid w:val="00B27796"/>
    <w:rsid w:val="00B304AB"/>
    <w:rsid w:val="00B30A87"/>
    <w:rsid w:val="00B317DB"/>
    <w:rsid w:val="00B31AA8"/>
    <w:rsid w:val="00B320FC"/>
    <w:rsid w:val="00B34681"/>
    <w:rsid w:val="00B3592B"/>
    <w:rsid w:val="00B36C00"/>
    <w:rsid w:val="00B40E2A"/>
    <w:rsid w:val="00B42264"/>
    <w:rsid w:val="00B4411A"/>
    <w:rsid w:val="00B464A1"/>
    <w:rsid w:val="00B47811"/>
    <w:rsid w:val="00B5070C"/>
    <w:rsid w:val="00B50FA7"/>
    <w:rsid w:val="00B527BD"/>
    <w:rsid w:val="00B6247D"/>
    <w:rsid w:val="00B65249"/>
    <w:rsid w:val="00B71539"/>
    <w:rsid w:val="00B7170D"/>
    <w:rsid w:val="00B724EB"/>
    <w:rsid w:val="00B73086"/>
    <w:rsid w:val="00B75278"/>
    <w:rsid w:val="00B77628"/>
    <w:rsid w:val="00B80503"/>
    <w:rsid w:val="00B805CC"/>
    <w:rsid w:val="00B8431C"/>
    <w:rsid w:val="00B84698"/>
    <w:rsid w:val="00B8484C"/>
    <w:rsid w:val="00B852B1"/>
    <w:rsid w:val="00B87DCC"/>
    <w:rsid w:val="00B95C43"/>
    <w:rsid w:val="00B96FBF"/>
    <w:rsid w:val="00B97FD5"/>
    <w:rsid w:val="00BA126A"/>
    <w:rsid w:val="00BA1B4A"/>
    <w:rsid w:val="00BA4F83"/>
    <w:rsid w:val="00BA545C"/>
    <w:rsid w:val="00BA7CB9"/>
    <w:rsid w:val="00BB085C"/>
    <w:rsid w:val="00BB1845"/>
    <w:rsid w:val="00BB3463"/>
    <w:rsid w:val="00BB4564"/>
    <w:rsid w:val="00BC26E1"/>
    <w:rsid w:val="00BC2A47"/>
    <w:rsid w:val="00BC5452"/>
    <w:rsid w:val="00BC54B4"/>
    <w:rsid w:val="00BC6CE7"/>
    <w:rsid w:val="00BD0A02"/>
    <w:rsid w:val="00BD1711"/>
    <w:rsid w:val="00BD1C9E"/>
    <w:rsid w:val="00BD5D09"/>
    <w:rsid w:val="00BE0564"/>
    <w:rsid w:val="00BE1622"/>
    <w:rsid w:val="00BE1DDF"/>
    <w:rsid w:val="00BF214C"/>
    <w:rsid w:val="00BF3F95"/>
    <w:rsid w:val="00BF47D7"/>
    <w:rsid w:val="00BF6A44"/>
    <w:rsid w:val="00BF6E17"/>
    <w:rsid w:val="00C04730"/>
    <w:rsid w:val="00C04C46"/>
    <w:rsid w:val="00C0606C"/>
    <w:rsid w:val="00C0738A"/>
    <w:rsid w:val="00C07D45"/>
    <w:rsid w:val="00C14A69"/>
    <w:rsid w:val="00C15A00"/>
    <w:rsid w:val="00C17328"/>
    <w:rsid w:val="00C2033A"/>
    <w:rsid w:val="00C22D97"/>
    <w:rsid w:val="00C25FA7"/>
    <w:rsid w:val="00C2724E"/>
    <w:rsid w:val="00C310D1"/>
    <w:rsid w:val="00C316DD"/>
    <w:rsid w:val="00C31E3F"/>
    <w:rsid w:val="00C33F71"/>
    <w:rsid w:val="00C3526B"/>
    <w:rsid w:val="00C368BA"/>
    <w:rsid w:val="00C37FE8"/>
    <w:rsid w:val="00C41A80"/>
    <w:rsid w:val="00C42808"/>
    <w:rsid w:val="00C436DB"/>
    <w:rsid w:val="00C4424D"/>
    <w:rsid w:val="00C45F69"/>
    <w:rsid w:val="00C462A9"/>
    <w:rsid w:val="00C47B52"/>
    <w:rsid w:val="00C5019E"/>
    <w:rsid w:val="00C50C6D"/>
    <w:rsid w:val="00C516C5"/>
    <w:rsid w:val="00C53871"/>
    <w:rsid w:val="00C540FA"/>
    <w:rsid w:val="00C54DEC"/>
    <w:rsid w:val="00C57901"/>
    <w:rsid w:val="00C63800"/>
    <w:rsid w:val="00C72FCC"/>
    <w:rsid w:val="00C7562E"/>
    <w:rsid w:val="00C76C12"/>
    <w:rsid w:val="00C773A6"/>
    <w:rsid w:val="00C80CAD"/>
    <w:rsid w:val="00C81682"/>
    <w:rsid w:val="00C82995"/>
    <w:rsid w:val="00C84E1D"/>
    <w:rsid w:val="00C90A36"/>
    <w:rsid w:val="00C911CC"/>
    <w:rsid w:val="00C93FA3"/>
    <w:rsid w:val="00C95E3B"/>
    <w:rsid w:val="00CA0746"/>
    <w:rsid w:val="00CA07EF"/>
    <w:rsid w:val="00CA1E67"/>
    <w:rsid w:val="00CA1E81"/>
    <w:rsid w:val="00CA4FE2"/>
    <w:rsid w:val="00CA51CA"/>
    <w:rsid w:val="00CA6FC1"/>
    <w:rsid w:val="00CB1A2D"/>
    <w:rsid w:val="00CB44E7"/>
    <w:rsid w:val="00CB7CB2"/>
    <w:rsid w:val="00CC1BCA"/>
    <w:rsid w:val="00CC2512"/>
    <w:rsid w:val="00CC3C92"/>
    <w:rsid w:val="00CC7AA1"/>
    <w:rsid w:val="00CD3859"/>
    <w:rsid w:val="00CD5371"/>
    <w:rsid w:val="00CD6BA3"/>
    <w:rsid w:val="00CD728E"/>
    <w:rsid w:val="00CE179E"/>
    <w:rsid w:val="00CE3B1B"/>
    <w:rsid w:val="00CE6530"/>
    <w:rsid w:val="00CE6CC0"/>
    <w:rsid w:val="00CF1020"/>
    <w:rsid w:val="00D03F6E"/>
    <w:rsid w:val="00D046F8"/>
    <w:rsid w:val="00D06106"/>
    <w:rsid w:val="00D07148"/>
    <w:rsid w:val="00D078B5"/>
    <w:rsid w:val="00D11AEB"/>
    <w:rsid w:val="00D13A72"/>
    <w:rsid w:val="00D14D49"/>
    <w:rsid w:val="00D14F5E"/>
    <w:rsid w:val="00D2018C"/>
    <w:rsid w:val="00D210BC"/>
    <w:rsid w:val="00D21120"/>
    <w:rsid w:val="00D22173"/>
    <w:rsid w:val="00D274FC"/>
    <w:rsid w:val="00D2751E"/>
    <w:rsid w:val="00D27D65"/>
    <w:rsid w:val="00D32262"/>
    <w:rsid w:val="00D3253A"/>
    <w:rsid w:val="00D32652"/>
    <w:rsid w:val="00D3409E"/>
    <w:rsid w:val="00D4083D"/>
    <w:rsid w:val="00D410AC"/>
    <w:rsid w:val="00D440A8"/>
    <w:rsid w:val="00D50BDE"/>
    <w:rsid w:val="00D51C6D"/>
    <w:rsid w:val="00D525D5"/>
    <w:rsid w:val="00D55569"/>
    <w:rsid w:val="00D56EEC"/>
    <w:rsid w:val="00D61D9D"/>
    <w:rsid w:val="00D623C3"/>
    <w:rsid w:val="00D62D8F"/>
    <w:rsid w:val="00D62E93"/>
    <w:rsid w:val="00D63FC4"/>
    <w:rsid w:val="00D65923"/>
    <w:rsid w:val="00D6683B"/>
    <w:rsid w:val="00D70F57"/>
    <w:rsid w:val="00D7449C"/>
    <w:rsid w:val="00D75EA0"/>
    <w:rsid w:val="00D76EEB"/>
    <w:rsid w:val="00D8028C"/>
    <w:rsid w:val="00D838B0"/>
    <w:rsid w:val="00D83FA3"/>
    <w:rsid w:val="00D869A8"/>
    <w:rsid w:val="00D86C7B"/>
    <w:rsid w:val="00D9091F"/>
    <w:rsid w:val="00D91B15"/>
    <w:rsid w:val="00D9769C"/>
    <w:rsid w:val="00D97F9F"/>
    <w:rsid w:val="00DA14E8"/>
    <w:rsid w:val="00DA506B"/>
    <w:rsid w:val="00DA5A2E"/>
    <w:rsid w:val="00DA7194"/>
    <w:rsid w:val="00DB5FEF"/>
    <w:rsid w:val="00DC22F7"/>
    <w:rsid w:val="00DC54F8"/>
    <w:rsid w:val="00DC70E0"/>
    <w:rsid w:val="00DC7635"/>
    <w:rsid w:val="00DD02C9"/>
    <w:rsid w:val="00DD0751"/>
    <w:rsid w:val="00DD0A92"/>
    <w:rsid w:val="00DD4888"/>
    <w:rsid w:val="00DD64CF"/>
    <w:rsid w:val="00DD75BE"/>
    <w:rsid w:val="00DE1D90"/>
    <w:rsid w:val="00DE71ED"/>
    <w:rsid w:val="00DF1F3C"/>
    <w:rsid w:val="00DF265E"/>
    <w:rsid w:val="00E00020"/>
    <w:rsid w:val="00E02436"/>
    <w:rsid w:val="00E02A89"/>
    <w:rsid w:val="00E02E71"/>
    <w:rsid w:val="00E03C4C"/>
    <w:rsid w:val="00E12A78"/>
    <w:rsid w:val="00E146F6"/>
    <w:rsid w:val="00E21997"/>
    <w:rsid w:val="00E24687"/>
    <w:rsid w:val="00E254F0"/>
    <w:rsid w:val="00E262B2"/>
    <w:rsid w:val="00E269BA"/>
    <w:rsid w:val="00E26EC0"/>
    <w:rsid w:val="00E30183"/>
    <w:rsid w:val="00E3100F"/>
    <w:rsid w:val="00E326FA"/>
    <w:rsid w:val="00E35CA9"/>
    <w:rsid w:val="00E35F12"/>
    <w:rsid w:val="00E367E4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386F"/>
    <w:rsid w:val="00E65AE7"/>
    <w:rsid w:val="00E65C36"/>
    <w:rsid w:val="00E66CA9"/>
    <w:rsid w:val="00E71D15"/>
    <w:rsid w:val="00E768E6"/>
    <w:rsid w:val="00E76EF6"/>
    <w:rsid w:val="00E777DA"/>
    <w:rsid w:val="00E834AF"/>
    <w:rsid w:val="00E842D0"/>
    <w:rsid w:val="00E843DA"/>
    <w:rsid w:val="00E900E7"/>
    <w:rsid w:val="00E9166E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B1957"/>
    <w:rsid w:val="00EB24A9"/>
    <w:rsid w:val="00EB441B"/>
    <w:rsid w:val="00EB4BAF"/>
    <w:rsid w:val="00EC0561"/>
    <w:rsid w:val="00EC15B7"/>
    <w:rsid w:val="00EC3315"/>
    <w:rsid w:val="00EC657B"/>
    <w:rsid w:val="00ED345D"/>
    <w:rsid w:val="00ED6362"/>
    <w:rsid w:val="00EE0D44"/>
    <w:rsid w:val="00EE4BA9"/>
    <w:rsid w:val="00EE7A53"/>
    <w:rsid w:val="00EF2A2B"/>
    <w:rsid w:val="00EF7E31"/>
    <w:rsid w:val="00F02C33"/>
    <w:rsid w:val="00F042D3"/>
    <w:rsid w:val="00F11706"/>
    <w:rsid w:val="00F15A54"/>
    <w:rsid w:val="00F15C00"/>
    <w:rsid w:val="00F2187B"/>
    <w:rsid w:val="00F24CFB"/>
    <w:rsid w:val="00F25957"/>
    <w:rsid w:val="00F25E06"/>
    <w:rsid w:val="00F2798F"/>
    <w:rsid w:val="00F27F4A"/>
    <w:rsid w:val="00F3083F"/>
    <w:rsid w:val="00F32B15"/>
    <w:rsid w:val="00F340BF"/>
    <w:rsid w:val="00F35D20"/>
    <w:rsid w:val="00F37A38"/>
    <w:rsid w:val="00F37D59"/>
    <w:rsid w:val="00F41DCF"/>
    <w:rsid w:val="00F43E17"/>
    <w:rsid w:val="00F46890"/>
    <w:rsid w:val="00F50DBD"/>
    <w:rsid w:val="00F51C76"/>
    <w:rsid w:val="00F54C8F"/>
    <w:rsid w:val="00F55A3E"/>
    <w:rsid w:val="00F55CFF"/>
    <w:rsid w:val="00F563AB"/>
    <w:rsid w:val="00F56840"/>
    <w:rsid w:val="00F5691C"/>
    <w:rsid w:val="00F579B6"/>
    <w:rsid w:val="00F63996"/>
    <w:rsid w:val="00F6485E"/>
    <w:rsid w:val="00F64FA5"/>
    <w:rsid w:val="00F6716B"/>
    <w:rsid w:val="00F74096"/>
    <w:rsid w:val="00F768D3"/>
    <w:rsid w:val="00F7724A"/>
    <w:rsid w:val="00F81867"/>
    <w:rsid w:val="00F83DBC"/>
    <w:rsid w:val="00F84FFD"/>
    <w:rsid w:val="00F87CE0"/>
    <w:rsid w:val="00F91553"/>
    <w:rsid w:val="00F9168A"/>
    <w:rsid w:val="00F91815"/>
    <w:rsid w:val="00F91AFA"/>
    <w:rsid w:val="00F92E39"/>
    <w:rsid w:val="00FA0E41"/>
    <w:rsid w:val="00FA1CF2"/>
    <w:rsid w:val="00FA247F"/>
    <w:rsid w:val="00FA4178"/>
    <w:rsid w:val="00FA73BF"/>
    <w:rsid w:val="00FA796B"/>
    <w:rsid w:val="00FB4018"/>
    <w:rsid w:val="00FB7558"/>
    <w:rsid w:val="00FB7650"/>
    <w:rsid w:val="00FC19E3"/>
    <w:rsid w:val="00FC3560"/>
    <w:rsid w:val="00FC3C6E"/>
    <w:rsid w:val="00FC6AB0"/>
    <w:rsid w:val="00FC7E5F"/>
    <w:rsid w:val="00FD1061"/>
    <w:rsid w:val="00FD246D"/>
    <w:rsid w:val="00FD6657"/>
    <w:rsid w:val="00FD7020"/>
    <w:rsid w:val="00FE0D74"/>
    <w:rsid w:val="00FE5C72"/>
    <w:rsid w:val="00FE6FED"/>
    <w:rsid w:val="00FF22F6"/>
    <w:rsid w:val="00FF4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2923BFE-0091-4F62-B2C0-D77F2580EF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F5394"/>
    <w:rPr>
      <w:sz w:val="24"/>
      <w:lang w:val="sq-AL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B320FC"/>
    <w:pPr>
      <w:spacing w:after="160" w:line="240" w:lineRule="exact"/>
    </w:pPr>
    <w:rPr>
      <w:rFonts w:ascii="Tahoma" w:eastAsia="MS Mincho" w:hAnsi="Tahoma"/>
      <w:sz w:val="20"/>
      <w:lang w:eastAsia="en-GB"/>
    </w:rPr>
  </w:style>
  <w:style w:type="paragraph" w:customStyle="1" w:styleId="ADDRESS">
    <w:name w:val="ADDRESS"/>
    <w:basedOn w:val="Normal"/>
    <w:rsid w:val="00B320FC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lang w:val="en-GB"/>
    </w:rPr>
  </w:style>
  <w:style w:type="paragraph" w:customStyle="1" w:styleId="Akti">
    <w:name w:val="Akti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B320FC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B320FC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B320FC"/>
  </w:style>
  <w:style w:type="paragraph" w:customStyle="1" w:styleId="Autoriteti">
    <w:name w:val="Autoriteti"/>
    <w:next w:val="Normal"/>
    <w:rsid w:val="00B320FC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B320FC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B320FC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320FC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B320FC"/>
    <w:pPr>
      <w:spacing w:before="100" w:beforeAutospacing="1" w:after="100" w:afterAutospacing="1"/>
    </w:pPr>
  </w:style>
  <w:style w:type="paragraph" w:customStyle="1" w:styleId="bcpara">
    <w:name w:val="bc para"/>
    <w:basedOn w:val="Normal"/>
    <w:rsid w:val="00B320FC"/>
    <w:pPr>
      <w:spacing w:after="240" w:line="240" w:lineRule="atLeast"/>
      <w:ind w:left="1134"/>
      <w:jc w:val="both"/>
    </w:pPr>
    <w:rPr>
      <w:rFonts w:ascii="Arial" w:hAnsi="Arial"/>
      <w:noProof/>
      <w:sz w:val="20"/>
      <w:lang w:val="en-GB"/>
    </w:rPr>
  </w:style>
  <w:style w:type="paragraph" w:customStyle="1" w:styleId="bcparaa">
    <w:name w:val="bc para (a)"/>
    <w:basedOn w:val="Normal"/>
    <w:rsid w:val="00B320FC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lang w:val="nl-NL"/>
    </w:rPr>
  </w:style>
  <w:style w:type="paragraph" w:customStyle="1" w:styleId="bcverylastpara">
    <w:name w:val="bc very last para"/>
    <w:basedOn w:val="Normal"/>
    <w:rsid w:val="00B320FC"/>
    <w:pPr>
      <w:spacing w:after="720"/>
      <w:ind w:left="1134"/>
      <w:jc w:val="both"/>
    </w:pPr>
    <w:rPr>
      <w:rFonts w:ascii="Arial" w:hAnsi="Arial"/>
      <w:sz w:val="20"/>
      <w:lang w:val="en-GB"/>
    </w:rPr>
  </w:style>
  <w:style w:type="paragraph" w:customStyle="1" w:styleId="bcverylastparaa">
    <w:name w:val="bc very last para (a)"/>
    <w:basedOn w:val="Normal"/>
    <w:rsid w:val="00B320FC"/>
    <w:pPr>
      <w:spacing w:after="720"/>
      <w:ind w:left="1843" w:hanging="709"/>
      <w:jc w:val="both"/>
    </w:pPr>
    <w:rPr>
      <w:rFonts w:ascii="Arial" w:hAnsi="Arial"/>
      <w:noProof/>
      <w:sz w:val="20"/>
      <w:lang w:val="en-GB"/>
    </w:rPr>
  </w:style>
  <w:style w:type="paragraph" w:customStyle="1" w:styleId="Bllok">
    <w:name w:val="Bllok"/>
    <w:next w:val="Norma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B320FC"/>
    <w:pPr>
      <w:spacing w:after="160" w:line="240" w:lineRule="exact"/>
    </w:pPr>
    <w:rPr>
      <w:rFonts w:ascii="Tahoma" w:eastAsia="MS Mincho" w:hAnsi="Tahoma"/>
      <w:sz w:val="20"/>
      <w:lang w:val="en-GB" w:eastAsia="en-GB"/>
    </w:rPr>
  </w:style>
  <w:style w:type="paragraph" w:customStyle="1" w:styleId="CM43">
    <w:name w:val="CM43"/>
    <w:basedOn w:val="Normal"/>
    <w:next w:val="Normal"/>
    <w:rsid w:val="00B320FC"/>
    <w:pPr>
      <w:widowControl w:val="0"/>
      <w:autoSpaceDE w:val="0"/>
      <w:autoSpaceDN w:val="0"/>
      <w:adjustRightInd w:val="0"/>
    </w:pPr>
  </w:style>
  <w:style w:type="paragraph" w:customStyle="1" w:styleId="CM5">
    <w:name w:val="CM5"/>
    <w:basedOn w:val="Normal"/>
    <w:next w:val="Normal"/>
    <w:rsid w:val="00B320FC"/>
    <w:pPr>
      <w:widowControl w:val="0"/>
      <w:autoSpaceDE w:val="0"/>
      <w:autoSpaceDN w:val="0"/>
      <w:adjustRightInd w:val="0"/>
    </w:pPr>
  </w:style>
  <w:style w:type="paragraph" w:customStyle="1" w:styleId="CM6">
    <w:name w:val="CM6"/>
    <w:basedOn w:val="Normal"/>
    <w:next w:val="Normal"/>
    <w:rsid w:val="00B320FC"/>
    <w:pPr>
      <w:widowControl w:val="0"/>
      <w:autoSpaceDE w:val="0"/>
      <w:autoSpaceDN w:val="0"/>
      <w:adjustRightInd w:val="0"/>
    </w:pPr>
  </w:style>
  <w:style w:type="paragraph" w:customStyle="1" w:styleId="CM7">
    <w:name w:val="CM7"/>
    <w:basedOn w:val="Normal"/>
    <w:next w:val="Normal"/>
    <w:rsid w:val="00B320FC"/>
    <w:pPr>
      <w:widowControl w:val="0"/>
      <w:autoSpaceDE w:val="0"/>
      <w:autoSpaceDN w:val="0"/>
      <w:adjustRightInd w:val="0"/>
    </w:pPr>
  </w:style>
  <w:style w:type="paragraph" w:customStyle="1" w:styleId="Default">
    <w:name w:val="Default"/>
    <w:rsid w:val="00B320FC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B320FC"/>
    <w:rPr>
      <w:strike/>
      <w:color w:val="FF0000"/>
      <w:spacing w:val="0"/>
    </w:rPr>
  </w:style>
  <w:style w:type="character" w:customStyle="1" w:styleId="DeltaViewInsertion">
    <w:name w:val="DeltaView Insertion"/>
    <w:rsid w:val="00B320FC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B320FC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lang w:val="en-GB"/>
    </w:rPr>
  </w:style>
  <w:style w:type="paragraph" w:customStyle="1" w:styleId="Figure">
    <w:name w:val="Figure"/>
    <w:next w:val="Normal"/>
    <w:rsid w:val="00B320FC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lang w:val="en-GB"/>
    </w:rPr>
  </w:style>
  <w:style w:type="paragraph" w:customStyle="1" w:styleId="Institucioni">
    <w:name w:val="Institucioni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B320FC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B320FC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B320FC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B320FC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B320FC"/>
    <w:pPr>
      <w:spacing w:after="120"/>
      <w:jc w:val="both"/>
    </w:pPr>
    <w:rPr>
      <w:rFonts w:ascii="Bookman Old Style" w:hAnsi="Bookman Old Style"/>
    </w:rPr>
  </w:style>
  <w:style w:type="paragraph" w:customStyle="1" w:styleId="numberedindent">
    <w:name w:val="numberedindent"/>
    <w:rsid w:val="00B320FC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B320FC"/>
    <w:pPr>
      <w:spacing w:before="100" w:beforeAutospacing="1" w:after="100" w:afterAutospacing="1"/>
    </w:pPr>
  </w:style>
  <w:style w:type="paragraph" w:customStyle="1" w:styleId="Paragrafi0">
    <w:name w:val="Paragrafi"/>
    <w:link w:val="ParagrafiChar"/>
    <w:rsid w:val="00B320FC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B320FC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B320FC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B320FC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B320FC"/>
    <w:pPr>
      <w:ind w:left="709"/>
      <w:jc w:val="both"/>
    </w:pPr>
    <w:rPr>
      <w:rFonts w:ascii="Arial" w:hAnsi="Arial"/>
      <w:sz w:val="20"/>
      <w:lang w:val="fr-FR"/>
    </w:rPr>
  </w:style>
  <w:style w:type="paragraph" w:customStyle="1" w:styleId="titulli">
    <w:name w:val="titulli"/>
    <w:basedOn w:val="Normal"/>
    <w:rsid w:val="00B320FC"/>
    <w:pPr>
      <w:spacing w:before="100" w:beforeAutospacing="1" w:after="100" w:afterAutospacing="1"/>
    </w:pPr>
  </w:style>
  <w:style w:type="paragraph" w:customStyle="1" w:styleId="Titulli0">
    <w:name w:val="Titulli"/>
    <w:next w:val="Normal"/>
    <w:rsid w:val="00B320FC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B320FC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B320FC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B320FC"/>
    <w:pPr>
      <w:spacing w:before="100" w:beforeAutospacing="1" w:after="100" w:afterAutospacing="1"/>
    </w:pPr>
  </w:style>
  <w:style w:type="paragraph" w:customStyle="1" w:styleId="VENDOSI0">
    <w:name w:val="VENDOSI"/>
    <w:next w:val="Normal"/>
    <w:rsid w:val="00B320FC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styleId="Footer">
    <w:name w:val="footer"/>
    <w:basedOn w:val="Normal"/>
    <w:rsid w:val="003F5394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3F5394"/>
  </w:style>
  <w:style w:type="character" w:customStyle="1" w:styleId="ParagrafiChar">
    <w:name w:val="Paragrafi Char"/>
    <w:basedOn w:val="DefaultParagraphFont"/>
    <w:link w:val="Paragrafi0"/>
    <w:rsid w:val="003F5394"/>
    <w:rPr>
      <w:rFonts w:ascii="CG Times" w:eastAsia="MS Mincho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1253</Words>
  <Characters>7145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UDHËZIM</vt:lpstr>
    </vt:vector>
  </TitlesOfParts>
  <Company/>
  <LinksUpToDate>false</LinksUpToDate>
  <CharactersWithSpaces>8382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UDHËZIM</dc:title>
  <dc:subject/>
  <dc:creator>n.fagu</dc:creator>
  <cp:keywords/>
  <dc:description/>
  <cp:lastModifiedBy>QBZ Admin</cp:lastModifiedBy>
  <cp:revision>2</cp:revision>
  <dcterms:created xsi:type="dcterms:W3CDTF">2019-03-18T12:57:00Z</dcterms:created>
  <dcterms:modified xsi:type="dcterms:W3CDTF">2019-03-18T12:57:00Z</dcterms:modified>
</cp:coreProperties>
</file>