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FAF" w:rsidRDefault="00015FAF" w:rsidP="00015FAF">
      <w:pPr>
        <w:pStyle w:val="Akti"/>
        <w:keepNext w:val="0"/>
      </w:pPr>
      <w:bookmarkStart w:id="0" w:name="_GoBack"/>
      <w:bookmarkEnd w:id="0"/>
      <w:r>
        <w:t>VENDI</w:t>
      </w:r>
      <w:r w:rsidRPr="00D16664">
        <w:t>M</w:t>
      </w:r>
    </w:p>
    <w:p w:rsidR="00015FAF" w:rsidRDefault="00015FAF" w:rsidP="00015FAF">
      <w:pPr>
        <w:pStyle w:val="NumriData"/>
        <w:keepNext w:val="0"/>
      </w:pPr>
      <w:r>
        <w:t>Nr.15, datë 8.6.2009</w:t>
      </w:r>
    </w:p>
    <w:p w:rsidR="00015FAF" w:rsidRPr="00D16664" w:rsidRDefault="00015FAF" w:rsidP="00015FAF">
      <w:pPr>
        <w:pStyle w:val="Paragrafi0"/>
        <w:rPr>
          <w:lang w:val="sq-AL"/>
        </w:rPr>
      </w:pPr>
    </w:p>
    <w:p w:rsidR="00015FAF" w:rsidRPr="00D16664" w:rsidRDefault="00015FAF" w:rsidP="00015FAF">
      <w:pPr>
        <w:pStyle w:val="TitulliTitull"/>
        <w:keepNext w:val="0"/>
      </w:pPr>
      <w:r w:rsidRPr="00D16664">
        <w:t>NË EMËR TË REPUBLIKËS SË SHQIPËRISË</w:t>
      </w:r>
    </w:p>
    <w:p w:rsidR="00015FAF" w:rsidRPr="00D16664" w:rsidRDefault="00015FAF" w:rsidP="00015FAF">
      <w:pPr>
        <w:pStyle w:val="Paragrafi0"/>
        <w:rPr>
          <w:lang w:val="sq-AL"/>
        </w:rPr>
      </w:pPr>
    </w:p>
    <w:p w:rsidR="00015FAF" w:rsidRPr="00D16664" w:rsidRDefault="00015FAF" w:rsidP="00015FAF">
      <w:pPr>
        <w:pStyle w:val="Paragrafi0"/>
        <w:rPr>
          <w:lang w:val="sq-AL"/>
        </w:rPr>
      </w:pPr>
      <w:r w:rsidRPr="00D16664">
        <w:rPr>
          <w:lang w:val="sq-AL"/>
        </w:rPr>
        <w:t>Gjykata Kushtetuese e Republikës së Shqipërisë, e përbërë nga:</w:t>
      </w:r>
    </w:p>
    <w:p w:rsidR="00015FAF" w:rsidRPr="00D16664" w:rsidRDefault="00015FAF" w:rsidP="00015FAF">
      <w:pPr>
        <w:pStyle w:val="Paragrafi0"/>
        <w:rPr>
          <w:lang w:val="sq-AL"/>
        </w:rPr>
      </w:pPr>
    </w:p>
    <w:p w:rsidR="00015FAF" w:rsidRPr="00D16664" w:rsidRDefault="00015FAF" w:rsidP="00015FAF">
      <w:pPr>
        <w:pStyle w:val="Paragrafi0"/>
        <w:rPr>
          <w:lang w:val="sq-AL"/>
        </w:rPr>
      </w:pPr>
      <w:r>
        <w:rPr>
          <w:lang w:val="sq-AL"/>
        </w:rPr>
        <w:t>Vladimir Kristo</w:t>
      </w:r>
      <w:r w:rsidRPr="00D16664">
        <w:rPr>
          <w:lang w:val="sq-AL"/>
        </w:rPr>
        <w:t xml:space="preserve">              </w:t>
      </w:r>
      <w:r w:rsidRPr="00D16664">
        <w:rPr>
          <w:lang w:val="sq-AL"/>
        </w:rPr>
        <w:tab/>
        <w:t xml:space="preserve">Kryetar  i Gjykatës Kushtetuese </w:t>
      </w:r>
    </w:p>
    <w:p w:rsidR="00015FAF" w:rsidRPr="00D16664" w:rsidRDefault="00015FAF" w:rsidP="00015FAF">
      <w:pPr>
        <w:pStyle w:val="Paragrafi0"/>
        <w:rPr>
          <w:lang w:val="sq-AL"/>
        </w:rPr>
      </w:pPr>
      <w:r>
        <w:rPr>
          <w:lang w:val="sq-AL"/>
        </w:rPr>
        <w:t>Fehmi Abdiu</w:t>
      </w:r>
      <w:r w:rsidRPr="00D16664">
        <w:rPr>
          <w:lang w:val="sq-AL"/>
        </w:rPr>
        <w:tab/>
      </w:r>
      <w:r w:rsidRPr="00D16664">
        <w:rPr>
          <w:lang w:val="sq-AL"/>
        </w:rPr>
        <w:tab/>
      </w:r>
      <w:r>
        <w:rPr>
          <w:lang w:val="sq-AL"/>
        </w:rPr>
        <w:tab/>
      </w:r>
      <w:r w:rsidRPr="00D16664">
        <w:rPr>
          <w:lang w:val="sq-AL"/>
        </w:rPr>
        <w:t>Anëtar    i</w:t>
      </w:r>
      <w:r w:rsidRPr="00D16664">
        <w:rPr>
          <w:lang w:val="sq-AL"/>
        </w:rPr>
        <w:tab/>
        <w:t>“</w:t>
      </w:r>
      <w:r w:rsidRPr="00D16664">
        <w:rPr>
          <w:lang w:val="sq-AL"/>
        </w:rPr>
        <w:tab/>
        <w:t>“</w:t>
      </w:r>
    </w:p>
    <w:p w:rsidR="00015FAF" w:rsidRPr="00D16664" w:rsidRDefault="00015FAF" w:rsidP="00015FAF">
      <w:pPr>
        <w:pStyle w:val="Paragrafi0"/>
        <w:rPr>
          <w:lang w:val="sq-AL"/>
        </w:rPr>
      </w:pPr>
      <w:r>
        <w:rPr>
          <w:lang w:val="sq-AL"/>
        </w:rPr>
        <w:t>Xhezair Zaganjori</w:t>
      </w:r>
      <w:r w:rsidRPr="00D16664">
        <w:rPr>
          <w:lang w:val="sq-AL"/>
        </w:rPr>
        <w:t xml:space="preserve">     </w:t>
      </w:r>
      <w:r w:rsidRPr="00D16664">
        <w:rPr>
          <w:lang w:val="sq-AL"/>
        </w:rPr>
        <w:tab/>
      </w:r>
      <w:r>
        <w:rPr>
          <w:lang w:val="sq-AL"/>
        </w:rPr>
        <w:tab/>
      </w:r>
      <w:r w:rsidRPr="00D16664">
        <w:rPr>
          <w:lang w:val="sq-AL"/>
        </w:rPr>
        <w:t>Anëtar    i</w:t>
      </w:r>
      <w:r w:rsidRPr="00D16664">
        <w:rPr>
          <w:lang w:val="sq-AL"/>
        </w:rPr>
        <w:tab/>
        <w:t>“</w:t>
      </w:r>
      <w:r w:rsidRPr="00D16664">
        <w:rPr>
          <w:lang w:val="sq-AL"/>
        </w:rPr>
        <w:tab/>
        <w:t xml:space="preserve">“   </w:t>
      </w:r>
    </w:p>
    <w:p w:rsidR="00015FAF" w:rsidRPr="00D16664" w:rsidRDefault="00015FAF" w:rsidP="00015FAF">
      <w:pPr>
        <w:pStyle w:val="Paragrafi0"/>
        <w:rPr>
          <w:lang w:val="sq-AL"/>
        </w:rPr>
      </w:pPr>
      <w:r>
        <w:rPr>
          <w:lang w:val="sq-AL"/>
        </w:rPr>
        <w:t>Petrit Plloçi</w:t>
      </w:r>
      <w:r w:rsidRPr="00D16664">
        <w:rPr>
          <w:lang w:val="sq-AL"/>
        </w:rPr>
        <w:tab/>
      </w:r>
      <w:r w:rsidRPr="00D16664">
        <w:rPr>
          <w:lang w:val="sq-AL"/>
        </w:rPr>
        <w:tab/>
      </w:r>
      <w:r w:rsidRPr="00D16664">
        <w:rPr>
          <w:lang w:val="sq-AL"/>
        </w:rPr>
        <w:tab/>
        <w:t>Anëtar    i</w:t>
      </w:r>
      <w:r w:rsidRPr="00D16664">
        <w:rPr>
          <w:lang w:val="sq-AL"/>
        </w:rPr>
        <w:tab/>
        <w:t>“</w:t>
      </w:r>
      <w:r w:rsidRPr="00D16664">
        <w:rPr>
          <w:lang w:val="sq-AL"/>
        </w:rPr>
        <w:tab/>
        <w:t xml:space="preserve">“  </w:t>
      </w:r>
    </w:p>
    <w:p w:rsidR="00015FAF" w:rsidRPr="00D16664" w:rsidRDefault="00015FAF" w:rsidP="00015FAF">
      <w:pPr>
        <w:pStyle w:val="Paragrafi0"/>
        <w:rPr>
          <w:lang w:val="sq-AL"/>
        </w:rPr>
      </w:pPr>
      <w:r>
        <w:rPr>
          <w:lang w:val="sq-AL"/>
        </w:rPr>
        <w:t>Vitore Tusha</w:t>
      </w:r>
      <w:r w:rsidRPr="00D16664">
        <w:rPr>
          <w:lang w:val="sq-AL"/>
        </w:rPr>
        <w:t xml:space="preserve"> </w:t>
      </w:r>
      <w:r w:rsidRPr="00D16664">
        <w:rPr>
          <w:lang w:val="sq-AL"/>
        </w:rPr>
        <w:tab/>
      </w:r>
      <w:r w:rsidRPr="00D16664">
        <w:rPr>
          <w:lang w:val="sq-AL"/>
        </w:rPr>
        <w:tab/>
      </w:r>
      <w:r>
        <w:rPr>
          <w:lang w:val="sq-AL"/>
        </w:rPr>
        <w:tab/>
      </w:r>
      <w:r w:rsidRPr="00D16664">
        <w:rPr>
          <w:lang w:val="sq-AL"/>
        </w:rPr>
        <w:t>Anëtare  e</w:t>
      </w:r>
      <w:r w:rsidRPr="00D16664">
        <w:rPr>
          <w:lang w:val="sq-AL"/>
        </w:rPr>
        <w:tab/>
        <w:t>“</w:t>
      </w:r>
      <w:r w:rsidRPr="00D16664">
        <w:rPr>
          <w:lang w:val="sq-AL"/>
        </w:rPr>
        <w:tab/>
        <w:t>“</w:t>
      </w:r>
    </w:p>
    <w:p w:rsidR="00015FAF" w:rsidRPr="00D16664" w:rsidRDefault="00015FAF" w:rsidP="00015FAF">
      <w:pPr>
        <w:pStyle w:val="Paragrafi0"/>
        <w:rPr>
          <w:lang w:val="sq-AL"/>
        </w:rPr>
      </w:pPr>
      <w:r>
        <w:rPr>
          <w:lang w:val="sq-AL"/>
        </w:rPr>
        <w:t>Sokol Sadushi</w:t>
      </w:r>
      <w:r w:rsidRPr="00D16664">
        <w:rPr>
          <w:lang w:val="sq-AL"/>
        </w:rPr>
        <w:tab/>
      </w:r>
      <w:r w:rsidRPr="00D16664">
        <w:rPr>
          <w:lang w:val="sq-AL"/>
        </w:rPr>
        <w:tab/>
      </w:r>
      <w:r>
        <w:rPr>
          <w:lang w:val="sq-AL"/>
        </w:rPr>
        <w:tab/>
      </w:r>
      <w:r w:rsidRPr="00D16664">
        <w:rPr>
          <w:lang w:val="sq-AL"/>
        </w:rPr>
        <w:t>Anëtar    i</w:t>
      </w:r>
      <w:r w:rsidRPr="00D16664">
        <w:rPr>
          <w:lang w:val="sq-AL"/>
        </w:rPr>
        <w:tab/>
        <w:t>“</w:t>
      </w:r>
      <w:r w:rsidRPr="00D16664">
        <w:rPr>
          <w:lang w:val="sq-AL"/>
        </w:rPr>
        <w:tab/>
        <w:t>“</w:t>
      </w:r>
    </w:p>
    <w:p w:rsidR="00015FAF" w:rsidRPr="00D16664" w:rsidRDefault="00015FAF" w:rsidP="00015FAF">
      <w:pPr>
        <w:pStyle w:val="Paragrafi0"/>
        <w:rPr>
          <w:lang w:val="sq-AL"/>
        </w:rPr>
      </w:pPr>
      <w:r>
        <w:rPr>
          <w:lang w:val="sq-AL"/>
        </w:rPr>
        <w:t>Sokol Berberi</w:t>
      </w:r>
      <w:r w:rsidRPr="00D16664">
        <w:rPr>
          <w:lang w:val="sq-AL"/>
        </w:rPr>
        <w:tab/>
      </w:r>
      <w:r w:rsidRPr="00D16664">
        <w:rPr>
          <w:lang w:val="sq-AL"/>
        </w:rPr>
        <w:tab/>
      </w:r>
      <w:r>
        <w:rPr>
          <w:lang w:val="sq-AL"/>
        </w:rPr>
        <w:tab/>
      </w:r>
      <w:r w:rsidRPr="00D16664">
        <w:rPr>
          <w:lang w:val="sq-AL"/>
        </w:rPr>
        <w:t>Anëtar    i</w:t>
      </w:r>
      <w:r w:rsidRPr="00D16664">
        <w:rPr>
          <w:lang w:val="sq-AL"/>
        </w:rPr>
        <w:tab/>
        <w:t>“</w:t>
      </w:r>
      <w:r w:rsidRPr="00D16664">
        <w:rPr>
          <w:lang w:val="sq-AL"/>
        </w:rPr>
        <w:tab/>
        <w:t>“</w:t>
      </w:r>
    </w:p>
    <w:p w:rsidR="00015FAF" w:rsidRPr="00D16664" w:rsidRDefault="00015FAF" w:rsidP="00015FAF">
      <w:pPr>
        <w:pStyle w:val="Paragrafi0"/>
        <w:rPr>
          <w:lang w:val="sq-AL"/>
        </w:rPr>
      </w:pPr>
    </w:p>
    <w:p w:rsidR="00015FAF" w:rsidRPr="00D16664" w:rsidRDefault="00015FAF" w:rsidP="00015FAF">
      <w:pPr>
        <w:pStyle w:val="Paragrafi0"/>
        <w:rPr>
          <w:lang w:val="sq-AL"/>
        </w:rPr>
      </w:pPr>
      <w:r w:rsidRPr="00D16664">
        <w:rPr>
          <w:lang w:val="sq-AL"/>
        </w:rPr>
        <w:t>me sekretare Blerina Çinari, në datën 13.11.2008, mori në shqyrtim në seancë gjyqësore me dyer të hapura çështjen nr.23/9 Akti, që i përket:</w:t>
      </w:r>
    </w:p>
    <w:p w:rsidR="00015FAF" w:rsidRPr="00D16664" w:rsidRDefault="00015FAF" w:rsidP="00015FAF">
      <w:pPr>
        <w:pStyle w:val="Paragrafi0"/>
        <w:rPr>
          <w:lang w:val="sq-AL"/>
        </w:rPr>
      </w:pPr>
      <w:r>
        <w:rPr>
          <w:bCs/>
          <w:lang w:val="sq-AL"/>
        </w:rPr>
        <w:t>KËRKUES:</w:t>
      </w:r>
      <w:r w:rsidRPr="00D16664">
        <w:rPr>
          <w:lang w:val="sq-AL"/>
        </w:rPr>
        <w:t xml:space="preserve">Abedin Oruçi </w:t>
      </w:r>
    </w:p>
    <w:p w:rsidR="00015FAF" w:rsidRDefault="00015FAF" w:rsidP="00015FAF">
      <w:pPr>
        <w:pStyle w:val="Paragrafi0"/>
        <w:rPr>
          <w:bCs/>
          <w:lang w:val="sq-AL"/>
        </w:rPr>
      </w:pPr>
      <w:r>
        <w:rPr>
          <w:bCs/>
          <w:lang w:val="sq-AL"/>
        </w:rPr>
        <w:t>SUBJEKT I INTERESUAR: </w:t>
      </w:r>
      <w:r>
        <w:rPr>
          <w:lang w:val="sq-AL"/>
        </w:rPr>
        <w:t>Këshilli i</w:t>
      </w:r>
      <w:r w:rsidRPr="00D16664">
        <w:rPr>
          <w:lang w:val="sq-AL"/>
        </w:rPr>
        <w:t xml:space="preserve"> Ministrave përfaqësuar nga Marsida  Xhaferllari, Mimoza Hasekiu dhe Ergys Gashi, me autorizim.</w:t>
      </w:r>
    </w:p>
    <w:p w:rsidR="00015FAF" w:rsidRPr="00E05F7E" w:rsidRDefault="00015FAF" w:rsidP="00015FAF">
      <w:pPr>
        <w:pStyle w:val="Paragrafi0"/>
        <w:rPr>
          <w:bCs/>
          <w:lang w:val="sq-AL"/>
        </w:rPr>
      </w:pPr>
      <w:r>
        <w:rPr>
          <w:lang w:val="sq-AL"/>
        </w:rPr>
        <w:t>OBJEKT</w:t>
      </w:r>
      <w:r w:rsidRPr="00D16664">
        <w:rPr>
          <w:lang w:val="sq-AL"/>
        </w:rPr>
        <w:t>I:</w:t>
      </w:r>
      <w:r>
        <w:rPr>
          <w:lang w:val="sq-AL"/>
        </w:rPr>
        <w:t xml:space="preserve"> Shfuqizimi si antikushtetues i v</w:t>
      </w:r>
      <w:r w:rsidRPr="00D16664">
        <w:rPr>
          <w:lang w:val="sq-AL"/>
        </w:rPr>
        <w:t xml:space="preserve">endimit të Këshillit të Ministrave </w:t>
      </w:r>
      <w:r>
        <w:rPr>
          <w:bCs/>
          <w:lang w:val="sq-AL"/>
        </w:rPr>
        <w:t>nr.1103, datë 30.</w:t>
      </w:r>
      <w:r w:rsidRPr="00D16664">
        <w:rPr>
          <w:bCs/>
          <w:lang w:val="sq-AL"/>
        </w:rPr>
        <w:t>7.2008</w:t>
      </w:r>
      <w:r>
        <w:rPr>
          <w:bCs/>
          <w:lang w:val="sq-AL"/>
        </w:rPr>
        <w:t xml:space="preserve"> “Për shkarkimin nga detyra të kryetarit të k</w:t>
      </w:r>
      <w:r w:rsidRPr="00D16664">
        <w:rPr>
          <w:bCs/>
          <w:lang w:val="sq-AL"/>
        </w:rPr>
        <w:t xml:space="preserve">omunës Kolsh”. </w:t>
      </w:r>
    </w:p>
    <w:p w:rsidR="00015FAF" w:rsidRPr="00D16664" w:rsidRDefault="00015FAF" w:rsidP="00015FAF">
      <w:pPr>
        <w:pStyle w:val="Paragrafi0"/>
        <w:rPr>
          <w:lang w:val="sq-AL"/>
        </w:rPr>
      </w:pPr>
      <w:r>
        <w:rPr>
          <w:bCs/>
          <w:lang w:val="sq-AL"/>
        </w:rPr>
        <w:t xml:space="preserve">BAZA LIGJORE: </w:t>
      </w:r>
      <w:r w:rsidRPr="00D16664">
        <w:rPr>
          <w:lang w:val="sq-AL"/>
        </w:rPr>
        <w:t>Neni 115/2 i Kushtetutës  së Republikës së Shqipërisë.</w:t>
      </w:r>
    </w:p>
    <w:p w:rsidR="00015FAF" w:rsidRPr="00D16664" w:rsidRDefault="00015FAF" w:rsidP="00015FAF">
      <w:pPr>
        <w:pStyle w:val="Paragrafi0"/>
        <w:rPr>
          <w:bCs/>
          <w:lang w:val="sq-AL"/>
        </w:rPr>
      </w:pPr>
    </w:p>
    <w:p w:rsidR="00015FAF" w:rsidRDefault="00015FAF" w:rsidP="00015FAF">
      <w:pPr>
        <w:pStyle w:val="Institucioni"/>
        <w:keepNext w:val="0"/>
      </w:pPr>
      <w:r w:rsidRPr="00D16664">
        <w:t>GJYKATA KUSHTETUESE,</w:t>
      </w:r>
    </w:p>
    <w:p w:rsidR="00015FAF" w:rsidRPr="00D16664" w:rsidRDefault="00015FAF" w:rsidP="00015FAF">
      <w:pPr>
        <w:pStyle w:val="Paragrafi0"/>
        <w:rPr>
          <w:bCs/>
          <w:i/>
          <w:iCs/>
          <w:lang w:val="sq-AL"/>
        </w:rPr>
      </w:pPr>
    </w:p>
    <w:p w:rsidR="00015FAF" w:rsidRPr="00D16664" w:rsidRDefault="00015FAF" w:rsidP="00015FAF">
      <w:pPr>
        <w:pStyle w:val="Paragrafi0"/>
        <w:rPr>
          <w:bCs/>
        </w:rPr>
      </w:pPr>
      <w:r w:rsidRPr="00D16664">
        <w:rPr>
          <w:bCs/>
        </w:rPr>
        <w:t>pasi dëgjoi rela</w:t>
      </w:r>
      <w:r>
        <w:rPr>
          <w:bCs/>
        </w:rPr>
        <w:t>torin e çështjes, Sokol Berberi,</w:t>
      </w:r>
      <w:r w:rsidRPr="00D16664">
        <w:rPr>
          <w:bCs/>
        </w:rPr>
        <w:t xml:space="preserve"> kërkuesin që u</w:t>
      </w:r>
      <w:r>
        <w:rPr>
          <w:bCs/>
        </w:rPr>
        <w:t xml:space="preserve"> shpreh për pranimin e kërkesës,</w:t>
      </w:r>
      <w:r w:rsidRPr="00D16664">
        <w:rPr>
          <w:bCs/>
        </w:rPr>
        <w:t xml:space="preserve"> përfaqësuesin e subjektit të interesuar që kërkoi rrëzimin e kërkesës dhe pasi bisedoi çështjen në tërësi,</w:t>
      </w:r>
    </w:p>
    <w:p w:rsidR="00015FAF" w:rsidRPr="00D16664" w:rsidRDefault="00015FAF" w:rsidP="00015FAF">
      <w:pPr>
        <w:pStyle w:val="Paragrafi0"/>
        <w:rPr>
          <w:bCs/>
          <w:lang w:val="sq-AL"/>
        </w:rPr>
      </w:pPr>
    </w:p>
    <w:p w:rsidR="00015FAF" w:rsidRDefault="00015FAF" w:rsidP="00015FAF">
      <w:pPr>
        <w:pStyle w:val="VENDOSI0"/>
        <w:keepNext w:val="0"/>
      </w:pPr>
    </w:p>
    <w:p w:rsidR="00015FAF" w:rsidRDefault="00015FAF" w:rsidP="00015FAF">
      <w:pPr>
        <w:pStyle w:val="VENDOSI0"/>
        <w:keepNext w:val="0"/>
      </w:pPr>
      <w:r>
        <w:t>VËRE</w:t>
      </w:r>
      <w:r w:rsidRPr="00D16664">
        <w:t>N:</w:t>
      </w:r>
    </w:p>
    <w:p w:rsidR="00015FAF" w:rsidRPr="003D1445" w:rsidRDefault="00015FAF" w:rsidP="00015FAF">
      <w:pPr>
        <w:pStyle w:val="Paragrafi0"/>
        <w:rPr>
          <w:lang w:val="en-GB"/>
        </w:rPr>
      </w:pPr>
    </w:p>
    <w:p w:rsidR="00015FAF" w:rsidRPr="00D16664" w:rsidRDefault="00015FAF" w:rsidP="00015FAF">
      <w:pPr>
        <w:pStyle w:val="Paragrafi0"/>
        <w:ind w:left="4320" w:firstLine="0"/>
        <w:rPr>
          <w:lang w:val="sq-AL"/>
        </w:rPr>
      </w:pPr>
      <w:r>
        <w:rPr>
          <w:bCs/>
          <w:lang w:val="sq-AL"/>
        </w:rPr>
        <w:t xml:space="preserve">   </w:t>
      </w:r>
      <w:r w:rsidRPr="00D16664">
        <w:rPr>
          <w:bCs/>
          <w:lang w:val="sq-AL"/>
        </w:rPr>
        <w:t>I</w:t>
      </w:r>
    </w:p>
    <w:p w:rsidR="00015FAF" w:rsidRPr="00D16664" w:rsidRDefault="00015FAF" w:rsidP="00015FAF">
      <w:pPr>
        <w:pStyle w:val="Paragrafi0"/>
        <w:rPr>
          <w:lang w:val="sq-AL"/>
        </w:rPr>
      </w:pPr>
      <w:r w:rsidRPr="00D16664">
        <w:rPr>
          <w:lang w:val="sq-AL"/>
        </w:rPr>
        <w:t>Kërkue</w:t>
      </w:r>
      <w:r>
        <w:rPr>
          <w:lang w:val="sq-AL"/>
        </w:rPr>
        <w:t>si Abedin Oruçi është zgjedhur kryetar i k</w:t>
      </w:r>
      <w:r w:rsidRPr="00D16664">
        <w:rPr>
          <w:lang w:val="sq-AL"/>
        </w:rPr>
        <w:t>omunës Kolsh në zgjedhjet për pushtetin vendor të mbajtura në shkurt të vitit 2007. Ai ka qenë i zgjedhur në këtë detyrë dhe në tetor të vitit 2000.</w:t>
      </w:r>
    </w:p>
    <w:p w:rsidR="00015FAF" w:rsidRPr="00D16664" w:rsidRDefault="00015FAF" w:rsidP="00015FAF">
      <w:pPr>
        <w:pStyle w:val="Paragrafi0"/>
        <w:rPr>
          <w:lang w:val="sq-AL"/>
        </w:rPr>
      </w:pPr>
      <w:r>
        <w:rPr>
          <w:lang w:val="sq-AL"/>
        </w:rPr>
        <w:t>Me vendimin nr.1103, datë 30.</w:t>
      </w:r>
      <w:r w:rsidRPr="00D16664">
        <w:rPr>
          <w:lang w:val="sq-AL"/>
        </w:rPr>
        <w:t>7.2008, Këshilli i Ministrave (KM) ka vendosur shkar</w:t>
      </w:r>
      <w:r>
        <w:rPr>
          <w:lang w:val="sq-AL"/>
        </w:rPr>
        <w:t>kimin e kërkuesit nga detyra e kryetarit të k</w:t>
      </w:r>
      <w:r w:rsidRPr="00D16664">
        <w:rPr>
          <w:lang w:val="sq-AL"/>
        </w:rPr>
        <w:t>omunës Kolsh për shkelje të rënda ligjore.</w:t>
      </w:r>
    </w:p>
    <w:p w:rsidR="00015FAF" w:rsidRPr="00D16664" w:rsidRDefault="00015FAF" w:rsidP="00015FAF">
      <w:pPr>
        <w:pStyle w:val="Paragrafi0"/>
        <w:rPr>
          <w:lang w:val="sq-AL"/>
        </w:rPr>
      </w:pPr>
      <w:r w:rsidRPr="00D16664">
        <w:rPr>
          <w:lang w:val="sq-AL"/>
        </w:rPr>
        <w:t>Me shkresën nr.3351/1 prot, datë 10.8.2008, ky vendim i KM</w:t>
      </w:r>
      <w:r>
        <w:rPr>
          <w:lang w:val="sq-AL"/>
        </w:rPr>
        <w:t>-së</w:t>
      </w:r>
      <w:r w:rsidRPr="00D16664">
        <w:rPr>
          <w:lang w:val="sq-AL"/>
        </w:rPr>
        <w:t xml:space="preserve"> u është dërguar Zyrës së Presidentit, Kuvendit, Ministrisë së Brendshme, Ministrisë së Drejtësisë dhe Këshillit të Qarkut Kukë</w:t>
      </w:r>
      <w:r>
        <w:rPr>
          <w:lang w:val="sq-AL"/>
        </w:rPr>
        <w:t>s. Me shkresën nr.3064/3, datë 8.</w:t>
      </w:r>
      <w:r w:rsidRPr="00D16664">
        <w:rPr>
          <w:lang w:val="sq-AL"/>
        </w:rPr>
        <w:t>8.2008, Ministri i Brendshëm, këtë vendim</w:t>
      </w:r>
      <w:r>
        <w:rPr>
          <w:lang w:val="sq-AL"/>
        </w:rPr>
        <w:t xml:space="preserve"> ia dërgon prefektit të qarkut si dhe këshillit të k</w:t>
      </w:r>
      <w:r w:rsidRPr="00D16664">
        <w:rPr>
          <w:lang w:val="sq-AL"/>
        </w:rPr>
        <w:t>omunës Kolsh.</w:t>
      </w:r>
    </w:p>
    <w:p w:rsidR="00015FAF" w:rsidRPr="00D16664" w:rsidRDefault="00015FAF" w:rsidP="00015FAF">
      <w:pPr>
        <w:pStyle w:val="Paragrafi0"/>
        <w:rPr>
          <w:lang w:val="sq-AL"/>
        </w:rPr>
      </w:pPr>
      <w:r w:rsidRPr="00D16664">
        <w:rPr>
          <w:lang w:val="sq-AL"/>
        </w:rPr>
        <w:t>Me datë 20.08.2008, në mbledhjen e radhës</w:t>
      </w:r>
      <w:r>
        <w:rPr>
          <w:lang w:val="sq-AL"/>
        </w:rPr>
        <w:t>, këshilli i k</w:t>
      </w:r>
      <w:r w:rsidRPr="00D16664">
        <w:rPr>
          <w:lang w:val="sq-AL"/>
        </w:rPr>
        <w:t>omunës Kolsh mori në shqyrtim ven</w:t>
      </w:r>
      <w:r>
        <w:rPr>
          <w:lang w:val="sq-AL"/>
        </w:rPr>
        <w:t>dimin e KM-së nr.1103, datë 30.</w:t>
      </w:r>
      <w:r w:rsidRPr="00D16664">
        <w:rPr>
          <w:lang w:val="sq-AL"/>
        </w:rPr>
        <w:t>7.2008</w:t>
      </w:r>
      <w:r>
        <w:rPr>
          <w:lang w:val="sq-AL"/>
        </w:rPr>
        <w:t xml:space="preserve"> për shkarkimin e kryetarit të k</w:t>
      </w:r>
      <w:r w:rsidRPr="00D16664">
        <w:rPr>
          <w:lang w:val="sq-AL"/>
        </w:rPr>
        <w:t>omunës Kolsh. Kërkuesi pretendon se ka marrë dijeni verbalisht për  vendimin e KM-së për shkarkimin e</w:t>
      </w:r>
      <w:r>
        <w:rPr>
          <w:lang w:val="sq-AL"/>
        </w:rPr>
        <w:t xml:space="preserve"> tij nga detyra nga anëtarët e këshillit të komunës Kolsh në datë 21.</w:t>
      </w:r>
      <w:r w:rsidRPr="00D16664">
        <w:rPr>
          <w:lang w:val="sq-AL"/>
        </w:rPr>
        <w:t>8.2008.</w:t>
      </w:r>
    </w:p>
    <w:p w:rsidR="00015FAF" w:rsidRPr="00D16664" w:rsidRDefault="00015FAF" w:rsidP="00015FAF">
      <w:pPr>
        <w:pStyle w:val="Paragrafi0"/>
        <w:rPr>
          <w:lang w:val="sq-AL"/>
        </w:rPr>
      </w:pPr>
      <w:r w:rsidRPr="00D16664">
        <w:rPr>
          <w:i/>
          <w:lang w:val="sq-AL"/>
        </w:rPr>
        <w:t>Kërkuesi</w:t>
      </w:r>
      <w:r>
        <w:rPr>
          <w:lang w:val="sq-AL"/>
        </w:rPr>
        <w:t>, në datën 3.</w:t>
      </w:r>
      <w:r w:rsidRPr="00D16664">
        <w:rPr>
          <w:lang w:val="sq-AL"/>
        </w:rPr>
        <w:t>9.2008, iu drejtua Gjykatës Kushtetuese me kërkesën për shfuqizimin e VKM-së për shkarkimin e tij, duke parashtruar këto shkaqe:</w:t>
      </w:r>
    </w:p>
    <w:p w:rsidR="00015FAF" w:rsidRDefault="00015FAF" w:rsidP="00015FAF">
      <w:pPr>
        <w:pStyle w:val="Paragrafi0"/>
        <w:rPr>
          <w:lang w:val="sq-AL"/>
        </w:rPr>
      </w:pPr>
      <w:r w:rsidRPr="00D16664">
        <w:rPr>
          <w:lang w:val="sq-AL"/>
        </w:rPr>
        <w:t>- Vendimi i KM-së është arbitrar</w:t>
      </w:r>
      <w:r>
        <w:rPr>
          <w:lang w:val="sq-AL"/>
        </w:rPr>
        <w:t>,</w:t>
      </w:r>
      <w:r w:rsidRPr="00D16664">
        <w:rPr>
          <w:lang w:val="sq-AL"/>
        </w:rPr>
        <w:t xml:space="preserve"> pasi ai nuk është njoftuar asnjëherë për ndonj</w:t>
      </w:r>
      <w:r>
        <w:rPr>
          <w:lang w:val="sq-AL"/>
        </w:rPr>
        <w:t>ë shkelje ligjore të pretenduar.</w:t>
      </w:r>
      <w:r w:rsidRPr="00D16664">
        <w:rPr>
          <w:lang w:val="sq-AL"/>
        </w:rPr>
        <w:t xml:space="preserve"> </w:t>
      </w:r>
    </w:p>
    <w:p w:rsidR="00015FAF" w:rsidRPr="00D16664" w:rsidRDefault="00015FAF" w:rsidP="00015FAF">
      <w:pPr>
        <w:pStyle w:val="Paragrafi0"/>
        <w:rPr>
          <w:lang w:val="sq-AL"/>
        </w:rPr>
      </w:pPr>
    </w:p>
    <w:p w:rsidR="00015FAF" w:rsidRPr="00D16664" w:rsidRDefault="00015FAF" w:rsidP="00015FAF">
      <w:pPr>
        <w:pStyle w:val="Paragrafi0"/>
        <w:rPr>
          <w:lang w:val="sq-AL"/>
        </w:rPr>
      </w:pPr>
      <w:r w:rsidRPr="00D16664">
        <w:rPr>
          <w:lang w:val="sq-AL"/>
        </w:rPr>
        <w:t xml:space="preserve">- Ky vendim shprehet vetëm për shkelje të rënda ligjore pa dhënë motive për shkarkimin e kërkuesit nga detyra. </w:t>
      </w:r>
    </w:p>
    <w:p w:rsidR="00015FAF" w:rsidRPr="00D16664" w:rsidRDefault="00015FAF" w:rsidP="00015FAF">
      <w:pPr>
        <w:pStyle w:val="Paragrafi0"/>
        <w:rPr>
          <w:lang w:val="sq-AL"/>
        </w:rPr>
      </w:pPr>
      <w:r w:rsidRPr="00D16664">
        <w:rPr>
          <w:i/>
          <w:lang w:val="sq-AL"/>
        </w:rPr>
        <w:t>Subjekti i interesuar</w:t>
      </w:r>
      <w:r w:rsidRPr="00D16664">
        <w:rPr>
          <w:lang w:val="sq-AL"/>
        </w:rPr>
        <w:t xml:space="preserve"> ka parashtruar këto shkaqe për rrëzimin e kërkesës: </w:t>
      </w:r>
    </w:p>
    <w:p w:rsidR="00015FAF" w:rsidRPr="00D16664" w:rsidRDefault="00015FAF" w:rsidP="00015FAF">
      <w:pPr>
        <w:pStyle w:val="Paragrafi0"/>
        <w:rPr>
          <w:lang w:val="sq-AL"/>
        </w:rPr>
      </w:pPr>
      <w:r w:rsidRPr="00D16664">
        <w:rPr>
          <w:lang w:val="sq-AL"/>
        </w:rPr>
        <w:t>- Kërkuesi është jashtë afatit kushtetues 15</w:t>
      </w:r>
      <w:r>
        <w:rPr>
          <w:lang w:val="sq-AL"/>
        </w:rPr>
        <w:t>-</w:t>
      </w:r>
      <w:r w:rsidRPr="00D16664">
        <w:rPr>
          <w:lang w:val="sq-AL"/>
        </w:rPr>
        <w:t>ditor për paraqitjen e ankimit në Gjykatën Kushtetuese, i përcaktu</w:t>
      </w:r>
      <w:r>
        <w:rPr>
          <w:lang w:val="sq-AL"/>
        </w:rPr>
        <w:t>ar nga neni 115/2 i Kushtetutës.</w:t>
      </w:r>
    </w:p>
    <w:p w:rsidR="00015FAF" w:rsidRPr="00D16664" w:rsidRDefault="00015FAF" w:rsidP="00015FAF">
      <w:pPr>
        <w:pStyle w:val="Paragrafi0"/>
        <w:rPr>
          <w:bCs/>
          <w:lang w:val="sq-AL"/>
        </w:rPr>
      </w:pPr>
      <w:r w:rsidRPr="00D16664">
        <w:rPr>
          <w:lang w:val="sq-AL"/>
        </w:rPr>
        <w:t>- Kërkuesi ka kryer shkelje të rënda të Kushtetutës dhe ligjit.</w:t>
      </w:r>
    </w:p>
    <w:p w:rsidR="00015FAF" w:rsidRPr="00D16664" w:rsidRDefault="00015FAF" w:rsidP="00015FAF">
      <w:pPr>
        <w:pStyle w:val="Paragrafi0"/>
      </w:pPr>
    </w:p>
    <w:p w:rsidR="00015FAF" w:rsidRPr="00D16664" w:rsidRDefault="00015FAF" w:rsidP="00015FAF">
      <w:pPr>
        <w:pStyle w:val="Paragrafi0"/>
        <w:ind w:left="3600"/>
      </w:pPr>
      <w:r w:rsidRPr="00D16664">
        <w:t>II</w:t>
      </w:r>
    </w:p>
    <w:p w:rsidR="00015FAF" w:rsidRPr="00D16664" w:rsidRDefault="00015FAF" w:rsidP="00015FAF">
      <w:pPr>
        <w:pStyle w:val="Paragrafi0"/>
        <w:rPr>
          <w:i/>
          <w:lang w:val="sq-AL"/>
        </w:rPr>
      </w:pPr>
      <w:r>
        <w:rPr>
          <w:i/>
          <w:lang w:val="sq-AL"/>
        </w:rPr>
        <w:t xml:space="preserve">1. </w:t>
      </w:r>
      <w:r w:rsidRPr="00D16664">
        <w:rPr>
          <w:i/>
          <w:lang w:val="sq-AL"/>
        </w:rPr>
        <w:t>Lidhur me pretendimin e subjektit të interesuar për paraqitjen e kërkesës jashtë afatit kushtetues</w:t>
      </w:r>
    </w:p>
    <w:p w:rsidR="00015FAF" w:rsidRPr="00D16664" w:rsidRDefault="00015FAF" w:rsidP="00015FAF">
      <w:pPr>
        <w:pStyle w:val="Paragrafi0"/>
        <w:rPr>
          <w:lang w:val="sq-AL"/>
        </w:rPr>
      </w:pPr>
      <w:r w:rsidRPr="00D16664">
        <w:rPr>
          <w:lang w:val="sq-AL"/>
        </w:rPr>
        <w:t>Kërkuesi pretendon</w:t>
      </w:r>
      <w:r>
        <w:rPr>
          <w:lang w:val="sq-AL"/>
        </w:rPr>
        <w:t>,</w:t>
      </w:r>
      <w:r w:rsidRPr="00D16664">
        <w:rPr>
          <w:lang w:val="sq-AL"/>
        </w:rPr>
        <w:t xml:space="preserve"> se e ka paraqitur ankimin në Gjykatës Kushtetuese brenda afatit të përcaktuar nga Kushtetuta</w:t>
      </w:r>
      <w:r>
        <w:rPr>
          <w:lang w:val="sq-AL"/>
        </w:rPr>
        <w:t>,</w:t>
      </w:r>
      <w:r w:rsidRPr="00D16664">
        <w:rPr>
          <w:lang w:val="sq-AL"/>
        </w:rPr>
        <w:t xml:space="preserve"> pasi ai ka marrë dijeni verbalisht për VKM-në për shkarkimin e tij nga detyra, në da</w:t>
      </w:r>
      <w:r>
        <w:rPr>
          <w:lang w:val="sq-AL"/>
        </w:rPr>
        <w:t>të 21.8.2008,  nga anëtarët e këshillit të k</w:t>
      </w:r>
      <w:r w:rsidRPr="00D16664">
        <w:rPr>
          <w:lang w:val="sq-AL"/>
        </w:rPr>
        <w:t>omunës Kolsh.</w:t>
      </w:r>
    </w:p>
    <w:p w:rsidR="00015FAF" w:rsidRPr="00D16664" w:rsidRDefault="00015FAF" w:rsidP="00015FAF">
      <w:pPr>
        <w:pStyle w:val="Paragrafi0"/>
        <w:rPr>
          <w:i/>
          <w:iCs/>
        </w:rPr>
      </w:pPr>
      <w:r w:rsidRPr="00D16664">
        <w:rPr>
          <w:i/>
          <w:iCs/>
        </w:rPr>
        <w:t>Sipas subjektit të interesua</w:t>
      </w:r>
      <w:r>
        <w:rPr>
          <w:i/>
          <w:iCs/>
        </w:rPr>
        <w:t>r, kërkuesi ka shkelur afatin 15-</w:t>
      </w:r>
      <w:r w:rsidRPr="00D16664">
        <w:rPr>
          <w:i/>
          <w:iCs/>
        </w:rPr>
        <w:t xml:space="preserve">ditor të përcaktuar në nenin 115 e Kushtetutës pasi ky afat fillon nga dita e publikimit të vendimit të Këshillit të Ministrave për shkarkimin e organit dhe jo nga dita e marrjes dijeni të këtij të fundit.  </w:t>
      </w:r>
    </w:p>
    <w:p w:rsidR="00015FAF" w:rsidRPr="00D16664" w:rsidRDefault="00015FAF" w:rsidP="00015FAF">
      <w:pPr>
        <w:pStyle w:val="Paragrafi0"/>
        <w:rPr>
          <w:lang w:val="sq-AL"/>
        </w:rPr>
      </w:pPr>
      <w:r w:rsidRPr="00D16664">
        <w:rPr>
          <w:lang w:val="sq-AL"/>
        </w:rPr>
        <w:t xml:space="preserve">Gjykata Kushtetuese (Gjykata) është shprehur se gjykimi i çështjeve të tilla ka për objekt një akt administrativ me karakter individual, kushtetutshmërinë dhe ligjshmërinë e të cilit e shqyrton drejtpërdrejt Gjykata Kushtetuese. Aktet administrative, përfshirë edhe aktet e Këshillit të Ministrave (përveç akteve administrative me natyrë normative dhe atyre që kanë rregullim ligjor të posaçëm), kundërshtohen pranë gjykatave të sistemit të zakonshëm gjyqësor. Në rastin e shkarkimit nga detyra të organit të qeverisjes vendore, kushtetutbërësi, në mënyrë që t’u japë garanci më të mëdha në ushtrimin e detyrës këtyre organeve, ka përcaktuar Gjykatën Kushtetuese si organ kompetent për shqyrtimin e kërkesës </w:t>
      </w:r>
      <w:r>
        <w:rPr>
          <w:i/>
          <w:lang w:val="sq-AL"/>
        </w:rPr>
        <w:t>(s</w:t>
      </w:r>
      <w:r>
        <w:rPr>
          <w:i/>
          <w:iCs/>
          <w:lang w:val="sq-AL"/>
        </w:rPr>
        <w:t xml:space="preserve">hih vendimet nr.22, datë </w:t>
      </w:r>
      <w:r w:rsidRPr="00D16664">
        <w:rPr>
          <w:i/>
          <w:iCs/>
          <w:lang w:val="sq-AL"/>
        </w:rPr>
        <w:t>7.10.2008 dhe nr.39, datë 29.12.2005 të GjK</w:t>
      </w:r>
      <w:r>
        <w:rPr>
          <w:i/>
          <w:iCs/>
          <w:lang w:val="sq-AL"/>
        </w:rPr>
        <w:t>-së</w:t>
      </w:r>
      <w:r w:rsidRPr="00D16664">
        <w:rPr>
          <w:lang w:val="sq-AL"/>
        </w:rPr>
        <w:t>).  Nisur nga ky interpretim, Gjykata çmon se njoftimi i aktit të shkarkimit nga detyra të organit të qeverisjes vendore dhe fillimi i afatit kohor për ankimin administrativ kundër këtij akti duhet të mbështeten në rregullat e përgjithshme ligjore, sipas Kodit të Procedurave Administrative, për njoftimin e akteve administrative me karakter individual, të cilat vendosin detyrime, ndëshkime ose shkaktojnë dëme për palën e interesuar.</w:t>
      </w:r>
    </w:p>
    <w:p w:rsidR="00015FAF" w:rsidRPr="00D16664" w:rsidRDefault="00015FAF" w:rsidP="00015FAF">
      <w:pPr>
        <w:pStyle w:val="Paragrafi0"/>
        <w:rPr>
          <w:lang w:val="sq-AL"/>
        </w:rPr>
      </w:pPr>
      <w:r>
        <w:rPr>
          <w:lang w:val="sq-AL"/>
        </w:rPr>
        <w:t>Gjykata konstaton</w:t>
      </w:r>
      <w:r w:rsidRPr="00D16664">
        <w:rPr>
          <w:lang w:val="sq-AL"/>
        </w:rPr>
        <w:t xml:space="preserve"> se kërkuesi është në afat për të paraqitur ankim pranë Gjykatës Kushtetuese. Vendimi i KM-së për shkarkimin nga detyra të kërkuesit, me</w:t>
      </w:r>
      <w:r>
        <w:rPr>
          <w:lang w:val="sq-AL"/>
        </w:rPr>
        <w:t xml:space="preserve"> shkresën nr.3351/1 prot, datë 1.</w:t>
      </w:r>
      <w:r w:rsidRPr="00D16664">
        <w:rPr>
          <w:lang w:val="sq-AL"/>
        </w:rPr>
        <w:t>8.2008, i është dërguar Zyrës së Presidentit, Kuvendit, Ministrisë së Brendshme, Ministrisë së Drejtësisë dhe Këshillit të Qarkut Kukë</w:t>
      </w:r>
      <w:r>
        <w:rPr>
          <w:lang w:val="sq-AL"/>
        </w:rPr>
        <w:t>s. Me shkresën nr.3064/3, datë 8.8.2008, Ministri i Brendshëm</w:t>
      </w:r>
      <w:r w:rsidRPr="00D16664">
        <w:rPr>
          <w:lang w:val="sq-AL"/>
        </w:rPr>
        <w:t xml:space="preserve"> ia dërgon këtë vendim Prefektit të Qarkut dhe Këshillit të Komunës Kolsh. Kë</w:t>
      </w:r>
      <w:r>
        <w:rPr>
          <w:lang w:val="sq-AL"/>
        </w:rPr>
        <w:t>rkuesi pretendon se në datë 21.</w:t>
      </w:r>
      <w:r w:rsidRPr="00D16664">
        <w:rPr>
          <w:lang w:val="sq-AL"/>
        </w:rPr>
        <w:t>8.2008 ka marrë dijeni verbalisht për  vendimin e KM-së për shkarkimin e tij nga detyra nga anëtarët e Këshillit të Komunës Kolsh, mbas mbledhje</w:t>
      </w:r>
      <w:r>
        <w:rPr>
          <w:lang w:val="sq-AL"/>
        </w:rPr>
        <w:t xml:space="preserve">s së këtij të fundit. Në datën </w:t>
      </w:r>
      <w:r w:rsidRPr="00D16664">
        <w:rPr>
          <w:lang w:val="sq-AL"/>
        </w:rPr>
        <w:t>3.9.2008, kërkuesi i është drejtuar Gjykatës Kushtetuese me kërkesën për shfuqizimin e VKM-së për shkarkimin e tij. Subjekti i interesuar nuk paraqiti argumente bindëse për të kundërshtuar pretendimin e kërkuesit se ai ka marrë dijeni për vendimin objekt shqyr</w:t>
      </w:r>
      <w:r>
        <w:rPr>
          <w:lang w:val="sq-AL"/>
        </w:rPr>
        <w:t>timi në datën 21.</w:t>
      </w:r>
      <w:r w:rsidRPr="00D16664">
        <w:rPr>
          <w:lang w:val="sq-AL"/>
        </w:rPr>
        <w:t>8.2009.</w:t>
      </w:r>
    </w:p>
    <w:p w:rsidR="00015FAF" w:rsidRPr="00D16664" w:rsidRDefault="00015FAF" w:rsidP="00015FAF">
      <w:pPr>
        <w:pStyle w:val="Paragrafi0"/>
        <w:rPr>
          <w:lang w:val="sq-AL"/>
        </w:rPr>
      </w:pPr>
      <w:r w:rsidRPr="00D16664">
        <w:rPr>
          <w:lang w:val="sq-AL"/>
        </w:rPr>
        <w:t>Për sa më sipër, Gjykata, pretendimin e subjektit të interesuar për paraqitjen e kërkesës jashtë afatit kushtetues</w:t>
      </w:r>
      <w:r>
        <w:rPr>
          <w:lang w:val="sq-AL"/>
        </w:rPr>
        <w:t>,</w:t>
      </w:r>
      <w:r w:rsidRPr="00D16664">
        <w:rPr>
          <w:lang w:val="sq-AL"/>
        </w:rPr>
        <w:t xml:space="preserve"> e çmon të pabazuar.</w:t>
      </w:r>
    </w:p>
    <w:p w:rsidR="00015FAF" w:rsidRPr="00D16664" w:rsidRDefault="00015FAF" w:rsidP="00015FAF">
      <w:pPr>
        <w:pStyle w:val="Paragrafi0"/>
        <w:rPr>
          <w:i/>
          <w:lang w:val="sq-AL"/>
        </w:rPr>
      </w:pPr>
      <w:r>
        <w:rPr>
          <w:i/>
          <w:lang w:val="sq-AL"/>
        </w:rPr>
        <w:t xml:space="preserve">2. </w:t>
      </w:r>
      <w:r w:rsidRPr="00D16664">
        <w:rPr>
          <w:i/>
          <w:lang w:val="sq-AL"/>
        </w:rPr>
        <w:t>Lidhur me pretendimin e kërkuesit për shkelje të nenit 115 të Kushtetutës</w:t>
      </w:r>
    </w:p>
    <w:p w:rsidR="00015FAF" w:rsidRPr="00D16664" w:rsidRDefault="00015FAF" w:rsidP="00015FAF">
      <w:pPr>
        <w:pStyle w:val="Paragrafi0"/>
        <w:rPr>
          <w:lang w:val="sq-AL"/>
        </w:rPr>
      </w:pPr>
      <w:r w:rsidRPr="00D16664">
        <w:rPr>
          <w:lang w:val="sq-AL"/>
        </w:rPr>
        <w:t xml:space="preserve">Kërkuesi pretendon se </w:t>
      </w:r>
      <w:r>
        <w:rPr>
          <w:lang w:val="sq-AL"/>
        </w:rPr>
        <w:t>v</w:t>
      </w:r>
      <w:r w:rsidRPr="00D16664">
        <w:rPr>
          <w:lang w:val="sq-AL"/>
        </w:rPr>
        <w:t xml:space="preserve">endimi i KM-së për shkarkimin e tij nga detyra është marrë jashtë rasteve të parashikuara nga Kushtetuta dhe ligji, pasi ai asnjëherë nuk është njoftuar për ndonjë shkelje ligjore të pretenduar dhe se ky vendim shprehet vetëm për shkelje të rënda ligjore pa dhënë motive për shkarkimin. </w:t>
      </w:r>
    </w:p>
    <w:p w:rsidR="00015FAF" w:rsidRDefault="00015FAF" w:rsidP="00015FAF">
      <w:pPr>
        <w:pStyle w:val="Paragrafi0"/>
        <w:rPr>
          <w:lang w:val="sq-AL"/>
        </w:rPr>
      </w:pPr>
      <w:r w:rsidRPr="00D16664">
        <w:rPr>
          <w:lang w:val="sq-AL"/>
        </w:rPr>
        <w:t xml:space="preserve">Gjykata është shprehur se një gjykim, i cili ka për objekt shkarkimin nga detyra të organeve të qeverisjes vendore, është gjykim në themel i kërkesës. Gjykata Kushtetuese, si organ kontrolli, për të çmuar shkeljen e rëndë të Kushtetutës apo ligjit heton dhe gjykon në themel çështjen, ashtu siç do vepronte një gjykatë e sistemit gjyqësor të zakonshëm </w:t>
      </w:r>
      <w:r>
        <w:rPr>
          <w:i/>
          <w:lang w:val="sq-AL"/>
        </w:rPr>
        <w:t>(s</w:t>
      </w:r>
      <w:r>
        <w:rPr>
          <w:i/>
          <w:iCs/>
          <w:lang w:val="sq-AL"/>
        </w:rPr>
        <w:t xml:space="preserve">hih vendimet nr.22, datë </w:t>
      </w:r>
      <w:r w:rsidRPr="00D16664">
        <w:rPr>
          <w:i/>
          <w:iCs/>
          <w:lang w:val="sq-AL"/>
        </w:rPr>
        <w:t>7.10.2008 dhe nr.39, datë 29.12.2005 të GJK</w:t>
      </w:r>
      <w:r w:rsidRPr="00D16664">
        <w:rPr>
          <w:i/>
          <w:lang w:val="sq-AL"/>
        </w:rPr>
        <w:t>)</w:t>
      </w:r>
      <w:r w:rsidRPr="00D16664">
        <w:rPr>
          <w:lang w:val="sq-AL"/>
        </w:rPr>
        <w:t>.</w:t>
      </w:r>
    </w:p>
    <w:p w:rsidR="00015FAF" w:rsidRPr="00D16664" w:rsidRDefault="00015FAF" w:rsidP="00015FAF">
      <w:pPr>
        <w:pStyle w:val="Paragrafi0"/>
        <w:rPr>
          <w:lang w:val="sq-AL"/>
        </w:rPr>
      </w:pPr>
    </w:p>
    <w:p w:rsidR="00015FAF" w:rsidRPr="00D16664" w:rsidRDefault="00015FAF" w:rsidP="00015FAF">
      <w:pPr>
        <w:pStyle w:val="Paragrafi0"/>
        <w:rPr>
          <w:i/>
          <w:iCs/>
        </w:rPr>
      </w:pPr>
      <w:r w:rsidRPr="00D16664">
        <w:rPr>
          <w:i/>
          <w:iCs/>
        </w:rPr>
        <w:t xml:space="preserve">Në bazë të nenit 115, pika 1 e Kushtetutës, Këshilli i Ministrave mund të shkarkojë organin e zgjedhur drejtpërdrejt të njësisë qeverisëse vendore për shkelje të rënda të Kushtetutës ose të ligjeve. Kuptimi i saktë dhe i drejtë i konceptit shkelje e rëndë e ligjit, përdorur në këtë dispozitë kushtetuese, vlerësohet në tërësinë e tij nga disa faktorë, të cilët kanë të bëjnë me rëndësinë e ligjit të shkelur, pasojat e ardhura nga shkelja e tij, kohëvazhdimin e këtyre pasojave si dhe vetë qëndrimin subjektiv që mban personi konkret ndaj shkeljes së kryer </w:t>
      </w:r>
      <w:r>
        <w:t>(s</w:t>
      </w:r>
      <w:r w:rsidRPr="00D16664">
        <w:t xml:space="preserve">hih vendimet </w:t>
      </w:r>
      <w:r>
        <w:t xml:space="preserve">nr.75, 19.04.2002; nr.25, datë 4.5.2000; nr.50, datë 31.7.2000 </w:t>
      </w:r>
      <w:r w:rsidRPr="00D16664">
        <w:t xml:space="preserve">të Gjykatës Kushtetuese). </w:t>
      </w:r>
      <w:r w:rsidRPr="00D16664">
        <w:rPr>
          <w:i/>
          <w:iCs/>
        </w:rPr>
        <w:t xml:space="preserve"> </w:t>
      </w:r>
    </w:p>
    <w:p w:rsidR="00015FAF" w:rsidRPr="00D16664" w:rsidRDefault="00015FAF" w:rsidP="00015FAF">
      <w:pPr>
        <w:pStyle w:val="Paragrafi0"/>
      </w:pPr>
      <w:r w:rsidRPr="00D16664">
        <w:t>Në çështjen objekt shqyrtimi, Këshilli i Ministrave, me propozimin e Ministrit të Brendshëm, në mbështetje të neneve 100, pika 2 e 115 të Kushtetutës si dhe të shkronjës “a” të nenit 42, të ligjit nr.8652, datë 31.7.2000 “Për organizmin dhe funksionimin e qeverisjes vendore”, ka vendosur shkarkimin e kërku</w:t>
      </w:r>
      <w:r>
        <w:t>esit nga detyra e kryetarit të k</w:t>
      </w:r>
      <w:r w:rsidRPr="00D16664">
        <w:t xml:space="preserve">omunës Kolsh për shkelje të rënda ligjore. Në relacionin që shoqëron propozimin e Ministrit të Brendshëm për shkarkimin e kërkuesit nga detyra, motivimi i këtij propozimi mbështetet në këto të dhëna: “ ...Njësia për Hetimin e Trafikimit të Qenieve Njerëzore, e Rajonit të Prizrenit, prej mëse dy muaj, mbi bazën e kallzimit të disa shtetasve, emrat e të cilëve nuk bëhen të ditur, kishte filluar hetimet për veprën penale të trafikimit të qenieve njerëzore dhe detyrim prostitucioni (“Trafikim i personave” dhe “Prostitucioni” parashikuar nga nenet 110/a dhe 113 e vijues të Kodit Penal të Republikës së Shqipërisë). Pas kryerjes së veprimeve hetimore, rreth orës 23.00 të datës 16.07.2008 është arrestuar shtetasi Abedin Oruçi, i akuzuar për veprën penale të trafikimit të qenieve njerëzore dhe detyrim prostitucioni dhe për të, së bashku me personat e tjerë të dyshuar, është caktuar nga Gjykata Komunale arrest 30 ditë për të dyshuarit”. </w:t>
      </w:r>
    </w:p>
    <w:p w:rsidR="00015FAF" w:rsidRPr="00D16664" w:rsidRDefault="00015FAF" w:rsidP="00015FAF">
      <w:pPr>
        <w:pStyle w:val="Paragrafi0"/>
      </w:pPr>
      <w:r w:rsidRPr="00D16664">
        <w:t>Gjatë shqyrtimit të çështjes është provuar se kërkuesi është akuzuar</w:t>
      </w:r>
      <w:r>
        <w:t xml:space="preserve"> nga prokuroria e q</w:t>
      </w:r>
      <w:r w:rsidRPr="00D16664">
        <w:t xml:space="preserve">arkut të Prizrenit Kosovë, për veprën penale të trafikimit të njerëzve, parashikuar nga neni 139, paragrafi 5 i KPK. Kërkuesi ka qenë në paraburgim, në Prizren, prej datës 17.07.2008 deri </w:t>
      </w:r>
      <w:r>
        <w:t>më datën 25.07.2008. Gjykata e q</w:t>
      </w:r>
      <w:r w:rsidRPr="00D16664">
        <w:t xml:space="preserve">arkut në Prizren, me vendimin nr.168, datë 26.12.2008 e ka liruar kërkuesin nga akuza për mungesë të provave. </w:t>
      </w:r>
    </w:p>
    <w:p w:rsidR="00015FAF" w:rsidRPr="00D16664" w:rsidRDefault="00015FAF" w:rsidP="00015FAF">
      <w:pPr>
        <w:pStyle w:val="Paragrafi0"/>
      </w:pPr>
      <w:r w:rsidRPr="00D16664">
        <w:t>Siç rezulton nga vendimi i gjykatës, i cituar më sipër, nuk është provuar që kërkuesi të ketë konsumuar elementet e veprave penale të trafikimit të qenieve njerëzore dhe detyrim prosti</w:t>
      </w:r>
      <w:r>
        <w:t>tucioni. Gjykata është shprehur</w:t>
      </w:r>
      <w:r w:rsidRPr="00D16664">
        <w:t xml:space="preserve"> se kryerja e një vepre penale dhe dënimi me vendim të formës së prerë nga gjykatat i një personi që ushtron një funksion publik, përbën shkelje të rëndë të ligjit në kuptim të nenit 115/1 të Kushtetutës </w:t>
      </w:r>
      <w:r>
        <w:rPr>
          <w:i/>
        </w:rPr>
        <w:t>(s</w:t>
      </w:r>
      <w:r w:rsidRPr="00D16664">
        <w:rPr>
          <w:i/>
        </w:rPr>
        <w:t>hih vendimin nr.22, datë 29.01</w:t>
      </w:r>
      <w:r>
        <w:rPr>
          <w:i/>
        </w:rPr>
        <w:t>.</w:t>
      </w:r>
      <w:r w:rsidRPr="00D16664">
        <w:rPr>
          <w:i/>
        </w:rPr>
        <w:t>2009 të GJK)</w:t>
      </w:r>
      <w:r>
        <w:t>. Por kjo Gjykatë çmon</w:t>
      </w:r>
      <w:r w:rsidRPr="00D16664">
        <w:t xml:space="preserve"> se shkarkimi i kërkuesit nga detyra, bazuar vetëm në faktin e fillimit të një procedimi penal ndaj tij dhe për shkaqe ligjore që lidhen vetëm me veprën penale, pa u mbështetur në një vendim gjyqësor që deklaron fajësinë, ka cenuar të drejtën kushtetuese të kërkuesit për t’u prezumuar i pafajshëm dhe nuk plotëson kërkesat që rrjedhin nga neni 115 i Kushtetutës.</w:t>
      </w:r>
    </w:p>
    <w:p w:rsidR="00015FAF" w:rsidRPr="00D16664" w:rsidRDefault="00015FAF" w:rsidP="00015FAF">
      <w:pPr>
        <w:pStyle w:val="Paragrafi0"/>
      </w:pPr>
      <w:r w:rsidRPr="00D16664">
        <w:t>Subjekti i interesuar, gjatë seancës gjyqësore, ka pretenduar se kërkuesi, në kundërshtim të rëndë me Kushtetutën dhe me përm</w:t>
      </w:r>
      <w:r>
        <w:t xml:space="preserve">bajtjen e ligjit nr.8652, datë </w:t>
      </w:r>
      <w:r w:rsidRPr="00D16664">
        <w:t xml:space="preserve">7.08.2000 “Për organizimin  dhe funksionimin e qeverisjes vendore”, i ndryshuar (ligji për OFQV), nuk ka respektuar të drejtat dhe liritë themelore të shtetasve (neni 3 i ligjit) dhe ka kryer veprime që kanë cenuar rendin dhe sigurinë publike (nenet 10, pika 4 dhe 44 shkronja “a” të ligjit) nëpërmjet trafikimit të qenieve njerëzore. </w:t>
      </w:r>
    </w:p>
    <w:p w:rsidR="00015FAF" w:rsidRPr="00D16664" w:rsidRDefault="00015FAF" w:rsidP="00015FAF">
      <w:pPr>
        <w:pStyle w:val="Paragrafi0"/>
      </w:pPr>
      <w:r w:rsidRPr="00D16664">
        <w:t>Gjykata, pretendimin e mësipërm të subjektit të interesuar, e çmon të pabazuar. Sipas tij, kërkuesi ka kryer shkelje të rënda të ligjit për OFQV nëpërmjet trafikimit të qenieve njerëzore, duke e konsideruar të provuar faktin se kërkuesi e ka kryer këtë vepër penale. Siç rezultoi nga shqyrtimi i provave dhe fakteve të analizuara më sipër, nuk u provua që kërkuesi të ketë konsumuar elementet e veprës penale të trafikimit të qenieve njerëzore. Subjekti i interesuar nuk paraqiti prova të tjera që do të mbështetnin pretendimin e tij për shkelje të rënda të ligjit, pavarësisht nga fakti i mosdeklarimit fajtor të kërkuesit për veprën penale të trafikimit të qenieve njerëzore.</w:t>
      </w:r>
    </w:p>
    <w:p w:rsidR="00015FAF" w:rsidRDefault="00015FAF" w:rsidP="00015FAF">
      <w:pPr>
        <w:pStyle w:val="Paragrafi0"/>
        <w:rPr>
          <w:i/>
          <w:iCs/>
        </w:rPr>
      </w:pPr>
      <w:r w:rsidRPr="00D16664">
        <w:rPr>
          <w:i/>
          <w:iCs/>
        </w:rPr>
        <w:t>Për sa më lart, G</w:t>
      </w:r>
      <w:r>
        <w:rPr>
          <w:i/>
          <w:iCs/>
        </w:rPr>
        <w:t>jykata arrin në përfundimin se v</w:t>
      </w:r>
      <w:r w:rsidRPr="00D16664">
        <w:rPr>
          <w:i/>
          <w:iCs/>
        </w:rPr>
        <w:t xml:space="preserve">endimi i KM-së </w:t>
      </w:r>
      <w:r w:rsidRPr="00D16664">
        <w:rPr>
          <w:bCs/>
          <w:i/>
        </w:rPr>
        <w:t>nr.1103, datë 30.07.200</w:t>
      </w:r>
      <w:r>
        <w:rPr>
          <w:bCs/>
          <w:i/>
        </w:rPr>
        <w:t>8 “Për shkarkimin nga detyra e kryetarit të k</w:t>
      </w:r>
      <w:r w:rsidRPr="00D16664">
        <w:rPr>
          <w:bCs/>
          <w:i/>
        </w:rPr>
        <w:t xml:space="preserve">omunës Kolsh për </w:t>
      </w:r>
      <w:r w:rsidRPr="00D16664">
        <w:rPr>
          <w:i/>
          <w:iCs/>
        </w:rPr>
        <w:t>shkelje të rënda të ligjit”, nuk është marrë në përputhje me Kushtetutën. Në këto rrethana, kërkesa e paraqitur nga kërkuesi është e bazuar në kuptim të nenit 115, paragrafi i parë dhe i dytë  të Kushtetutës dhe për rrjedhojë, duhet pranuar.</w:t>
      </w:r>
    </w:p>
    <w:p w:rsidR="00015FAF" w:rsidRDefault="00015FAF" w:rsidP="00015FAF">
      <w:pPr>
        <w:pStyle w:val="VENDOSI0"/>
        <w:keepNext w:val="0"/>
      </w:pPr>
      <w:r>
        <w:t>PËR KËTO ARSYE,</w:t>
      </w:r>
    </w:p>
    <w:p w:rsidR="00015FAF" w:rsidRPr="00D16664" w:rsidRDefault="00015FAF" w:rsidP="00015FAF">
      <w:pPr>
        <w:pStyle w:val="Paragrafi0"/>
        <w:rPr>
          <w:lang w:val="sq-AL"/>
        </w:rPr>
      </w:pPr>
    </w:p>
    <w:p w:rsidR="00015FAF" w:rsidRDefault="00015FAF" w:rsidP="00015FAF">
      <w:pPr>
        <w:pStyle w:val="Paragrafi0"/>
        <w:rPr>
          <w:bCs/>
        </w:rPr>
      </w:pPr>
      <w:r w:rsidRPr="00D16664">
        <w:rPr>
          <w:bCs/>
        </w:rPr>
        <w:t xml:space="preserve">Gjykata Kushtetuese e Republikës së Shqipërisë, në mbështetje të nenit 115/2 </w:t>
      </w:r>
      <w:r>
        <w:rPr>
          <w:bCs/>
        </w:rPr>
        <w:t>të Kushtetutës dhe nenit 72 të l</w:t>
      </w:r>
      <w:r w:rsidRPr="00D16664">
        <w:rPr>
          <w:bCs/>
        </w:rPr>
        <w:t>igjit nr.8577, datë 10.02.2000 “Për organizimin dhe funksionimin e Gjykatës Kushtetuese të Republikës së Shqipërisë”, njëzëri,</w:t>
      </w:r>
    </w:p>
    <w:p w:rsidR="00015FAF" w:rsidRPr="00D16664" w:rsidRDefault="00015FAF" w:rsidP="00015FAF">
      <w:pPr>
        <w:pStyle w:val="Paragrafi0"/>
        <w:rPr>
          <w:bCs/>
        </w:rPr>
      </w:pPr>
    </w:p>
    <w:p w:rsidR="00015FAF" w:rsidRDefault="00015FAF" w:rsidP="00015FAF">
      <w:pPr>
        <w:pStyle w:val="VENDOSI0"/>
        <w:keepNext w:val="0"/>
      </w:pPr>
      <w:r>
        <w:t>VENDOS</w:t>
      </w:r>
      <w:r w:rsidRPr="00D16664">
        <w:t>I:</w:t>
      </w:r>
    </w:p>
    <w:p w:rsidR="00015FAF" w:rsidRDefault="00015FAF" w:rsidP="00015FAF">
      <w:pPr>
        <w:pStyle w:val="Paragrafi0"/>
        <w:rPr>
          <w:bCs/>
          <w:lang w:val="sq-AL"/>
        </w:rPr>
      </w:pPr>
    </w:p>
    <w:p w:rsidR="00015FAF" w:rsidRPr="001E33D1" w:rsidRDefault="00015FAF" w:rsidP="00015FAF">
      <w:pPr>
        <w:pStyle w:val="Paragrafi0"/>
        <w:rPr>
          <w:bCs/>
          <w:lang w:val="sq-AL"/>
        </w:rPr>
      </w:pPr>
      <w:r>
        <w:rPr>
          <w:lang w:val="sq-AL"/>
        </w:rPr>
        <w:t xml:space="preserve">-  </w:t>
      </w:r>
      <w:r w:rsidRPr="00D16664">
        <w:rPr>
          <w:lang w:val="sq-AL"/>
        </w:rPr>
        <w:t>Pranimin e kërkesës.</w:t>
      </w:r>
    </w:p>
    <w:p w:rsidR="00015FAF" w:rsidRDefault="00015FAF" w:rsidP="00015FAF">
      <w:pPr>
        <w:pStyle w:val="Paragrafi0"/>
        <w:rPr>
          <w:lang w:val="sq-AL"/>
        </w:rPr>
      </w:pPr>
      <w:r>
        <w:rPr>
          <w:lang w:val="sq-AL"/>
        </w:rPr>
        <w:t xml:space="preserve"> - Shfuqizimin e v</w:t>
      </w:r>
      <w:r w:rsidRPr="00D16664">
        <w:rPr>
          <w:lang w:val="sq-AL"/>
        </w:rPr>
        <w:t xml:space="preserve">endimit të Këshillit të Ministrave </w:t>
      </w:r>
      <w:r>
        <w:rPr>
          <w:bCs/>
          <w:lang w:val="sq-AL"/>
        </w:rPr>
        <w:t>nr.1103, datë 30.</w:t>
      </w:r>
      <w:r w:rsidRPr="00D16664">
        <w:rPr>
          <w:bCs/>
          <w:lang w:val="sq-AL"/>
        </w:rPr>
        <w:t>7.2008 “Për shkarkimin nga detyra</w:t>
      </w:r>
      <w:r>
        <w:rPr>
          <w:bCs/>
          <w:lang w:val="sq-AL"/>
        </w:rPr>
        <w:t xml:space="preserve"> e kryetarit të k</w:t>
      </w:r>
      <w:r w:rsidRPr="00D16664">
        <w:rPr>
          <w:bCs/>
          <w:lang w:val="sq-AL"/>
        </w:rPr>
        <w:t>omunës Kolsh”.</w:t>
      </w:r>
    </w:p>
    <w:p w:rsidR="00015FAF" w:rsidRPr="00D16664" w:rsidRDefault="00015FAF" w:rsidP="00015FAF">
      <w:pPr>
        <w:pStyle w:val="Paragrafi0"/>
        <w:rPr>
          <w:lang w:val="sq-AL"/>
        </w:rPr>
      </w:pPr>
      <w:r w:rsidRPr="00D16664">
        <w:rPr>
          <w:lang w:val="sq-AL"/>
        </w:rPr>
        <w:t>Ky vendim është përfundimtar, i formës së prerë dhe hyn në fuqi ditën e botimit në Fletoren Zyrtare.</w:t>
      </w:r>
    </w:p>
    <w:p w:rsidR="00015FAF" w:rsidRDefault="00015FAF" w:rsidP="00015FAF">
      <w:pPr>
        <w:pStyle w:val="Paragrafi0"/>
        <w:rPr>
          <w:lang w:val="sq-AL"/>
        </w:rPr>
      </w:pPr>
    </w:p>
    <w:p w:rsidR="00015FAF" w:rsidRDefault="00015FAF" w:rsidP="00015FAF">
      <w:pPr>
        <w:pStyle w:val="Paragrafi0"/>
        <w:rPr>
          <w:lang w:val="sq-AL"/>
        </w:rPr>
      </w:pPr>
      <w:r>
        <w:rPr>
          <w:lang w:val="sq-AL"/>
        </w:rPr>
        <w:t>Anëtarë:</w:t>
      </w:r>
      <w:r w:rsidRPr="001E33D1">
        <w:rPr>
          <w:lang w:val="sq-AL"/>
        </w:rPr>
        <w:t xml:space="preserve"> </w:t>
      </w:r>
      <w:r w:rsidRPr="00D16664">
        <w:rPr>
          <w:lang w:val="sq-AL"/>
        </w:rPr>
        <w:t>Vladimir Kristo</w:t>
      </w:r>
      <w:r>
        <w:rPr>
          <w:lang w:val="sq-AL"/>
        </w:rPr>
        <w:t xml:space="preserve"> (kryetar),</w:t>
      </w:r>
      <w:r w:rsidRPr="001E33D1">
        <w:rPr>
          <w:lang w:val="sq-AL"/>
        </w:rPr>
        <w:t xml:space="preserve"> </w:t>
      </w:r>
      <w:r w:rsidRPr="00D16664">
        <w:rPr>
          <w:lang w:val="sq-AL"/>
        </w:rPr>
        <w:t>Xhezair Zaganjori</w:t>
      </w:r>
      <w:r>
        <w:rPr>
          <w:lang w:val="sq-AL"/>
        </w:rPr>
        <w:t>,</w:t>
      </w:r>
      <w:r w:rsidRPr="001E33D1">
        <w:rPr>
          <w:lang w:val="sq-AL"/>
        </w:rPr>
        <w:t xml:space="preserve"> </w:t>
      </w:r>
      <w:r w:rsidRPr="00D16664">
        <w:rPr>
          <w:lang w:val="sq-AL"/>
        </w:rPr>
        <w:t>Fehmi Abdiu</w:t>
      </w:r>
      <w:r>
        <w:rPr>
          <w:lang w:val="sq-AL"/>
        </w:rPr>
        <w:t>,</w:t>
      </w:r>
      <w:r w:rsidRPr="001E33D1">
        <w:rPr>
          <w:lang w:val="sq-AL"/>
        </w:rPr>
        <w:t xml:space="preserve"> </w:t>
      </w:r>
      <w:r w:rsidRPr="00D16664">
        <w:rPr>
          <w:lang w:val="sq-AL"/>
        </w:rPr>
        <w:t>Vitore</w:t>
      </w:r>
      <w:r>
        <w:rPr>
          <w:lang w:val="sq-AL"/>
        </w:rPr>
        <w:t xml:space="preserve"> </w:t>
      </w:r>
      <w:r w:rsidRPr="00D16664">
        <w:rPr>
          <w:lang w:val="sq-AL"/>
        </w:rPr>
        <w:t>Tusha</w:t>
      </w:r>
      <w:r>
        <w:rPr>
          <w:lang w:val="sq-AL"/>
        </w:rPr>
        <w:t>,</w:t>
      </w:r>
      <w:r w:rsidRPr="001E33D1">
        <w:rPr>
          <w:lang w:val="sq-AL"/>
        </w:rPr>
        <w:t xml:space="preserve"> </w:t>
      </w:r>
      <w:r w:rsidRPr="00D16664">
        <w:rPr>
          <w:lang w:val="sq-AL"/>
        </w:rPr>
        <w:t>Petrit Plloçi</w:t>
      </w:r>
      <w:r>
        <w:rPr>
          <w:lang w:val="sq-AL"/>
        </w:rPr>
        <w:t>,</w:t>
      </w:r>
      <w:r w:rsidRPr="001E33D1">
        <w:rPr>
          <w:lang w:val="sq-AL"/>
        </w:rPr>
        <w:t xml:space="preserve"> </w:t>
      </w:r>
      <w:r w:rsidRPr="00D16664">
        <w:rPr>
          <w:lang w:val="sq-AL"/>
        </w:rPr>
        <w:t>Sokol Berberi</w:t>
      </w:r>
      <w:r>
        <w:rPr>
          <w:lang w:val="sq-AL"/>
        </w:rPr>
        <w:t>,</w:t>
      </w:r>
      <w:r w:rsidRPr="001E33D1">
        <w:rPr>
          <w:lang w:val="sq-AL"/>
        </w:rPr>
        <w:t xml:space="preserve"> </w:t>
      </w:r>
      <w:r w:rsidRPr="00D16664">
        <w:rPr>
          <w:lang w:val="sq-AL"/>
        </w:rPr>
        <w:t>Sokol Sadushi</w:t>
      </w:r>
    </w:p>
    <w:sectPr w:rsidR="00015FA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15FAF"/>
    <w:rsid w:val="00001ED4"/>
    <w:rsid w:val="0000253A"/>
    <w:rsid w:val="0000363C"/>
    <w:rsid w:val="00005805"/>
    <w:rsid w:val="00010C90"/>
    <w:rsid w:val="000116E2"/>
    <w:rsid w:val="00013366"/>
    <w:rsid w:val="00014340"/>
    <w:rsid w:val="000152A2"/>
    <w:rsid w:val="00015FAF"/>
    <w:rsid w:val="00016505"/>
    <w:rsid w:val="00016606"/>
    <w:rsid w:val="00016B7F"/>
    <w:rsid w:val="0001780C"/>
    <w:rsid w:val="00017EBE"/>
    <w:rsid w:val="00017F82"/>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77753"/>
    <w:rsid w:val="00183704"/>
    <w:rsid w:val="0018508F"/>
    <w:rsid w:val="00186D2B"/>
    <w:rsid w:val="00191231"/>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59E8"/>
    <w:rsid w:val="003A5DB1"/>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77E2"/>
    <w:rsid w:val="005009A9"/>
    <w:rsid w:val="00502300"/>
    <w:rsid w:val="00503766"/>
    <w:rsid w:val="00503ABF"/>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B7568"/>
    <w:rsid w:val="005C1ED6"/>
    <w:rsid w:val="005C2469"/>
    <w:rsid w:val="005C2A9E"/>
    <w:rsid w:val="005C3D89"/>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B7D"/>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6E47"/>
    <w:rsid w:val="009B731C"/>
    <w:rsid w:val="009C244E"/>
    <w:rsid w:val="009C42B3"/>
    <w:rsid w:val="009C59E2"/>
    <w:rsid w:val="009C5EB1"/>
    <w:rsid w:val="009C60B9"/>
    <w:rsid w:val="009C6724"/>
    <w:rsid w:val="009C698B"/>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0D12"/>
    <w:rsid w:val="00A23238"/>
    <w:rsid w:val="00A26D21"/>
    <w:rsid w:val="00A308F3"/>
    <w:rsid w:val="00A30FB1"/>
    <w:rsid w:val="00A32061"/>
    <w:rsid w:val="00A32DBB"/>
    <w:rsid w:val="00A33AF7"/>
    <w:rsid w:val="00A36EFF"/>
    <w:rsid w:val="00A36F61"/>
    <w:rsid w:val="00A4003A"/>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376D"/>
    <w:rsid w:val="00DE71ED"/>
    <w:rsid w:val="00DF0160"/>
    <w:rsid w:val="00DF1F3C"/>
    <w:rsid w:val="00DF265E"/>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9EE85A2-AA5B-480F-81DC-56ECA3CAB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FAF"/>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1793</Words>
  <Characters>10225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11995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2019-03-18T13:36:00Z</dcterms:created>
  <dcterms:modified xsi:type="dcterms:W3CDTF">2019-03-18T13:36:00Z</dcterms:modified>
</cp:coreProperties>
</file>