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51" w:rsidRPr="00734B8F" w:rsidRDefault="005D0C51" w:rsidP="005D0C51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734B8F">
        <w:rPr>
          <w:sz w:val="21"/>
          <w:szCs w:val="21"/>
          <w:lang w:val="sq-AL"/>
        </w:rPr>
        <w:t>VENDIM</w:t>
      </w:r>
    </w:p>
    <w:p w:rsidR="005D0C51" w:rsidRPr="00734B8F" w:rsidRDefault="005D0C51" w:rsidP="005D0C51">
      <w:pPr>
        <w:pStyle w:val="NumriData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Nr. 44, datë 20.7.2012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TitulliTitull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NË EMËR TË REPUBLIKËS SË SHQIPËRISË</w:t>
      </w:r>
    </w:p>
    <w:p w:rsidR="005D0C51" w:rsidRPr="00734B8F" w:rsidRDefault="005D0C51" w:rsidP="005D0C51">
      <w:pPr>
        <w:pStyle w:val="Paragrafi"/>
        <w:rPr>
          <w:sz w:val="21"/>
          <w:szCs w:val="21"/>
          <w:u w:val="single"/>
          <w:lang w:val="sq-AL"/>
        </w:rPr>
      </w:pP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Kushtetuese e Republikës së Shqipërisë, e përbërë nga: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Bashkim Dedja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Kryetar</w:t>
      </w:r>
      <w:r w:rsidRPr="00734B8F">
        <w:rPr>
          <w:sz w:val="21"/>
          <w:szCs w:val="21"/>
          <w:lang w:val="sq-AL"/>
        </w:rPr>
        <w:tab/>
        <w:t>i Gjykatës Kushtetuese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Vladimir Kristo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Anëtar</w:t>
      </w:r>
      <w:r w:rsidRPr="00734B8F">
        <w:rPr>
          <w:sz w:val="21"/>
          <w:szCs w:val="21"/>
          <w:lang w:val="sq-AL"/>
        </w:rPr>
        <w:tab/>
        <w:t>i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Xhezair Zaganjori</w:t>
      </w:r>
      <w:r w:rsidRPr="00734B8F">
        <w:rPr>
          <w:sz w:val="21"/>
          <w:szCs w:val="21"/>
          <w:lang w:val="sq-AL"/>
        </w:rPr>
        <w:tab/>
        <w:t>Anëtar</w:t>
      </w:r>
      <w:r w:rsidRPr="00734B8F">
        <w:rPr>
          <w:sz w:val="21"/>
          <w:szCs w:val="21"/>
          <w:lang w:val="sq-AL"/>
        </w:rPr>
        <w:tab/>
        <w:t>i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Vitore Tusha 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Anëtare</w:t>
      </w:r>
      <w:r w:rsidRPr="00734B8F">
        <w:rPr>
          <w:sz w:val="21"/>
          <w:szCs w:val="21"/>
          <w:lang w:val="sq-AL"/>
        </w:rPr>
        <w:tab/>
        <w:t>e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Sokol Berberi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Anëtar</w:t>
      </w:r>
      <w:r w:rsidRPr="00734B8F">
        <w:rPr>
          <w:sz w:val="21"/>
          <w:szCs w:val="21"/>
          <w:lang w:val="sq-AL"/>
        </w:rPr>
        <w:tab/>
        <w:t>i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Admir Thanza </w:t>
      </w:r>
      <w:r w:rsidRPr="00734B8F">
        <w:rPr>
          <w:bCs/>
          <w:sz w:val="21"/>
          <w:szCs w:val="21"/>
          <w:lang w:val="sq-AL"/>
        </w:rPr>
        <w:tab/>
      </w:r>
      <w:r w:rsidRPr="00734B8F">
        <w:rPr>
          <w:bCs/>
          <w:sz w:val="21"/>
          <w:szCs w:val="21"/>
          <w:lang w:val="sq-AL"/>
        </w:rPr>
        <w:tab/>
      </w:r>
      <w:r w:rsidRPr="00734B8F">
        <w:rPr>
          <w:bCs/>
          <w:spacing w:val="-2"/>
          <w:sz w:val="21"/>
          <w:szCs w:val="21"/>
          <w:lang w:val="sq-AL"/>
        </w:rPr>
        <w:t>Anëtar</w:t>
      </w:r>
      <w:r w:rsidRPr="00734B8F">
        <w:rPr>
          <w:bCs/>
          <w:spacing w:val="-2"/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>i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Altina Xhoxhaj 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Anëtare</w:t>
      </w:r>
      <w:r w:rsidRPr="00734B8F">
        <w:rPr>
          <w:sz w:val="21"/>
          <w:szCs w:val="21"/>
          <w:lang w:val="sq-AL"/>
        </w:rPr>
        <w:tab/>
        <w:t>e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Fatmir Hoxha </w:t>
      </w:r>
      <w:r w:rsidRPr="00734B8F">
        <w:rPr>
          <w:bCs/>
          <w:sz w:val="21"/>
          <w:szCs w:val="21"/>
          <w:lang w:val="sq-AL"/>
        </w:rPr>
        <w:tab/>
      </w:r>
      <w:r w:rsidRPr="00734B8F">
        <w:rPr>
          <w:bCs/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>Anëtar</w:t>
      </w:r>
      <w:r w:rsidRPr="00734B8F">
        <w:rPr>
          <w:sz w:val="21"/>
          <w:szCs w:val="21"/>
          <w:lang w:val="sq-AL"/>
        </w:rPr>
        <w:tab/>
        <w:t>i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Petrit Plloçi</w:t>
      </w:r>
      <w:r w:rsidRPr="00734B8F">
        <w:rPr>
          <w:sz w:val="21"/>
          <w:szCs w:val="21"/>
          <w:lang w:val="sq-AL"/>
        </w:rPr>
        <w:tab/>
      </w:r>
      <w:r w:rsidRPr="00734B8F">
        <w:rPr>
          <w:sz w:val="21"/>
          <w:szCs w:val="21"/>
          <w:lang w:val="sq-AL"/>
        </w:rPr>
        <w:tab/>
        <w:t>Anëtar</w:t>
      </w:r>
      <w:r w:rsidRPr="00734B8F">
        <w:rPr>
          <w:sz w:val="21"/>
          <w:szCs w:val="21"/>
          <w:lang w:val="sq-AL"/>
        </w:rPr>
        <w:tab/>
        <w:t xml:space="preserve">i </w:t>
      </w:r>
      <w:r w:rsidRPr="00734B8F">
        <w:rPr>
          <w:sz w:val="21"/>
          <w:szCs w:val="21"/>
          <w:lang w:val="sq-AL"/>
        </w:rPr>
        <w:tab/>
        <w:t>“</w:t>
      </w:r>
      <w:r w:rsidRPr="00734B8F">
        <w:rPr>
          <w:sz w:val="21"/>
          <w:szCs w:val="21"/>
          <w:lang w:val="sq-AL"/>
        </w:rPr>
        <w:tab/>
        <w:t>“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me sekretare Edmira Babaj, në datat 17.1.2012 dhe 2.2.2012, mori në shqyrtim në seancë gjyqësore me dyer të hapura çështjen nr. 55/30 Akti, që i përket: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KËRKUES: </w:t>
      </w:r>
      <w:r w:rsidRPr="00734B8F">
        <w:rPr>
          <w:sz w:val="21"/>
          <w:szCs w:val="21"/>
          <w:lang w:val="sq-AL"/>
        </w:rPr>
        <w:t>Jorgo Qiqi, i përfaqësuar nga avokat Luan Hasanaj, me prokurë.</w:t>
      </w:r>
      <w:r w:rsidRPr="00734B8F">
        <w:rPr>
          <w:sz w:val="21"/>
          <w:szCs w:val="21"/>
          <w:lang w:val="sq-AL"/>
        </w:rPr>
        <w:tab/>
        <w:t xml:space="preserve">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SUBJEKT I INTERESUAR: </w:t>
      </w:r>
      <w:r w:rsidRPr="00734B8F">
        <w:rPr>
          <w:sz w:val="21"/>
          <w:szCs w:val="21"/>
          <w:lang w:val="sq-AL"/>
        </w:rPr>
        <w:t>Inspektorati Ndërtimor Urbanistik Kombëtar, në mungesë;</w:t>
      </w:r>
      <w:r w:rsidRPr="00734B8F">
        <w:rPr>
          <w:bCs/>
          <w:sz w:val="21"/>
          <w:szCs w:val="21"/>
          <w:lang w:val="sq-AL"/>
        </w:rPr>
        <w:t xml:space="preserve"> </w:t>
      </w:r>
      <w:r w:rsidRPr="00734B8F">
        <w:rPr>
          <w:sz w:val="21"/>
          <w:szCs w:val="21"/>
          <w:lang w:val="sq-AL"/>
        </w:rPr>
        <w:t xml:space="preserve">Inspektorati Ndërtimor Urbanistik, Bashkia Tiranë </w:t>
      </w:r>
      <w:r w:rsidRPr="00734B8F">
        <w:rPr>
          <w:bCs/>
          <w:sz w:val="21"/>
          <w:szCs w:val="21"/>
          <w:lang w:val="sq-AL"/>
        </w:rPr>
        <w:t>i përfaqësuar nga Parid Sinella, me autorizim; Avokatura e Përgjithshme e Shtetit, e përfaqësuar nga Kadri Skera.</w:t>
      </w:r>
      <w:r w:rsidRPr="00734B8F">
        <w:rPr>
          <w:sz w:val="21"/>
          <w:szCs w:val="21"/>
          <w:lang w:val="sq-AL"/>
        </w:rPr>
        <w:t xml:space="preserve">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OBJEKTI: </w:t>
      </w:r>
      <w:r w:rsidRPr="00734B8F">
        <w:rPr>
          <w:bCs/>
          <w:sz w:val="21"/>
          <w:szCs w:val="21"/>
          <w:lang w:val="sq-AL"/>
        </w:rPr>
        <w:t>Shfuqizimi, si i papajtueshëm me Kushtetutën, i vendimit nr. 119, datë 27.1.2004 të Kolegjit Civil të Gjykatës së Lartë.</w:t>
      </w:r>
      <w:r w:rsidRPr="00734B8F">
        <w:rPr>
          <w:sz w:val="21"/>
          <w:szCs w:val="21"/>
          <w:lang w:val="sq-AL"/>
        </w:rPr>
        <w:t xml:space="preserve">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BAZA LIGJORE: </w:t>
      </w:r>
      <w:r w:rsidRPr="00734B8F">
        <w:rPr>
          <w:sz w:val="21"/>
          <w:szCs w:val="21"/>
          <w:lang w:val="sq-AL"/>
        </w:rPr>
        <w:t>Nenet 42/2, 131/f dhe 134/1/g të Kushtetutës së Republikës të Shqipërisë.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u w:val="single"/>
          <w:lang w:val="sq-AL"/>
        </w:rPr>
      </w:pPr>
    </w:p>
    <w:p w:rsidR="005D0C51" w:rsidRPr="00734B8F" w:rsidRDefault="005D0C51" w:rsidP="005D0C51">
      <w:pPr>
        <w:pStyle w:val="Institucion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KUSHTETUESE,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pasi dëgjoi relatorin e çështjes Petrit Plloçi; përfaqësuesin e kërkuesit që kërkoi pranimin e kërkesës, përfaqësuesin e subjektit të interesuar, që kërkoi rrëzimin e kërkesës, dhe pasi shqyrtoi çështjen në tërësi,</w:t>
      </w:r>
    </w:p>
    <w:p w:rsidR="005D0C51" w:rsidRPr="00734B8F" w:rsidRDefault="005D0C51" w:rsidP="005D0C51">
      <w:pPr>
        <w:pStyle w:val="Paragrafi"/>
        <w:rPr>
          <w:sz w:val="21"/>
          <w:szCs w:val="21"/>
          <w:u w:val="single"/>
          <w:lang w:val="sq-AL"/>
        </w:rPr>
      </w:pPr>
    </w:p>
    <w:p w:rsidR="005D0C51" w:rsidRPr="00EF5F18" w:rsidRDefault="005D0C51" w:rsidP="005D0C51">
      <w:pPr>
        <w:pStyle w:val="VENDOS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VËREN</w:t>
      </w:r>
      <w:r>
        <w:rPr>
          <w:sz w:val="21"/>
          <w:szCs w:val="21"/>
          <w:lang w:val="sq-AL"/>
        </w:rPr>
        <w:t>:</w:t>
      </w: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I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e Rrethit Gjyqësor Tiranë, me vendimin nr. 251, datë 28.1.2002, ka vendosur pranimin e padisë së ngritur prej kërkuesit ndaj të paditurit, degës se Policisë Ndërtimore Tiranë, dhe personit të tretë, Qendrës Spitalore Universitare, përfaqësuar nga Avokatura e Shtetit, me objekt anulimin e aktit administrativ, vendimit nr. 16, datë 15.12.2001 të Degës së Policisë Ndërtimore Tiranë, me të cilin ishte vendosur prishja e një lokali të përdorur prej tij, ndodhur në territorin e Qendrës Spitalore Universitare Tiranë.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>Gjykata e Apelit Tiran</w:t>
      </w:r>
      <w:r w:rsidRPr="00734B8F">
        <w:rPr>
          <w:sz w:val="21"/>
          <w:szCs w:val="21"/>
          <w:lang w:val="sq-AL"/>
        </w:rPr>
        <w:t>ë,</w:t>
      </w:r>
      <w:r w:rsidRPr="00734B8F">
        <w:rPr>
          <w:bCs/>
          <w:sz w:val="21"/>
          <w:szCs w:val="21"/>
          <w:lang w:val="sq-AL"/>
        </w:rPr>
        <w:t xml:space="preserve"> me vendimin nr. </w:t>
      </w:r>
      <w:r w:rsidRPr="00734B8F">
        <w:rPr>
          <w:spacing w:val="-3"/>
          <w:sz w:val="21"/>
          <w:szCs w:val="21"/>
          <w:lang w:val="sq-AL"/>
        </w:rPr>
        <w:t>682,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11.6.2002,</w:t>
      </w:r>
      <w:r w:rsidRPr="00734B8F">
        <w:rPr>
          <w:bCs/>
          <w:sz w:val="21"/>
          <w:szCs w:val="21"/>
          <w:lang w:val="sq-AL"/>
        </w:rPr>
        <w:t xml:space="preserve"> ka vendosur l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nien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fuqi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vendimit nr. </w:t>
      </w:r>
      <w:r w:rsidRPr="00734B8F">
        <w:rPr>
          <w:sz w:val="21"/>
          <w:szCs w:val="21"/>
          <w:lang w:val="sq-AL"/>
        </w:rPr>
        <w:t>251, datë 28.1.2002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Rrethit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 Tiran</w:t>
      </w:r>
      <w:r w:rsidRPr="00734B8F">
        <w:rPr>
          <w:sz w:val="21"/>
          <w:szCs w:val="21"/>
          <w:lang w:val="sq-AL"/>
        </w:rPr>
        <w:t>ë.</w:t>
      </w:r>
      <w:r w:rsidRPr="00734B8F">
        <w:rPr>
          <w:bCs/>
          <w:sz w:val="21"/>
          <w:szCs w:val="21"/>
          <w:lang w:val="sq-AL"/>
        </w:rPr>
        <w:t xml:space="preserve"> </w:t>
      </w:r>
    </w:p>
    <w:p w:rsidR="005D0C51" w:rsidRPr="00734B8F" w:rsidRDefault="005D0C51" w:rsidP="005D0C51">
      <w:pPr>
        <w:pStyle w:val="Paragrafi"/>
        <w:rPr>
          <w:spacing w:val="-3"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Mbi rekursin e bërë nga Qendra Spitalore Universitare “Nënë Tereza”, </w:t>
      </w:r>
      <w:r w:rsidRPr="00734B8F">
        <w:rPr>
          <w:bCs/>
          <w:sz w:val="21"/>
          <w:szCs w:val="21"/>
          <w:lang w:val="sq-AL"/>
        </w:rPr>
        <w:t>Kolegji Civil i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Lart</w:t>
      </w:r>
      <w:r w:rsidRPr="00734B8F">
        <w:rPr>
          <w:sz w:val="21"/>
          <w:szCs w:val="21"/>
          <w:lang w:val="sq-AL"/>
        </w:rPr>
        <w:t>ë, me vendimin nr. 119, datë 27.1.2004, ka vendosur p</w:t>
      </w:r>
      <w:r w:rsidRPr="00734B8F">
        <w:rPr>
          <w:spacing w:val="-3"/>
          <w:sz w:val="21"/>
          <w:szCs w:val="21"/>
          <w:lang w:val="sq-AL"/>
        </w:rPr>
        <w:t xml:space="preserve">rishjen e vendimit </w:t>
      </w:r>
      <w:r w:rsidRPr="00734B8F">
        <w:rPr>
          <w:bCs/>
          <w:sz w:val="21"/>
          <w:szCs w:val="21"/>
          <w:lang w:val="sq-AL"/>
        </w:rPr>
        <w:t xml:space="preserve">nr. </w:t>
      </w:r>
      <w:r w:rsidRPr="00734B8F">
        <w:rPr>
          <w:spacing w:val="-3"/>
          <w:sz w:val="21"/>
          <w:szCs w:val="21"/>
          <w:lang w:val="sq-AL"/>
        </w:rPr>
        <w:t>682,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11.6.2002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ës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Apelit Tiran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,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vendimit nr. 251,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28.1.2002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Rrethit Tiran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dhe pushimin e gjykimit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çështjes, me arsyetimin se k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rkuesi nuk kishte konsumuar rrug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n administrative. </w:t>
      </w:r>
    </w:p>
    <w:p w:rsidR="005D0C51" w:rsidRPr="00734B8F" w:rsidRDefault="005D0C51" w:rsidP="005D0C51">
      <w:pPr>
        <w:pStyle w:val="Paragrafi"/>
        <w:rPr>
          <w:spacing w:val="-3"/>
          <w:sz w:val="21"/>
          <w:szCs w:val="21"/>
          <w:lang w:val="sq-AL"/>
        </w:rPr>
      </w:pPr>
      <w:r w:rsidRPr="00734B8F">
        <w:rPr>
          <w:spacing w:val="-3"/>
          <w:sz w:val="21"/>
          <w:szCs w:val="21"/>
          <w:lang w:val="sq-AL"/>
        </w:rPr>
        <w:t xml:space="preserve">Rezulton gjithashtu se </w:t>
      </w:r>
      <w:r w:rsidRPr="00734B8F">
        <w:rPr>
          <w:sz w:val="21"/>
          <w:szCs w:val="21"/>
          <w:lang w:val="sq-AL"/>
        </w:rPr>
        <w:t xml:space="preserve">Gjykata e Rrethit Gjyqësor Tiranë, me vendimin nr. 2732, datë 17.4.2007, </w:t>
      </w:r>
      <w:r w:rsidRPr="00734B8F">
        <w:rPr>
          <w:spacing w:val="-3"/>
          <w:sz w:val="21"/>
          <w:szCs w:val="21"/>
          <w:lang w:val="sq-AL"/>
        </w:rPr>
        <w:t>mbi padin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e ngritur prej k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rkuesit ndaj </w:t>
      </w:r>
      <w:r w:rsidRPr="00734B8F">
        <w:rPr>
          <w:sz w:val="21"/>
          <w:szCs w:val="21"/>
          <w:lang w:val="sq-AL"/>
        </w:rPr>
        <w:t xml:space="preserve">Drejtorisë së Policisë së Ndërtimit/sot Inspektorati Ndërtimor Urbanistik Kombëtar dhe Degës së Policisë së Ndërtimit Tiranë/sot Inspektorati Ndërtimor Urbanistik pranë Bashkisë së Tiranës, me objekt zhdëmtim dëmi dhe fitim të munguar si rezultat i shkatërrimit të pronës së ndodhur në Qendrën Spitalore Universitare “Nënë Tereza”, ka vendosur </w:t>
      </w:r>
      <w:r w:rsidRPr="00734B8F">
        <w:rPr>
          <w:spacing w:val="-3"/>
          <w:sz w:val="21"/>
          <w:szCs w:val="21"/>
          <w:lang w:val="sq-AL"/>
        </w:rPr>
        <w:t>pranimin e pjessh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padis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, detyrimin e </w:t>
      </w:r>
      <w:r w:rsidRPr="00734B8F">
        <w:rPr>
          <w:sz w:val="21"/>
          <w:szCs w:val="21"/>
          <w:lang w:val="sq-AL"/>
        </w:rPr>
        <w:t>Degës së Policisë së Ndërtimit Tiranë/sot Inspektorati Ndërtimor Urbanistik pranë Bashkisë së Tiranës</w:t>
      </w:r>
      <w:r w:rsidRPr="00734B8F">
        <w:rPr>
          <w:spacing w:val="-3"/>
          <w:sz w:val="21"/>
          <w:szCs w:val="21"/>
          <w:lang w:val="sq-AL"/>
        </w:rPr>
        <w:t xml:space="preserve"> </w:t>
      </w:r>
      <w:r w:rsidRPr="00734B8F">
        <w:rPr>
          <w:sz w:val="21"/>
          <w:szCs w:val="21"/>
          <w:lang w:val="sq-AL"/>
        </w:rPr>
        <w:t xml:space="preserve">për të dëmshpërblyer kërkuesin në shumën 9.828.000 lekë dhe pushimin e gjykimit ndaj Drejtorisë së Policisë së Ndërtimit/sot Inspektorati Ndërtimor Urbanistik Kombëtar. Ky vendim është lënë në fuqi nga Gjykata e Apelit Tiranë, me vendimin </w:t>
      </w:r>
      <w:r w:rsidRPr="00734B8F">
        <w:rPr>
          <w:spacing w:val="-3"/>
          <w:sz w:val="21"/>
          <w:szCs w:val="21"/>
          <w:lang w:val="sq-AL"/>
        </w:rPr>
        <w:t>nr. 866,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08.04.2008.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Të dyja gjykatat, në marrjen e vendimeve të tyre respektive kanë bërë pjesë të shqyrtimit gjyqësor </w:t>
      </w:r>
      <w:r w:rsidRPr="00734B8F">
        <w:rPr>
          <w:sz w:val="21"/>
          <w:szCs w:val="21"/>
          <w:lang w:val="sq-AL"/>
        </w:rPr>
        <w:lastRenderedPageBreak/>
        <w:t xml:space="preserve">edhe ligjshmërinë e aktit administrativ/vendimit nr. 58, datë 19.3.2005 të Degës së Policisë së Ndërtimit Tiranë për prishjen e lokalit të kërkuesit, vendim ky i nxjerrë në bazë të procesverbalit të konstatimit nr. 24, datë 16.3.2005. Të dyja këto vendime gjyqësore jo vetëm e kanë vlerësuar si absolutisht të pavlefshëm vendimin nr. 58, datë 19.3.2005 të Degës së Policisë së Ndërtimit për prishjen e lokalit të kërkuesit por, edhe duke u bazuar vetëm në </w:t>
      </w:r>
      <w:r w:rsidRPr="00734B8F">
        <w:rPr>
          <w:bCs/>
          <w:sz w:val="21"/>
          <w:szCs w:val="21"/>
          <w:lang w:val="sq-AL"/>
        </w:rPr>
        <w:t xml:space="preserve">vendimet nr. </w:t>
      </w:r>
      <w:r w:rsidRPr="00734B8F">
        <w:rPr>
          <w:spacing w:val="-3"/>
          <w:sz w:val="21"/>
          <w:szCs w:val="21"/>
          <w:lang w:val="sq-AL"/>
        </w:rPr>
        <w:t>682,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11.6.2002</w:t>
      </w:r>
      <w:r w:rsidRPr="00734B8F">
        <w:rPr>
          <w:bCs/>
          <w:sz w:val="21"/>
          <w:szCs w:val="21"/>
          <w:lang w:val="sq-AL"/>
        </w:rPr>
        <w:t xml:space="preserve"> </w:t>
      </w:r>
      <w:r w:rsidRPr="00734B8F">
        <w:rPr>
          <w:spacing w:val="-3"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ës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Apelit Tiran</w:t>
      </w:r>
      <w:r w:rsidRPr="00734B8F">
        <w:rPr>
          <w:sz w:val="21"/>
          <w:szCs w:val="21"/>
          <w:lang w:val="sq-AL"/>
        </w:rPr>
        <w:t xml:space="preserve">ë </w:t>
      </w:r>
      <w:r w:rsidRPr="00734B8F">
        <w:rPr>
          <w:bCs/>
          <w:sz w:val="21"/>
          <w:szCs w:val="21"/>
          <w:lang w:val="sq-AL"/>
        </w:rPr>
        <w:t xml:space="preserve">dhe nr. </w:t>
      </w:r>
      <w:r w:rsidRPr="00734B8F">
        <w:rPr>
          <w:sz w:val="21"/>
          <w:szCs w:val="21"/>
          <w:lang w:val="sq-AL"/>
        </w:rPr>
        <w:t>251, datë 28.01.2002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Rrethit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 Tiran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</w:t>
      </w:r>
      <w:r w:rsidRPr="00734B8F">
        <w:rPr>
          <w:spacing w:val="-3"/>
          <w:sz w:val="21"/>
          <w:szCs w:val="21"/>
          <w:lang w:val="sq-AL"/>
        </w:rPr>
        <w:t>q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kan</w:t>
      </w:r>
      <w:r w:rsidRPr="00734B8F">
        <w:rPr>
          <w:sz w:val="21"/>
          <w:szCs w:val="21"/>
          <w:lang w:val="sq-AL"/>
        </w:rPr>
        <w:t>ë</w:t>
      </w:r>
      <w:r w:rsidRPr="00734B8F">
        <w:rPr>
          <w:i/>
          <w:spacing w:val="-3"/>
          <w:sz w:val="21"/>
          <w:szCs w:val="21"/>
          <w:lang w:val="sq-AL"/>
        </w:rPr>
        <w:t xml:space="preserve"> </w:t>
      </w:r>
      <w:r w:rsidRPr="00734B8F">
        <w:rPr>
          <w:spacing w:val="-3"/>
          <w:sz w:val="21"/>
          <w:szCs w:val="21"/>
          <w:lang w:val="sq-AL"/>
        </w:rPr>
        <w:t>shqyrtuar ligjshm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rin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e vendimit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m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parsh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</w:t>
      </w:r>
      <w:r w:rsidRPr="00734B8F">
        <w:rPr>
          <w:sz w:val="21"/>
          <w:szCs w:val="21"/>
          <w:lang w:val="sq-AL"/>
        </w:rPr>
        <w:t>Degës së Policisë të Ndërtimit nr. 16, datë 15.12.2001,</w:t>
      </w:r>
      <w:r w:rsidRPr="00734B8F">
        <w:rPr>
          <w:spacing w:val="-3"/>
          <w:sz w:val="21"/>
          <w:szCs w:val="21"/>
          <w:lang w:val="sq-AL"/>
        </w:rPr>
        <w:t xml:space="preserve"> e kan</w:t>
      </w:r>
      <w:r w:rsidRPr="00734B8F">
        <w:rPr>
          <w:sz w:val="21"/>
          <w:szCs w:val="21"/>
          <w:lang w:val="sq-AL"/>
        </w:rPr>
        <w:t>ë</w:t>
      </w:r>
      <w:r w:rsidRPr="00734B8F">
        <w:rPr>
          <w:i/>
          <w:spacing w:val="-3"/>
          <w:sz w:val="21"/>
          <w:szCs w:val="21"/>
          <w:lang w:val="sq-AL"/>
        </w:rPr>
        <w:t xml:space="preserve"> </w:t>
      </w:r>
      <w:r w:rsidRPr="00734B8F">
        <w:rPr>
          <w:spacing w:val="-3"/>
          <w:sz w:val="21"/>
          <w:szCs w:val="21"/>
          <w:lang w:val="sq-AL"/>
        </w:rPr>
        <w:t>konsideruar 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si cenim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gj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gjykuar.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Kërkuesi pretendon </w:t>
      </w:r>
      <w:r w:rsidRPr="00734B8F">
        <w:rPr>
          <w:bCs/>
          <w:sz w:val="21"/>
          <w:szCs w:val="21"/>
          <w:lang w:val="sq-AL"/>
        </w:rPr>
        <w:t>cenim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proces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rregullt ligjor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r shkak se: </w:t>
      </w:r>
      <w:r w:rsidRPr="00734B8F">
        <w:rPr>
          <w:sz w:val="21"/>
          <w:szCs w:val="21"/>
          <w:lang w:val="sq-AL"/>
        </w:rPr>
        <w:t xml:space="preserve">gjykimi në Gjykatën e Lartë është zhvilluar pa dijeninë dhe praninë e tij për shkak se rekursi i ushtruar nga Qendra Spitalore Universitare “Nënë Tereza” kundër vendimit </w:t>
      </w:r>
      <w:r w:rsidRPr="00734B8F">
        <w:rPr>
          <w:bCs/>
          <w:sz w:val="21"/>
          <w:szCs w:val="21"/>
          <w:lang w:val="sq-AL"/>
        </w:rPr>
        <w:t xml:space="preserve">nr. </w:t>
      </w:r>
      <w:r w:rsidRPr="00734B8F">
        <w:rPr>
          <w:spacing w:val="-3"/>
          <w:sz w:val="21"/>
          <w:szCs w:val="21"/>
          <w:lang w:val="sq-AL"/>
        </w:rPr>
        <w:t>682,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11.6.2002</w:t>
      </w:r>
      <w:r w:rsidRPr="00734B8F">
        <w:rPr>
          <w:bCs/>
          <w:sz w:val="21"/>
          <w:szCs w:val="21"/>
          <w:lang w:val="sq-AL"/>
        </w:rPr>
        <w:t xml:space="preserve"> </w:t>
      </w:r>
      <w:r w:rsidRPr="00734B8F">
        <w:rPr>
          <w:spacing w:val="-3"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ës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Apelit Tiran</w:t>
      </w:r>
      <w:r w:rsidRPr="00734B8F">
        <w:rPr>
          <w:sz w:val="21"/>
          <w:szCs w:val="21"/>
          <w:lang w:val="sq-AL"/>
        </w:rPr>
        <w:t xml:space="preserve">ë, </w:t>
      </w:r>
      <w:r w:rsidRPr="00734B8F">
        <w:rPr>
          <w:spacing w:val="-3"/>
          <w:sz w:val="21"/>
          <w:szCs w:val="21"/>
          <w:lang w:val="sq-AL"/>
        </w:rPr>
        <w:t xml:space="preserve">nuk i 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komunikuar, </w:t>
      </w:r>
      <w:r w:rsidRPr="00734B8F">
        <w:rPr>
          <w:bCs/>
          <w:sz w:val="21"/>
          <w:szCs w:val="21"/>
          <w:lang w:val="sq-AL"/>
        </w:rPr>
        <w:t xml:space="preserve">çka i ka mohuar </w:t>
      </w:r>
      <w:r w:rsidRPr="00734B8F">
        <w:rPr>
          <w:sz w:val="21"/>
          <w:szCs w:val="21"/>
          <w:lang w:val="sq-AL"/>
        </w:rPr>
        <w:t>kërkuesit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marr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pjes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,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d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gjuar dhe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mbrojtur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shkall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gjykimi, pretendim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cilin e mb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shtet edhe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vendimin nr. 34,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3.10.2007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s Kushtetuese. </w:t>
      </w:r>
    </w:p>
    <w:p w:rsidR="005D0C51" w:rsidRPr="00734B8F" w:rsidRDefault="005D0C51" w:rsidP="005D0C51">
      <w:pPr>
        <w:pStyle w:val="Paragrafi"/>
        <w:rPr>
          <w:spacing w:val="-3"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Kërkuesi, bazuar në nenin 30 të ligjit nr. 8577 datë 10.2.2000 </w:t>
      </w:r>
      <w:r w:rsidRPr="00734B8F">
        <w:rPr>
          <w:i/>
          <w:sz w:val="21"/>
          <w:szCs w:val="21"/>
          <w:lang w:val="sq-AL"/>
        </w:rPr>
        <w:t xml:space="preserve">“Për Organizimin dhe Funksionimin e Gjykatës Kushtetuese të Republikës së Shqipërisë” </w:t>
      </w:r>
      <w:r w:rsidRPr="00734B8F">
        <w:rPr>
          <w:bCs/>
          <w:sz w:val="21"/>
          <w:szCs w:val="21"/>
          <w:lang w:val="sq-AL"/>
        </w:rPr>
        <w:t xml:space="preserve">pretendon se </w:t>
      </w:r>
      <w:r w:rsidRPr="00734B8F">
        <w:rPr>
          <w:sz w:val="21"/>
          <w:szCs w:val="21"/>
          <w:lang w:val="sq-AL"/>
        </w:rPr>
        <w:t xml:space="preserve">legjitimohet për të vënë në lëvizje Gjykatën Kushtetuese për shkak se këtë shkelje e ka konstatuar më datën 21.12.2010 kur, për arsye të konfliktit tjetër gjyqësor që kishte për objekt gjykimi të njëjtën pronë të tij, atij i ishte kërkuar që të paraqiste si provë </w:t>
      </w:r>
      <w:r w:rsidRPr="00734B8F">
        <w:rPr>
          <w:spacing w:val="-3"/>
          <w:sz w:val="21"/>
          <w:szCs w:val="21"/>
          <w:lang w:val="sq-AL"/>
        </w:rPr>
        <w:t xml:space="preserve">vendimin nr. </w:t>
      </w:r>
      <w:r w:rsidRPr="00734B8F">
        <w:rPr>
          <w:sz w:val="21"/>
          <w:szCs w:val="21"/>
          <w:lang w:val="sq-AL"/>
        </w:rPr>
        <w:t>251, datë 28.1.2002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Rrethit Tiran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, vendim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cilin ai e ka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rhequr </w:t>
      </w:r>
      <w:r w:rsidRPr="00734B8F">
        <w:rPr>
          <w:sz w:val="21"/>
          <w:szCs w:val="21"/>
          <w:lang w:val="sq-AL"/>
        </w:rPr>
        <w:t xml:space="preserve">në datën 21.12.2010 </w:t>
      </w:r>
      <w:r w:rsidRPr="00734B8F">
        <w:rPr>
          <w:spacing w:val="-3"/>
          <w:sz w:val="21"/>
          <w:szCs w:val="21"/>
          <w:lang w:val="sq-AL"/>
        </w:rPr>
        <w:t>pran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arshivës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k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saj gjykate, nga ku 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njoftuar edhe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 ekzistenc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n e vendimit objekt kund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rshtimi kushtetues.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i/>
          <w:sz w:val="21"/>
          <w:szCs w:val="21"/>
          <w:lang w:val="sq-AL"/>
        </w:rPr>
        <w:t>Inspektorati Ndërtimor Urbanistik pranë Bashkisë së Tiranës,</w:t>
      </w:r>
      <w:r w:rsidRPr="00734B8F">
        <w:rPr>
          <w:spacing w:val="-3"/>
          <w:sz w:val="21"/>
          <w:szCs w:val="21"/>
          <w:lang w:val="sq-AL"/>
        </w:rPr>
        <w:t xml:space="preserve"> </w:t>
      </w:r>
      <w:r w:rsidRPr="00734B8F">
        <w:rPr>
          <w:spacing w:val="-2"/>
          <w:sz w:val="21"/>
          <w:szCs w:val="21"/>
          <w:lang w:val="sq-AL"/>
        </w:rPr>
        <w:t xml:space="preserve">nëpërmjet </w:t>
      </w:r>
      <w:r w:rsidRPr="00734B8F">
        <w:rPr>
          <w:sz w:val="21"/>
          <w:szCs w:val="21"/>
          <w:lang w:val="sq-AL"/>
        </w:rPr>
        <w:t>p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rfaq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suesit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tij, 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baz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nenit 39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Ligjit nr. 8577, datë 10.2.2000 “Për organizimin dhe funksionimin e Gjykatës Kushtetuese”, </w:t>
      </w:r>
      <w:r w:rsidRPr="00734B8F">
        <w:rPr>
          <w:bCs/>
          <w:sz w:val="21"/>
          <w:szCs w:val="21"/>
          <w:lang w:val="sq-AL"/>
        </w:rPr>
        <w:t>si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rkes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paraprake parashtroi pretendimin e moslegjitimimit si subjekt i interesuar 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 kushtetues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shkak se bazuar 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vendimin nr. 29, dat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21.12.2006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Kushtetuese, 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ligjin nr. 9789 dat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16.7.2007 “P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Inspektoratin e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rtimit ”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miratuar 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zbatim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tij vendimi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Kushtetuese e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shfuqizoi ligjin nr. 8408, dat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25.9.1998 “P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Policin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e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rtimit”, si dhe 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nenin 199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Kodit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Procedur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s Civile, </w:t>
      </w:r>
      <w:r w:rsidRPr="00734B8F">
        <w:rPr>
          <w:sz w:val="21"/>
          <w:szCs w:val="21"/>
          <w:lang w:val="sq-AL"/>
        </w:rPr>
        <w:t>gjykimi kushtetues i iniciuar nga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rkesa individuale e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tij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rkuesi duhet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vazhdoj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vet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m ndaj Inspektoratit Ndërtimor Urbanistik Kombëtar, sepse 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gjitha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drejtat dhe detyrimet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i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rkisnin Policis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rtimit i kan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kaluar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tij subjekti.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i/>
          <w:sz w:val="21"/>
          <w:szCs w:val="21"/>
          <w:lang w:val="sq-AL"/>
        </w:rPr>
        <w:t>Avokatura e Përgjithshme e Shtetit,</w:t>
      </w:r>
      <w:r w:rsidRPr="00734B8F">
        <w:rPr>
          <w:sz w:val="21"/>
          <w:szCs w:val="21"/>
          <w:lang w:val="sq-AL"/>
        </w:rPr>
        <w:t xml:space="preserve"> </w:t>
      </w:r>
      <w:r w:rsidRPr="00734B8F">
        <w:rPr>
          <w:spacing w:val="-2"/>
          <w:sz w:val="21"/>
          <w:szCs w:val="21"/>
          <w:lang w:val="sq-AL"/>
        </w:rPr>
        <w:t xml:space="preserve">nëpërmjet </w:t>
      </w:r>
      <w:r w:rsidRPr="00734B8F">
        <w:rPr>
          <w:sz w:val="21"/>
          <w:szCs w:val="21"/>
          <w:lang w:val="sq-AL"/>
        </w:rPr>
        <w:t>p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rfaq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suesit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saj, duke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rkuar rr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zimin e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rkesës, parashtroi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to prap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sime: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- kërkuesi nuk legjitimohet p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b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para Gjykatës Kushtetuese sepse afati 2-vjeçar i paraqitjes s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 s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individëve, parashikuar 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nenin 30/2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ligjit nr. 8577, datë 10.2.2000 “Për organizimin dhe funksionimin e Gjykatës Kushtetuese”, 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sht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nj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afat prekluziv dhe si i tillë ndaj tij nuk lejohet mundësia e rivendosjes në afat;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- kërkuesi, edhe pse ka detyrimin që të provojë pretendimin e ngritur, nuk ka arritur ta provoj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bindshëm atë pasi, bazuar në rregullat e rrepta procedurale mbi njoftimin e akteve, si dhe referuar faktit se çështja është gjykuar nga Gjykata e Lartë në seancë gjyqësore, rezulton e provuar se prej sekretarisë dhe trupës gjyqësore është bërë verifikimi i njoftimit të rekursit, dhe se rekursi i ushtruar prej palës tjetër i është komunikuar realisht atij. </w:t>
      </w:r>
    </w:p>
    <w:p w:rsidR="005D0C51" w:rsidRPr="00734B8F" w:rsidRDefault="005D0C51" w:rsidP="005D0C51">
      <w:pPr>
        <w:pStyle w:val="Paragrafi"/>
        <w:ind w:firstLine="0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</w:p>
    <w:p w:rsidR="005D0C51" w:rsidRDefault="005D0C51" w:rsidP="005D0C51">
      <w:pPr>
        <w:pStyle w:val="VENDOSI"/>
        <w:keepNext w:val="0"/>
        <w:rPr>
          <w:sz w:val="21"/>
          <w:szCs w:val="21"/>
          <w:lang w:val="sq-AL"/>
        </w:rPr>
      </w:pPr>
    </w:p>
    <w:p w:rsidR="005D0C51" w:rsidRDefault="005D0C51" w:rsidP="005D0C51">
      <w:pPr>
        <w:pStyle w:val="VENDOSI"/>
        <w:keepNext w:val="0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II</w:t>
      </w:r>
    </w:p>
    <w:p w:rsidR="005D0C51" w:rsidRPr="00734B8F" w:rsidRDefault="005D0C51" w:rsidP="005D0C51">
      <w:pPr>
        <w:pStyle w:val="Paragrafi"/>
        <w:rPr>
          <w:b/>
          <w:sz w:val="21"/>
          <w:szCs w:val="21"/>
          <w:lang w:val="sq-AL"/>
        </w:rPr>
      </w:pPr>
      <w:r w:rsidRPr="00734B8F">
        <w:rPr>
          <w:b/>
          <w:bCs/>
          <w:sz w:val="21"/>
          <w:szCs w:val="21"/>
          <w:lang w:val="sq-AL"/>
        </w:rPr>
        <w:t>Mbi legjitimitetin e subjektit t</w:t>
      </w:r>
      <w:r w:rsidRPr="00734B8F">
        <w:rPr>
          <w:b/>
          <w:sz w:val="21"/>
          <w:szCs w:val="21"/>
          <w:lang w:val="sq-AL"/>
        </w:rPr>
        <w:t>ë</w:t>
      </w:r>
      <w:r w:rsidRPr="00734B8F">
        <w:rPr>
          <w:b/>
          <w:bCs/>
          <w:sz w:val="21"/>
          <w:szCs w:val="21"/>
          <w:lang w:val="sq-AL"/>
        </w:rPr>
        <w:t xml:space="preserve"> interesuar, </w:t>
      </w:r>
      <w:r w:rsidRPr="00734B8F">
        <w:rPr>
          <w:b/>
          <w:sz w:val="21"/>
          <w:szCs w:val="21"/>
          <w:lang w:val="sq-AL"/>
        </w:rPr>
        <w:t xml:space="preserve">Inspektoratit Ndërtimor Urbanistik pranë Bashkisë së Tiranës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Inspektorati Ndërtimor Urbanistik pranë Bashkisë së Tiranës,</w:t>
      </w:r>
      <w:r w:rsidRPr="00734B8F">
        <w:rPr>
          <w:spacing w:val="-3"/>
          <w:sz w:val="21"/>
          <w:szCs w:val="21"/>
          <w:lang w:val="sq-AL"/>
        </w:rPr>
        <w:t xml:space="preserve"> </w:t>
      </w:r>
      <w:r w:rsidRPr="00734B8F">
        <w:rPr>
          <w:spacing w:val="-2"/>
          <w:sz w:val="21"/>
          <w:szCs w:val="21"/>
          <w:lang w:val="sq-AL"/>
        </w:rPr>
        <w:t xml:space="preserve">nëpërmjet </w:t>
      </w:r>
      <w:r w:rsidRPr="00734B8F">
        <w:rPr>
          <w:sz w:val="21"/>
          <w:szCs w:val="21"/>
          <w:lang w:val="sq-AL"/>
        </w:rPr>
        <w:t>p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rfaq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suesit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tij, </w:t>
      </w:r>
      <w:r w:rsidRPr="00734B8F">
        <w:rPr>
          <w:bCs/>
          <w:sz w:val="21"/>
          <w:szCs w:val="21"/>
          <w:lang w:val="sq-AL"/>
        </w:rPr>
        <w:t>si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rkes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paraprake parashtroi pretendimin e moslegjitimimit si subjekti i interesuar 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 kushtetues </w:t>
      </w:r>
      <w:r w:rsidRPr="00734B8F">
        <w:rPr>
          <w:sz w:val="21"/>
          <w:szCs w:val="21"/>
          <w:lang w:val="sq-AL"/>
        </w:rPr>
        <w:t xml:space="preserve">pasi, bazuar </w:t>
      </w:r>
      <w:r w:rsidRPr="00734B8F">
        <w:rPr>
          <w:bCs/>
          <w:sz w:val="21"/>
          <w:szCs w:val="21"/>
          <w:lang w:val="sq-AL"/>
        </w:rPr>
        <w:t>n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ligjin nr. 9789, dat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16.7.2007 “P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Inspektoratin e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rtimit”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gjitha t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drejtat dhe detyrimet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i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rkisnin Policis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rtimit i kan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kaluar </w:t>
      </w:r>
      <w:r w:rsidRPr="00734B8F">
        <w:rPr>
          <w:sz w:val="21"/>
          <w:szCs w:val="21"/>
          <w:lang w:val="sq-AL"/>
        </w:rPr>
        <w:t>Inspektoratit Ndërtimor Urbanistik Kombëtar dhe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arsye ky gjykim kushtetues, i iniciuar nga kjo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rkesë individuale, duhet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vazhdoj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vet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m ndaj Inspektoratit </w:t>
      </w:r>
      <w:r w:rsidRPr="00734B8F">
        <w:rPr>
          <w:sz w:val="21"/>
          <w:szCs w:val="21"/>
          <w:lang w:val="sq-AL"/>
        </w:rPr>
        <w:lastRenderedPageBreak/>
        <w:t xml:space="preserve">Ndërtimor Urbanistik Kombëtar.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pasi u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rhoq, me vendim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rmjet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m vendosi rr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zimin e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saj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rkese me arsyetimin se gjykimi kushtetues i kërkesave individuale ka një natyr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ndryshme nga gjykimi i zakonsh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m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zhvillohet prej gjykatave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pushtetit gjyqësor, sepse 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fokusin e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tij gjykimi 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sht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vet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m respektimi i standardeve kushtetuese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 zhvillimin e nj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procesi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rregullt ligjor dhe jo zgjidhja e themelit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çështjes konkrete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shpall n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m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nyr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rfundimtare dhe detyruese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drejtat ose gjendjen e personave që patën qenë palë të procesit të gjykimit të zakonsh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m. Në vijim të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tij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ndrimi, Gjykata çmoi se thirrja dhe pjes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marrja e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tij subjekti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interesuar ka r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nd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si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 shqyrtimin e aspekteve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tij gjykimi kushtetues. Megjithatë, </w:t>
      </w:r>
      <w:r w:rsidRPr="00734B8F">
        <w:rPr>
          <w:bCs/>
          <w:sz w:val="21"/>
          <w:szCs w:val="21"/>
          <w:lang w:val="sq-AL"/>
        </w:rPr>
        <w:t>ky subjekt, gjat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gjith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gjykimit, duke iu p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rmbajtur pretendimit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tij, zgjodhi q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mos </w:t>
      </w:r>
      <w:r w:rsidRPr="00734B8F">
        <w:rPr>
          <w:sz w:val="21"/>
          <w:szCs w:val="21"/>
          <w:lang w:val="sq-AL"/>
        </w:rPr>
        <w:t>përdorte rastin dhe mundësinë për t’u shprehur mbi aspektet formale dhe substanciale t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rkes</w:t>
      </w:r>
      <w:r w:rsidRPr="00734B8F">
        <w:rPr>
          <w:bCs/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s objekt gjykimi. </w:t>
      </w:r>
    </w:p>
    <w:p w:rsidR="005D0C51" w:rsidRPr="00734B8F" w:rsidRDefault="005D0C51" w:rsidP="005D0C51">
      <w:pPr>
        <w:pStyle w:val="Paragrafi"/>
        <w:rPr>
          <w:b/>
          <w:bCs/>
          <w:sz w:val="21"/>
          <w:szCs w:val="21"/>
          <w:lang w:val="sq-AL"/>
        </w:rPr>
      </w:pPr>
      <w:r w:rsidRPr="00734B8F">
        <w:rPr>
          <w:b/>
          <w:bCs/>
          <w:sz w:val="21"/>
          <w:szCs w:val="21"/>
          <w:lang w:val="sq-AL"/>
        </w:rPr>
        <w:t>Mbi legjitimitetin e k</w:t>
      </w:r>
      <w:r w:rsidRPr="00734B8F">
        <w:rPr>
          <w:b/>
          <w:sz w:val="21"/>
          <w:szCs w:val="21"/>
          <w:lang w:val="sq-AL"/>
        </w:rPr>
        <w:t>ë</w:t>
      </w:r>
      <w:r w:rsidRPr="00734B8F">
        <w:rPr>
          <w:b/>
          <w:bCs/>
          <w:sz w:val="21"/>
          <w:szCs w:val="21"/>
          <w:lang w:val="sq-AL"/>
        </w:rPr>
        <w:t xml:space="preserve">rkuesit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>Gjykata Kushtetuese, (Gjykata) thekson se</w:t>
      </w:r>
      <w:r w:rsidRPr="00734B8F">
        <w:rPr>
          <w:sz w:val="21"/>
          <w:szCs w:val="21"/>
          <w:lang w:val="sq-AL"/>
        </w:rPr>
        <w:t xml:space="preserve"> legjitimimi “</w:t>
      </w:r>
      <w:r w:rsidRPr="00734B8F">
        <w:rPr>
          <w:i/>
          <w:sz w:val="21"/>
          <w:szCs w:val="21"/>
          <w:lang w:val="sq-AL"/>
        </w:rPr>
        <w:t>ratione personae”</w:t>
      </w:r>
      <w:r w:rsidRPr="00734B8F">
        <w:rPr>
          <w:bCs/>
          <w:sz w:val="21"/>
          <w:szCs w:val="21"/>
          <w:lang w:val="sq-AL"/>
        </w:rPr>
        <w:t xml:space="preserve"> i</w:t>
      </w:r>
      <w:r w:rsidRPr="00734B8F">
        <w:rPr>
          <w:sz w:val="21"/>
          <w:szCs w:val="21"/>
          <w:lang w:val="sq-AL"/>
        </w:rPr>
        <w:t xml:space="preserve"> individit për t’iu drejtuar Gjykatës Kushtetuese sanksionohet nga neni 131 shkronja “f” </w:t>
      </w:r>
      <w:r w:rsidRPr="00734B8F">
        <w:rPr>
          <w:bCs/>
          <w:sz w:val="21"/>
          <w:szCs w:val="21"/>
          <w:lang w:val="sq-AL"/>
        </w:rPr>
        <w:t>dhe</w:t>
      </w:r>
      <w:r w:rsidRPr="00734B8F">
        <w:rPr>
          <w:sz w:val="21"/>
          <w:szCs w:val="21"/>
          <w:lang w:val="sq-AL"/>
        </w:rPr>
        <w:t xml:space="preserve"> neni </w:t>
      </w:r>
      <w:r w:rsidRPr="00734B8F">
        <w:rPr>
          <w:bCs/>
          <w:sz w:val="21"/>
          <w:szCs w:val="21"/>
          <w:lang w:val="sq-AL"/>
        </w:rPr>
        <w:t xml:space="preserve">134 </w:t>
      </w:r>
      <w:r w:rsidRPr="00734B8F">
        <w:rPr>
          <w:sz w:val="21"/>
          <w:szCs w:val="21"/>
          <w:lang w:val="sq-AL"/>
        </w:rPr>
        <w:t xml:space="preserve">shkronja “g” </w:t>
      </w:r>
      <w:r w:rsidRPr="00734B8F">
        <w:rPr>
          <w:bCs/>
          <w:sz w:val="21"/>
          <w:szCs w:val="21"/>
          <w:lang w:val="sq-AL"/>
        </w:rPr>
        <w:t>i Kushtetut</w:t>
      </w:r>
      <w:r w:rsidRPr="00734B8F">
        <w:rPr>
          <w:spacing w:val="3"/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s, nd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rsa </w:t>
      </w:r>
      <w:r w:rsidRPr="00734B8F">
        <w:rPr>
          <w:sz w:val="21"/>
          <w:szCs w:val="21"/>
          <w:lang w:val="sq-AL"/>
        </w:rPr>
        <w:t>legjitimimi “</w:t>
      </w:r>
      <w:r w:rsidRPr="00734B8F">
        <w:rPr>
          <w:i/>
          <w:sz w:val="21"/>
          <w:szCs w:val="21"/>
          <w:lang w:val="sq-AL"/>
        </w:rPr>
        <w:t>ratione temporis”</w:t>
      </w:r>
      <w:r w:rsidRPr="00734B8F">
        <w:rPr>
          <w:sz w:val="21"/>
          <w:szCs w:val="21"/>
          <w:lang w:val="sq-AL"/>
        </w:rPr>
        <w:t xml:space="preserve"> i këtij lloj kërkuesi parashikohet nga neni 30/2 i ligjit nr. 8577, datë 10.2.2000 “Për organizimin dhe funksionimin e Gjykatës Kushtetuese të Republikës së Shqipërisë” i cili shprehet se “kërkesat e individit për shkeljen e të drejtave kushtetuese paraqiten jo më vonë se 2 vjet nga konstatimi i shkeljes”. Në lidhje me këtë afat, Avokatura e Përgjithshme e Shtetit ka parashtruar pretendimin se ai është nj</w:t>
      </w:r>
      <w:r w:rsidRPr="00734B8F">
        <w:rPr>
          <w:spacing w:val="-2"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afat prekluziv dhe si i tillë ndaj tij nuk lejohet mundësia e rivendosjes në afat.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për sa i përket këtij pretendimi konstaton se e drejta objektive në fuqi, si një prej llojeve të afatit njeh, pranon dhe rregullon edhe afatin prekluziv. Megjithatë, koncepti i afatit prekluziv nuk buron drejtpërdrejt nga Kushtetuta. Po kështu, ky koncept nuk gjen pasqyrim dhe rregullim as në ligjin nr. 8577, datë 10.2.2000 “Për organizimin dhe funksionimin e Gjykatës Kushtetuese të Republikës së Shqipërisë”. Si rrjedhim, kuadri kushtetues dhe ligjor mbi bazën e të cilit është krijuar dhe funksionon Gjykata Kushtetuese, ku dhe zhvillohet gjykimi kushtetues në të cilin përfshihet edhe gjykimi i kërkesave individuale për shkelje të të drejtave të tyre kushtetuese, nuk mund të përbëjë referencë për të gjykuar mbi këtë aspekt të gjykimit kushtetues. Megjithatë, në nenin 1/2 të ligjit nr. 8577, datë 10.2.2000 “Për organizimin dhe funksionimin e Gjykatës Kushtetuese të Republikës së Shqipërisë” është parashikuar se “</w:t>
      </w:r>
      <w:r w:rsidRPr="00734B8F">
        <w:rPr>
          <w:i/>
          <w:sz w:val="21"/>
          <w:szCs w:val="21"/>
          <w:lang w:val="sq-AL"/>
        </w:rPr>
        <w:t>për çështje që lidhen me procedura që nuk rregullohen nga ky ligj, Gjykata Kushtetuese merr parasysh edhe dispozitat ligjore që rregullojnë procedurat e tjera, duke marrë në konsideratë natyrën ligjore të çështjes</w:t>
      </w:r>
      <w:r w:rsidRPr="00734B8F">
        <w:rPr>
          <w:sz w:val="21"/>
          <w:szCs w:val="21"/>
          <w:lang w:val="sq-AL"/>
        </w:rPr>
        <w:t>”. Gjykata, referuar natyrës ligjore të çështjes, si dhe</w:t>
      </w:r>
      <w:r w:rsidRPr="00734B8F">
        <w:rPr>
          <w:i/>
          <w:sz w:val="21"/>
          <w:szCs w:val="21"/>
          <w:lang w:val="sq-AL"/>
        </w:rPr>
        <w:t xml:space="preserve"> </w:t>
      </w:r>
      <w:r w:rsidRPr="00734B8F">
        <w:rPr>
          <w:sz w:val="21"/>
          <w:szCs w:val="21"/>
          <w:lang w:val="sq-AL"/>
        </w:rPr>
        <w:t xml:space="preserve">pretendimit të ngritur, çmon se dispozita ligjore që rregullon këtë aspekt procedural është neni 445 i Kodit të Procedurës Civile, dispozitë kjo që parashikon prekluzivitetin e ankimit sipas të cilit </w:t>
      </w:r>
      <w:r w:rsidRPr="00734B8F">
        <w:rPr>
          <w:i/>
          <w:sz w:val="21"/>
          <w:szCs w:val="21"/>
          <w:lang w:val="sq-AL"/>
        </w:rPr>
        <w:t xml:space="preserve">“ankimi në Gjykatën e Apelit, rekursi në Gjykatën e Lartë dhe rishikimi nuk mund të bëhen pasi ka kaluar një vit nga shpallja e vendimit. Kjo dispozitë nuk zbatohet kur pala në mungesë vërteton se nuk ka qenë në dijeni të procesit gjyqësor për shkak të pavlefshmërisë së njoftimeve”.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Për rrjedhim, sa më sipër Gjykata çmon se ky pretendim i Avokaturës së Përgjithshme të Shtetit duhet rrëzuar si i pabazuar.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Gjykata vlerëson se aspekti tjetër i rëndësishëm i legjitimitetit të individit për t’iu drejtuar Gjykatës Kushtetuese është edhe </w:t>
      </w:r>
      <w:r w:rsidRPr="00734B8F">
        <w:rPr>
          <w:i/>
          <w:iCs/>
          <w:sz w:val="21"/>
          <w:szCs w:val="21"/>
          <w:lang w:val="sq-AL"/>
        </w:rPr>
        <w:t xml:space="preserve">locus standi, </w:t>
      </w:r>
      <w:r w:rsidRPr="00734B8F">
        <w:rPr>
          <w:iCs/>
          <w:sz w:val="21"/>
          <w:szCs w:val="21"/>
          <w:lang w:val="sq-AL"/>
        </w:rPr>
        <w:t>d.m.th. që në kuptim të nenit 134/2 të Kushtetutës, kërkesa të ketë lidhje me çështje që lidhen me interesat e tij.</w:t>
      </w:r>
      <w:r w:rsidRPr="00734B8F">
        <w:rPr>
          <w:sz w:val="21"/>
          <w:szCs w:val="21"/>
          <w:lang w:val="sq-AL"/>
        </w:rPr>
        <w:t xml:space="preserve"> Gjykata </w:t>
      </w:r>
      <w:r w:rsidRPr="00734B8F">
        <w:rPr>
          <w:iCs/>
          <w:sz w:val="21"/>
          <w:szCs w:val="21"/>
          <w:lang w:val="sq-AL"/>
        </w:rPr>
        <w:t>n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k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k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ndv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shtrim v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ren se gjykimi i zakonsh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m, i kund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rshtuar si proces i parregullt ligjor p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rpara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s Kushtetuese, ka pasur p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 objekt paligjshm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rin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e aktit/vendimit </w:t>
      </w:r>
      <w:r w:rsidRPr="00734B8F">
        <w:rPr>
          <w:sz w:val="21"/>
          <w:szCs w:val="21"/>
          <w:lang w:val="sq-AL"/>
        </w:rPr>
        <w:t xml:space="preserve">nr. 16, datë 15.12.2001 </w:t>
      </w:r>
      <w:r w:rsidRPr="00734B8F">
        <w:rPr>
          <w:iCs/>
          <w:sz w:val="21"/>
          <w:szCs w:val="21"/>
          <w:lang w:val="sq-AL"/>
        </w:rPr>
        <w:t xml:space="preserve">të </w:t>
      </w:r>
      <w:r w:rsidRPr="00734B8F">
        <w:rPr>
          <w:sz w:val="21"/>
          <w:szCs w:val="21"/>
          <w:lang w:val="sq-AL"/>
        </w:rPr>
        <w:t xml:space="preserve">Degës së Policisë së Ndërtimit Tiranë/sot Inspektorati Ndërtimor Urbanistik pranë Bashkisë së Tiranës, për </w:t>
      </w:r>
      <w:r w:rsidRPr="00734B8F">
        <w:rPr>
          <w:iCs/>
          <w:sz w:val="21"/>
          <w:szCs w:val="21"/>
          <w:lang w:val="sq-AL"/>
        </w:rPr>
        <w:t>prishjen e</w:t>
      </w:r>
      <w:r w:rsidRPr="00734B8F">
        <w:rPr>
          <w:sz w:val="21"/>
          <w:szCs w:val="21"/>
          <w:lang w:val="sq-AL"/>
        </w:rPr>
        <w:t xml:space="preserve"> lokalit të pretenduar nga kërkuesi si pronë e tij. Gjykata, referuar dosjes gjyqësore, konstaton se kërkuesit e drejta themelore e pronës nuk i është cenuar për shkak të këtij akti të organeve shtetërore sepse ky akt si pasojë e mosekzekutimit nuk i ka shteruar efektet juridike të tij dhe se gjykimi mbi të rezulton të jetë pushuar. Përkundrazi, kërkuesit, e drejta themelore e pronës rezulton t’i jetë cenuar si pasojë e nxjerrjes dhe e ekzekutimit të aktit/vendimit nr. 58, datë 19.3.2005 të Degës së Policisë së Ndërtimit Tiranë, i cili është nxjerrë në bazë të procesverbalit të konstatimit nr. 24, datë 16.03.2005, akt ky që rezulton gjithashtu të jetë edhe objekt i gjykimeve të tjera të papërfunduara që kërkuesi ka me këto institucione qendrore dhe vendore të administratës shtetërore, gjykime këto që akoma janë në proces. </w:t>
      </w:r>
    </w:p>
    <w:p w:rsidR="005D0C51" w:rsidRPr="00734B8F" w:rsidRDefault="005D0C51" w:rsidP="005D0C51">
      <w:pPr>
        <w:pStyle w:val="Paragrafi"/>
        <w:rPr>
          <w:iCs/>
          <w:sz w:val="21"/>
          <w:szCs w:val="21"/>
          <w:lang w:val="sq-AL"/>
        </w:rPr>
      </w:pPr>
      <w:r w:rsidRPr="00734B8F">
        <w:rPr>
          <w:iCs/>
          <w:sz w:val="21"/>
          <w:szCs w:val="21"/>
          <w:lang w:val="sq-AL"/>
        </w:rPr>
        <w:t xml:space="preserve">Për sa më sipër, </w:t>
      </w:r>
      <w:r w:rsidRPr="00734B8F">
        <w:rPr>
          <w:sz w:val="21"/>
          <w:szCs w:val="21"/>
          <w:lang w:val="sq-AL"/>
        </w:rPr>
        <w:t>Gjykata</w:t>
      </w:r>
      <w:r w:rsidRPr="00734B8F">
        <w:rPr>
          <w:iCs/>
          <w:sz w:val="21"/>
          <w:szCs w:val="21"/>
          <w:lang w:val="sq-AL"/>
        </w:rPr>
        <w:t xml:space="preserve"> vler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son se k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rkuesi nuk provon interesin për të kundërshtuar vendimin përkatës të Gjykatës së Lartë. Për rrjedhojë, ai nuk legjitimohet t’i drejtohet </w:t>
      </w:r>
      <w:r w:rsidRPr="00734B8F">
        <w:rPr>
          <w:sz w:val="21"/>
          <w:szCs w:val="21"/>
          <w:lang w:val="sq-AL"/>
        </w:rPr>
        <w:t>Gjykatës Kushtetuese</w:t>
      </w:r>
      <w:r w:rsidRPr="00734B8F">
        <w:rPr>
          <w:iCs/>
          <w:sz w:val="21"/>
          <w:szCs w:val="21"/>
          <w:lang w:val="sq-AL"/>
        </w:rPr>
        <w:t xml:space="preserve"> për shfuqizimin e këtij vendimi.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lastRenderedPageBreak/>
        <w:t>PËR KËTO ARSYE,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Gjykata Kushtetuese e Republikës së Shqipërisë, në mbështetje të neneve 72 e vijues të ligjit nr. 8577, datë 10.2.2000 “Për organizimin dhe funksionimin e Gjykatës Kushtetuese të Republikës së Shqipërisë”, me shumicë votash,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VENDOSI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VENDOSI: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- Rrëzimin e kërkesës.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- Ky vendim është përfundimtar, i formës së prerë dhe hyn në fuqi ditën e botimit në Fletoren Zyrtare.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Anëtarë pro: Xhezair Zaganjori, Vladimir Kristo, Admir Thanza, Vitore Tusha, Altina Xhoxhaj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Anëtarë kundër: Bashkim Dedja (kryetar), Sokol Berberi, Petrit Plloçi, Fatmir Hoxha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TitulliTitull"/>
        <w:keepNext w:val="0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MENDIM PAKICE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Gjyqtar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pakic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,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kund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rshtim me vendimmarrjen e shumic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s, çmojn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se kërkesa e kërkuesit Jorgo Qiqi me objekt “</w:t>
      </w:r>
      <w:r w:rsidRPr="00734B8F">
        <w:rPr>
          <w:bCs/>
          <w:sz w:val="21"/>
          <w:szCs w:val="21"/>
          <w:lang w:val="sq-AL"/>
        </w:rPr>
        <w:t xml:space="preserve">Shfuqizimin si të papajtueshëm me Kushtetutën të vendimit nr. 119, datë 27.1.2004 të Kolegjit Civil të Gjykatës së Lartë”, jo vetëm që </w:t>
      </w:r>
      <w:r w:rsidRPr="00734B8F">
        <w:rPr>
          <w:sz w:val="21"/>
          <w:szCs w:val="21"/>
          <w:lang w:val="sq-AL"/>
        </w:rPr>
        <w:t>duhej t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shqyrtohej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thelb prej Gjykat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s Kushtetuese, por ajo edhe duhej pranuar si e bazuar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themelin e saj.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Pakica arrin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konkluzion </w:t>
      </w:r>
      <w:r w:rsidRPr="00734B8F">
        <w:rPr>
          <w:iCs/>
          <w:sz w:val="21"/>
          <w:szCs w:val="21"/>
          <w:lang w:val="sq-AL"/>
        </w:rPr>
        <w:t>p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 shkak se</w:t>
      </w:r>
      <w:r w:rsidRPr="00734B8F">
        <w:rPr>
          <w:sz w:val="21"/>
          <w:szCs w:val="21"/>
          <w:lang w:val="sq-AL"/>
        </w:rPr>
        <w:t xml:space="preserve"> </w:t>
      </w:r>
      <w:r w:rsidRPr="00734B8F">
        <w:rPr>
          <w:iCs/>
          <w:sz w:val="21"/>
          <w:szCs w:val="21"/>
          <w:lang w:val="sq-AL"/>
        </w:rPr>
        <w:t>gjat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gjykimit kushtetues k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rkuesi arriti t’i tregoj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>s Kushtetuese lidhjen e mjaftueshme t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cenimit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iCs/>
          <w:sz w:val="21"/>
          <w:szCs w:val="21"/>
          <w:lang w:val="sq-AL"/>
        </w:rPr>
        <w:t xml:space="preserve"> </w:t>
      </w:r>
      <w:r w:rsidRPr="00734B8F">
        <w:rPr>
          <w:sz w:val="21"/>
          <w:szCs w:val="21"/>
          <w:lang w:val="sq-AL"/>
        </w:rPr>
        <w:t>drejtës së tij kushtetuese prej aktit të kundërshtuar. Pakica v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ren se objekti i gjykimit të zakonshëm, në të cilin është dhënë vendimi objekt kundërshtimi kushtetues, ka qenë paligjshmëria e veprimit të organeve shtetërore e cila, bazuar në nenin 44 të Kushtetutës, bëhet burim në vetvete i lindjes së një të drejte tjetër kushtetuese dhe konkretisht i të drejtës për t’u rehabilituar dhe/ose zhdëmtuar në përputhje me ligjin. P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r rrjedhim, e drejta kushtetuese për t’u rehabilituar dhe/ose zhdëmtuar në përputhje me ligjin për të cilën kërkuesi ka kërkuar mbrojtjen juridike që garantohet prej nenit 42 të Kushtetutës, është një e drejtë që ka si parakusht logjik dhe juridik të saj paligjshmërinë e veprimit dhe mosveprimit të organeve shtetërore. Pakica vlerëson se pikërisht në këtë ndërvarësi logjike dhe juridike qëndron edhe interesi i kërkuesit për t’iu drejtuar Gjykatës Kushtetuese me anë të kërkesës objekt gjykimi. Kjo ndërvarësi logjike dhe juridike rezulton gjithashtu edhe nga vendimmarrja e gjykatave të pushtetit gjyqësor të cilat pranimin dhe njohjen e kësaj të drejte kushtetuese e kanë mbështetur edhe në vendimin nr. 251, datë 28.1.2002 të Gjykatës së Rrethit Gjyqësor Tiranë, lënë në fuqi </w:t>
      </w:r>
      <w:r w:rsidRPr="00734B8F">
        <w:rPr>
          <w:bCs/>
          <w:sz w:val="21"/>
          <w:szCs w:val="21"/>
          <w:lang w:val="sq-AL"/>
        </w:rPr>
        <w:t xml:space="preserve">me vendimin nr. </w:t>
      </w:r>
      <w:r w:rsidRPr="00734B8F">
        <w:rPr>
          <w:spacing w:val="-3"/>
          <w:sz w:val="21"/>
          <w:szCs w:val="21"/>
          <w:lang w:val="sq-AL"/>
        </w:rPr>
        <w:t>682, dat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11.6.2002</w:t>
      </w:r>
      <w:r w:rsidRPr="00734B8F">
        <w:rPr>
          <w:sz w:val="21"/>
          <w:szCs w:val="21"/>
          <w:lang w:val="sq-AL"/>
        </w:rPr>
        <w:t xml:space="preserve"> të </w:t>
      </w:r>
      <w:r w:rsidRPr="00734B8F">
        <w:rPr>
          <w:bCs/>
          <w:sz w:val="21"/>
          <w:szCs w:val="21"/>
          <w:lang w:val="sq-AL"/>
        </w:rPr>
        <w:t>Gjykat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Apelit Tiran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. </w:t>
      </w:r>
      <w:r w:rsidRPr="00734B8F">
        <w:rPr>
          <w:sz w:val="21"/>
          <w:szCs w:val="21"/>
          <w:lang w:val="sq-AL"/>
        </w:rPr>
        <w:t>P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r</w:t>
      </w:r>
      <w:r w:rsidRPr="00734B8F">
        <w:rPr>
          <w:spacing w:val="-3"/>
          <w:sz w:val="21"/>
          <w:szCs w:val="21"/>
          <w:lang w:val="sq-AL"/>
        </w:rPr>
        <w:t xml:space="preserve"> pasoj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, prishja e k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tyre dy vendimeve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sore prej vendimit objekt kund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rshtimi kushtetues i cili, sipas k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rkuesit, 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marr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n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cenim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tij kushtetuese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r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proces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rregullt ligjor, do 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sjell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rrjedhimisht edhe cenimin e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>s s</w:t>
      </w:r>
      <w:r w:rsidRPr="00734B8F">
        <w:rPr>
          <w:sz w:val="21"/>
          <w:szCs w:val="21"/>
          <w:lang w:val="sq-AL"/>
        </w:rPr>
        <w:t>ë</w:t>
      </w:r>
      <w:r w:rsidRPr="00734B8F">
        <w:rPr>
          <w:spacing w:val="-3"/>
          <w:sz w:val="21"/>
          <w:szCs w:val="21"/>
          <w:lang w:val="sq-AL"/>
        </w:rPr>
        <w:t xml:space="preserve"> tij kushtetuese </w:t>
      </w:r>
      <w:r w:rsidRPr="00734B8F">
        <w:rPr>
          <w:sz w:val="21"/>
          <w:szCs w:val="21"/>
          <w:lang w:val="sq-AL"/>
        </w:rPr>
        <w:t xml:space="preserve">për t’u zhdëmtuar në përputhje me ligjin, gjykimi i të cilës ende nuk ka përfunduar por ka kaluar tashmë për shqyrtim pranë Gjykatës së Lartë.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Gjyqtar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>t n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 pakic</w:t>
      </w:r>
      <w:r w:rsidRPr="00734B8F">
        <w:rPr>
          <w:bCs/>
          <w:sz w:val="21"/>
          <w:szCs w:val="21"/>
          <w:lang w:val="sq-AL"/>
        </w:rPr>
        <w:t xml:space="preserve">ë çmojnë gjithashtu se edhe themeli i pretendimit të kërkuesit </w:t>
      </w:r>
      <w:r w:rsidRPr="00734B8F">
        <w:rPr>
          <w:sz w:val="21"/>
          <w:szCs w:val="21"/>
          <w:lang w:val="sq-AL"/>
        </w:rPr>
        <w:t>p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r </w:t>
      </w:r>
      <w:r w:rsidRPr="00734B8F">
        <w:rPr>
          <w:bCs/>
          <w:sz w:val="21"/>
          <w:szCs w:val="21"/>
          <w:lang w:val="sq-AL"/>
        </w:rPr>
        <w:t>cenim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së tij kushtetuese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proces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rregullt ligjor, është i bazuar dhe duhej pranuar.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 xml:space="preserve">Nga </w:t>
      </w:r>
      <w:r w:rsidRPr="00734B8F">
        <w:rPr>
          <w:sz w:val="21"/>
          <w:szCs w:val="21"/>
          <w:lang w:val="sq-AL"/>
        </w:rPr>
        <w:t xml:space="preserve">verifikimi i dosjes gjyqësore rezulton se </w:t>
      </w:r>
      <w:r w:rsidRPr="00734B8F">
        <w:rPr>
          <w:bCs/>
          <w:sz w:val="21"/>
          <w:szCs w:val="21"/>
          <w:lang w:val="sq-AL"/>
        </w:rPr>
        <w:t>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rastin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shqyrtim</w:t>
      </w:r>
      <w:r w:rsidRPr="00734B8F">
        <w:rPr>
          <w:sz w:val="21"/>
          <w:szCs w:val="21"/>
          <w:lang w:val="sq-AL"/>
        </w:rPr>
        <w:t xml:space="preserve"> mungonte akti i njoftimit të rekursit të ushtruar në gjykimin e zakonshëm nga kundërpala e kërkuesit dhe se gjykimi në Gjykatën e Lartë, në të cilën është dhënë vendimi objekt kundërshtimi, ishte bërë në mungesë të kërkuesit. Pjesëmarrësit e këtij gjykimi kushtetues, edhe pse nuk i kundërshtuan këto dy fakte me rëndësi kushtetuese, kishin kundërshti mbi rrjedhojat juridike që ato nxjerrin prej tyre, gjë që u pasqyrua edhe në kërkimet dhe prapësimet e tyre. 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Kërkuesi pretendimin e tij e lidhi thjesht me faktin e mungesës në dosjen gjyqësore të aktit të njoftimit të rekursit dhe të zhvillimit të gjykimit në mungesë të tij. Përkundrazi, Avokatura e Përgjithshme e Shtetit, referuar rregullave procedurale të Kodit të Procedurës Civile mbi njoftimin e akteve, si dhe faktit se çështja është gjykuar nga Gjykata e Lartë në seancë gjyqësore, pretendoi se prej sekretarisë dhe trupës gjyqësore është bërë verifikimi i njoftimit të rekursit, dhe se rekursi i ushtruar prej palës tjetër i është komunikuar realisht kërkuesit.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bCs/>
          <w:sz w:val="21"/>
          <w:szCs w:val="21"/>
          <w:lang w:val="sq-AL"/>
        </w:rPr>
        <w:t>Pakica, lidhur me këto pretendime dhe prapësime të parashtruara prej këtyre subjekteve, v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ren se, bazuar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legjislacion procedural civil (nenet 119, 122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KPC), akti i njoftimit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rekursit</w:t>
      </w:r>
      <w:r w:rsidRPr="00734B8F">
        <w:rPr>
          <w:sz w:val="21"/>
          <w:szCs w:val="21"/>
          <w:lang w:val="sq-AL"/>
        </w:rPr>
        <w:t xml:space="preserve">, si çdo akt procedural, ka si kusht të domosdoshëm për vlefshmërinë e tij, respektimin e rregullave dhe të formave të njoftimit, gjë që sjell dijeninë ligjore të aktit prej personit të cilit duhet t’i njoftohet akti. Po ashtu, </w:t>
      </w:r>
      <w:r w:rsidRPr="00734B8F">
        <w:rPr>
          <w:bCs/>
          <w:sz w:val="21"/>
          <w:szCs w:val="21"/>
          <w:lang w:val="sq-AL"/>
        </w:rPr>
        <w:t>bazuar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po </w:t>
      </w:r>
      <w:r w:rsidRPr="00734B8F">
        <w:rPr>
          <w:bCs/>
          <w:sz w:val="21"/>
          <w:szCs w:val="21"/>
          <w:lang w:val="sq-AL"/>
        </w:rPr>
        <w:lastRenderedPageBreak/>
        <w:t>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legjislacion (nenet 77-78, 130-144, 476,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KPC) respektimi i rregullave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njoftimit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rekursit, si njoftimi i çdo akti procedural, 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detyrim ligjor i organeve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sore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rb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rjen dhe struktur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e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cilave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rfshihet edhe sekretaria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sore dhe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pun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si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sor,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cil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 realizojn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dhe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rmbushin edhe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detyrim ligjor. Nga ana tjet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r, ky legjislacion nuk i njeh dhe nuk i ngarkon pal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 asnj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barr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dhe detyrim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lidhje me respektimin e rregullave mbi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aspekt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veprimtaris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procedurale.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rrjedhim, pakica çmon se barra e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saj prove nuk mund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ndojë mbi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rkuesin, por vet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m mbi organet gjyq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sore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cilat kan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detyrimin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zhvillojn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proces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rregullt ligjor duke i garantuar individit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marr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pjes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,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d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gjuar dhe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mbrojtur.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jtin q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ndrim ka mbajtur Gjykata edhe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vendimin e saj nr. 34, datë 3.10.2007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cil</w:t>
      </w:r>
      <w:r w:rsidRPr="00734B8F">
        <w:rPr>
          <w:sz w:val="21"/>
          <w:szCs w:val="21"/>
          <w:lang w:val="sq-AL"/>
        </w:rPr>
        <w:t>i</w:t>
      </w:r>
      <w:r w:rsidRPr="00734B8F">
        <w:rPr>
          <w:bCs/>
          <w:sz w:val="21"/>
          <w:szCs w:val="21"/>
          <w:lang w:val="sq-AL"/>
        </w:rPr>
        <w:t xml:space="preserve">n 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shprehur se “</w:t>
      </w:r>
      <w:r w:rsidRPr="00734B8F">
        <w:rPr>
          <w:i/>
          <w:sz w:val="21"/>
          <w:szCs w:val="21"/>
          <w:lang w:val="sq-AL"/>
        </w:rPr>
        <w:t>e drejta për t’u mbrojtur, e cila realizohet nëpërmjet të drejtës për të qenë i pranishëm në gjykim, përbën një aspekt të rëndësishëm të procesit të rregullt ligjor. Realizimi i kësaj të drejte shtron para organeve gjyqësore detyrimin për të njoftuar palët dhe mbrojtësit e tyre për datën dhe orën e zhvillimit të seancës, për të siguruar praninë e tyre dhe për të mos i përjashtuar padrejtësisht nga gjykimi”</w:t>
      </w:r>
      <w:r w:rsidRPr="00734B8F">
        <w:rPr>
          <w:sz w:val="21"/>
          <w:szCs w:val="21"/>
          <w:lang w:val="sq-AL"/>
        </w:rPr>
        <w:t>.</w:t>
      </w:r>
      <w:r w:rsidRPr="00734B8F">
        <w:rPr>
          <w:i/>
          <w:sz w:val="21"/>
          <w:szCs w:val="21"/>
          <w:lang w:val="sq-AL"/>
        </w:rPr>
        <w:t xml:space="preserve"> </w:t>
      </w:r>
    </w:p>
    <w:p w:rsidR="005D0C51" w:rsidRPr="00734B8F" w:rsidRDefault="005D0C51" w:rsidP="005D0C51">
      <w:pPr>
        <w:pStyle w:val="Paragrafi"/>
        <w:rPr>
          <w:bCs/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 xml:space="preserve">Pakica, bazuar në qëndrimin e mëparshëm të mbajtur nga Gjykata Kushtetuese në vendimin e saj nr. 38, datë 20.9.2011, rithekson se </w:t>
      </w:r>
      <w:r w:rsidRPr="00734B8F">
        <w:rPr>
          <w:bCs/>
          <w:sz w:val="21"/>
          <w:szCs w:val="21"/>
          <w:lang w:val="sq-AL"/>
        </w:rPr>
        <w:t xml:space="preserve">referuar legjislacionit procedural civil, njoftimi i rekursit 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sht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nj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akt procedural, i cili, 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bashku me list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e shqyrtimit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rekurseve, siguron njoftimin e palëve për të marrë pjesë në gjykim</w:t>
      </w:r>
      <w:r w:rsidRPr="00734B8F">
        <w:rPr>
          <w:sz w:val="21"/>
          <w:szCs w:val="21"/>
          <w:lang w:val="sq-AL"/>
        </w:rPr>
        <w:t>. P</w:t>
      </w:r>
      <w:r w:rsidRPr="00734B8F">
        <w:rPr>
          <w:bCs/>
          <w:sz w:val="21"/>
          <w:szCs w:val="21"/>
          <w:lang w:val="sq-AL"/>
        </w:rPr>
        <w:t>ë</w:t>
      </w:r>
      <w:r w:rsidRPr="00734B8F">
        <w:rPr>
          <w:sz w:val="21"/>
          <w:szCs w:val="21"/>
          <w:lang w:val="sq-AL"/>
        </w:rPr>
        <w:t xml:space="preserve">r rrjedhim, çdo e metë/pavlefshmëri, ose çdo mungesë e njoftimit të rekursit, </w:t>
      </w:r>
      <w:r w:rsidRPr="00734B8F">
        <w:rPr>
          <w:bCs/>
          <w:sz w:val="21"/>
          <w:szCs w:val="21"/>
          <w:lang w:val="sq-AL"/>
        </w:rPr>
        <w:t>cenon edhe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drejt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kushtetuese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marr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pjes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,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d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gjuar dhe p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r t’u mbrojtur n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shkall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gjykimi, çka e b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 procesin jo t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 xml:space="preserve"> rregullt nga k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ndv</w:t>
      </w:r>
      <w:r w:rsidRPr="00734B8F">
        <w:rPr>
          <w:sz w:val="21"/>
          <w:szCs w:val="21"/>
          <w:lang w:val="sq-AL"/>
        </w:rPr>
        <w:t>ë</w:t>
      </w:r>
      <w:r w:rsidRPr="00734B8F">
        <w:rPr>
          <w:bCs/>
          <w:sz w:val="21"/>
          <w:szCs w:val="21"/>
          <w:lang w:val="sq-AL"/>
        </w:rPr>
        <w:t>shtrimi kushtetues.</w:t>
      </w:r>
    </w:p>
    <w:p w:rsidR="005D0C51" w:rsidRPr="00734B8F" w:rsidRDefault="005D0C51" w:rsidP="005D0C51">
      <w:pPr>
        <w:pStyle w:val="Paragrafi"/>
        <w:rPr>
          <w:sz w:val="21"/>
          <w:szCs w:val="21"/>
          <w:lang w:val="sq-AL"/>
        </w:rPr>
      </w:pPr>
    </w:p>
    <w:p w:rsidR="005D0C51" w:rsidRPr="00A422B7" w:rsidRDefault="005D0C51" w:rsidP="005D0C51">
      <w:pPr>
        <w:pStyle w:val="Paragrafi"/>
        <w:rPr>
          <w:sz w:val="21"/>
          <w:szCs w:val="21"/>
          <w:lang w:val="sq-AL"/>
        </w:rPr>
      </w:pPr>
      <w:r w:rsidRPr="00734B8F">
        <w:rPr>
          <w:sz w:val="21"/>
          <w:szCs w:val="21"/>
          <w:lang w:val="sq-AL"/>
        </w:rPr>
        <w:t>Anëtarë: Bashkim Dedja (kryetar), Petrit Plloçi, Fatmir Hoxha, Sokol Berberi</w:t>
      </w:r>
    </w:p>
    <w:sectPr w:rsidR="005D0C51" w:rsidRPr="00A422B7" w:rsidSect="000F2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0C51"/>
    <w:rsid w:val="000F2D74"/>
    <w:rsid w:val="002F2CF8"/>
    <w:rsid w:val="005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622D2B-FE12-4057-B185-6C962BE2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D7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D0C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5D0C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D0C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D0C5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D0C5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D0C5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Titull">
    <w:name w:val="Titulli_Titull"/>
    <w:link w:val="TitulliTitullChar"/>
    <w:uiPriority w:val="99"/>
    <w:rsid w:val="005D0C51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D0C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D0C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5D0C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D0C5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2019-03-18T15:16:00Z</dcterms:created>
  <dcterms:modified xsi:type="dcterms:W3CDTF">2019-03-18T15:16:00Z</dcterms:modified>
</cp:coreProperties>
</file>