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33C" w:rsidRPr="005912BB" w:rsidRDefault="00BF733C" w:rsidP="00BF733C">
      <w:pPr>
        <w:pStyle w:val="Akti"/>
        <w:keepNext w:val="0"/>
        <w:rPr>
          <w:lang w:val="sq-AL"/>
        </w:rPr>
      </w:pPr>
      <w:r w:rsidRPr="005912BB">
        <w:rPr>
          <w:lang w:val="sq-AL"/>
        </w:rPr>
        <w:t>VENDIM</w:t>
      </w:r>
    </w:p>
    <w:p w:rsidR="00BF733C" w:rsidRPr="005912BB" w:rsidRDefault="00BF733C" w:rsidP="00BF733C">
      <w:pPr>
        <w:pStyle w:val="NumriData"/>
        <w:keepNext w:val="0"/>
        <w:rPr>
          <w:lang w:val="sq-AL"/>
        </w:rPr>
      </w:pPr>
      <w:r w:rsidRPr="005912BB">
        <w:rPr>
          <w:lang w:val="sq-AL"/>
        </w:rPr>
        <w:t>Nr. 21, datë 7.4.2014</w:t>
      </w:r>
    </w:p>
    <w:p w:rsidR="00BF733C" w:rsidRPr="005912BB" w:rsidRDefault="00BF733C" w:rsidP="00BF733C">
      <w:pPr>
        <w:pStyle w:val="Paragrafi"/>
        <w:rPr>
          <w:sz w:val="12"/>
          <w:lang w:val="sq-AL"/>
        </w:rPr>
      </w:pPr>
    </w:p>
    <w:p w:rsidR="00BF733C" w:rsidRPr="005912BB" w:rsidRDefault="00BF733C" w:rsidP="00BF733C">
      <w:pPr>
        <w:pStyle w:val="Titulli"/>
        <w:keepNext w:val="0"/>
        <w:rPr>
          <w:lang w:val="sq-AL"/>
        </w:rPr>
      </w:pPr>
      <w:r w:rsidRPr="005912BB">
        <w:rPr>
          <w:lang w:val="sq-AL"/>
        </w:rPr>
        <w:t>NË EMËR TË REPUBLIKËS SË SHQIPËRISË</w:t>
      </w:r>
    </w:p>
    <w:p w:rsidR="00BF733C" w:rsidRPr="005912BB" w:rsidRDefault="00BF733C" w:rsidP="00BF733C">
      <w:pPr>
        <w:pStyle w:val="Paragrafi"/>
        <w:rPr>
          <w:sz w:val="14"/>
          <w:lang w:val="sq-AL"/>
        </w:rPr>
      </w:pPr>
    </w:p>
    <w:p w:rsidR="00BF733C" w:rsidRPr="005912BB" w:rsidRDefault="00BF733C" w:rsidP="00BF733C">
      <w:pPr>
        <w:pStyle w:val="Paragrafi"/>
        <w:rPr>
          <w:lang w:val="sq-AL"/>
        </w:rPr>
      </w:pPr>
      <w:r w:rsidRPr="005912BB">
        <w:rPr>
          <w:lang w:val="sq-AL"/>
        </w:rPr>
        <w:t>Gjykata Kushtetuese e Republikës së Shqipërisë, e përbërë nga:</w:t>
      </w:r>
    </w:p>
    <w:p w:rsidR="00BF733C" w:rsidRPr="005912BB" w:rsidRDefault="00BF733C" w:rsidP="00BF733C">
      <w:pPr>
        <w:pStyle w:val="Paragrafi"/>
        <w:rPr>
          <w:lang w:val="sq-AL"/>
        </w:rPr>
      </w:pPr>
      <w:r w:rsidRPr="005912BB">
        <w:rPr>
          <w:lang w:val="sq-AL"/>
        </w:rPr>
        <w:t xml:space="preserve">Bashkim </w:t>
      </w:r>
      <w:proofErr w:type="spellStart"/>
      <w:r w:rsidRPr="005912BB">
        <w:rPr>
          <w:lang w:val="sq-AL"/>
        </w:rPr>
        <w:t>Dedja</w:t>
      </w:r>
      <w:proofErr w:type="spellEnd"/>
      <w:r w:rsidRPr="005912BB">
        <w:rPr>
          <w:lang w:val="sq-AL"/>
        </w:rPr>
        <w:tab/>
        <w:t>kryetar i Gjykatës Kushtetuese</w:t>
      </w:r>
    </w:p>
    <w:p w:rsidR="00BF733C" w:rsidRPr="005912BB" w:rsidRDefault="00BF733C" w:rsidP="00BF733C">
      <w:pPr>
        <w:pStyle w:val="Paragrafi"/>
        <w:rPr>
          <w:lang w:val="sq-AL"/>
        </w:rPr>
      </w:pPr>
      <w:r w:rsidRPr="005912BB">
        <w:rPr>
          <w:lang w:val="sq-AL"/>
        </w:rPr>
        <w:t xml:space="preserve">Vladimir </w:t>
      </w:r>
      <w:proofErr w:type="spellStart"/>
      <w:r w:rsidRPr="005912BB">
        <w:rPr>
          <w:lang w:val="sq-AL"/>
        </w:rPr>
        <w:t>Kristo</w:t>
      </w:r>
      <w:proofErr w:type="spellEnd"/>
      <w:r w:rsidRPr="005912BB">
        <w:rPr>
          <w:lang w:val="sq-AL"/>
        </w:rPr>
        <w:tab/>
        <w:t>anëtar</w:t>
      </w:r>
      <w:r>
        <w:rPr>
          <w:lang w:val="sq-AL"/>
        </w:rPr>
        <w:t xml:space="preserve"> </w:t>
      </w:r>
      <w:r w:rsidRPr="005912BB">
        <w:rPr>
          <w:lang w:val="sq-AL"/>
        </w:rPr>
        <w:t>i</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Sokol Berberi</w:t>
      </w:r>
      <w:r w:rsidRPr="005912BB">
        <w:rPr>
          <w:lang w:val="sq-AL"/>
        </w:rPr>
        <w:tab/>
        <w:t>anëtar i</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Pr>
          <w:lang w:val="sq-AL"/>
        </w:rPr>
        <w:t xml:space="preserve">Vitore Tusha </w:t>
      </w:r>
      <w:r>
        <w:rPr>
          <w:lang w:val="sq-AL"/>
        </w:rPr>
        <w:tab/>
      </w:r>
      <w:r w:rsidRPr="005912BB">
        <w:rPr>
          <w:lang w:val="sq-AL"/>
        </w:rPr>
        <w:t xml:space="preserve">anëtare e </w:t>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Fatmir Hoxha</w:t>
      </w:r>
      <w:r w:rsidRPr="005912BB">
        <w:rPr>
          <w:lang w:val="sq-AL"/>
        </w:rPr>
        <w:tab/>
        <w:t>anëtar</w:t>
      </w:r>
      <w:r>
        <w:rPr>
          <w:lang w:val="sq-AL"/>
        </w:rPr>
        <w:t xml:space="preserve"> </w:t>
      </w:r>
      <w:r w:rsidRPr="005912BB">
        <w:rPr>
          <w:lang w:val="sq-AL"/>
        </w:rPr>
        <w:t>i</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 xml:space="preserve">Gani </w:t>
      </w:r>
      <w:proofErr w:type="spellStart"/>
      <w:r w:rsidRPr="005912BB">
        <w:rPr>
          <w:lang w:val="sq-AL"/>
        </w:rPr>
        <w:t>Dizdari</w:t>
      </w:r>
      <w:proofErr w:type="spellEnd"/>
      <w:r w:rsidRPr="005912BB">
        <w:rPr>
          <w:lang w:val="sq-AL"/>
        </w:rPr>
        <w:tab/>
      </w:r>
      <w:r w:rsidRPr="005912BB">
        <w:rPr>
          <w:lang w:val="sq-AL"/>
        </w:rPr>
        <w:tab/>
        <w:t>anëtar</w:t>
      </w:r>
      <w:r>
        <w:rPr>
          <w:lang w:val="sq-AL"/>
        </w:rPr>
        <w:t xml:space="preserve"> </w:t>
      </w:r>
      <w:r w:rsidRPr="005912BB">
        <w:rPr>
          <w:lang w:val="sq-AL"/>
        </w:rPr>
        <w:t>i</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 xml:space="preserve">Besnik </w:t>
      </w:r>
      <w:proofErr w:type="spellStart"/>
      <w:r w:rsidRPr="005912BB">
        <w:rPr>
          <w:lang w:val="sq-AL"/>
        </w:rPr>
        <w:t>Imeraj</w:t>
      </w:r>
      <w:proofErr w:type="spellEnd"/>
      <w:r w:rsidRPr="005912BB">
        <w:rPr>
          <w:lang w:val="sq-AL"/>
        </w:rPr>
        <w:tab/>
        <w:t xml:space="preserve">anëtar i </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Fatos Lulo</w:t>
      </w:r>
      <w:r w:rsidRPr="005912BB">
        <w:rPr>
          <w:lang w:val="sq-AL"/>
        </w:rPr>
        <w:tab/>
      </w:r>
      <w:r w:rsidRPr="005912BB">
        <w:rPr>
          <w:lang w:val="sq-AL"/>
        </w:rPr>
        <w:tab/>
        <w:t xml:space="preserve">anëtar i </w:t>
      </w:r>
      <w:r w:rsidRPr="005912BB">
        <w:rPr>
          <w:lang w:val="sq-AL"/>
        </w:rPr>
        <w:tab/>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 xml:space="preserve">Altina </w:t>
      </w:r>
      <w:proofErr w:type="spellStart"/>
      <w:r w:rsidRPr="005912BB">
        <w:rPr>
          <w:lang w:val="sq-AL"/>
        </w:rPr>
        <w:t>Xhoxhaj</w:t>
      </w:r>
      <w:proofErr w:type="spellEnd"/>
      <w:r w:rsidRPr="005912BB">
        <w:rPr>
          <w:lang w:val="sq-AL"/>
        </w:rPr>
        <w:t xml:space="preserve"> </w:t>
      </w:r>
      <w:r w:rsidRPr="005912BB">
        <w:rPr>
          <w:lang w:val="sq-AL"/>
        </w:rPr>
        <w:tab/>
        <w:t xml:space="preserve">anëtare e </w:t>
      </w:r>
      <w:r w:rsidRPr="005912BB">
        <w:rPr>
          <w:lang w:val="sq-AL"/>
        </w:rPr>
        <w:tab/>
        <w:t>“</w:t>
      </w:r>
      <w:r w:rsidRPr="005912BB">
        <w:rPr>
          <w:lang w:val="sq-AL"/>
        </w:rPr>
        <w:tab/>
        <w:t>“</w:t>
      </w:r>
    </w:p>
    <w:p w:rsidR="00BF733C" w:rsidRPr="005912BB" w:rsidRDefault="00BF733C" w:rsidP="00BF733C">
      <w:pPr>
        <w:pStyle w:val="Paragrafi"/>
        <w:rPr>
          <w:lang w:val="sq-AL"/>
        </w:rPr>
      </w:pPr>
      <w:r w:rsidRPr="005912BB">
        <w:rPr>
          <w:lang w:val="sq-AL"/>
        </w:rPr>
        <w:t xml:space="preserve">me sekretare </w:t>
      </w:r>
      <w:proofErr w:type="spellStart"/>
      <w:r w:rsidRPr="005912BB">
        <w:rPr>
          <w:lang w:val="sq-AL"/>
        </w:rPr>
        <w:t>Brunilda</w:t>
      </w:r>
      <w:proofErr w:type="spellEnd"/>
      <w:r w:rsidRPr="005912BB">
        <w:rPr>
          <w:lang w:val="sq-AL"/>
        </w:rPr>
        <w:t xml:space="preserve"> </w:t>
      </w:r>
      <w:proofErr w:type="spellStart"/>
      <w:r w:rsidRPr="005912BB">
        <w:rPr>
          <w:lang w:val="sq-AL"/>
        </w:rPr>
        <w:t>Bara</w:t>
      </w:r>
      <w:proofErr w:type="spellEnd"/>
      <w:r w:rsidRPr="005912BB">
        <w:rPr>
          <w:lang w:val="sq-AL"/>
        </w:rPr>
        <w:t xml:space="preserve">, në datat 19.12.2013 dhe 16.1.2014, </w:t>
      </w:r>
      <w:r w:rsidRPr="00356ABB">
        <w:rPr>
          <w:lang w:val="sq-AL"/>
        </w:rPr>
        <w:t>mori në shqyrtim, në seancë plenare mbi bazë dokumentesh çështjen</w:t>
      </w:r>
      <w:r w:rsidRPr="005912BB">
        <w:rPr>
          <w:lang w:val="sq-AL"/>
        </w:rPr>
        <w:t xml:space="preserve"> me nr. 52 Akti, që i përket palëve:</w:t>
      </w:r>
    </w:p>
    <w:p w:rsidR="00BF733C" w:rsidRPr="005912BB" w:rsidRDefault="00BF733C" w:rsidP="00BF733C">
      <w:pPr>
        <w:pStyle w:val="Paragrafi"/>
        <w:rPr>
          <w:spacing w:val="-4"/>
          <w:lang w:val="sq-AL"/>
        </w:rPr>
      </w:pPr>
      <w:r w:rsidRPr="005912BB">
        <w:rPr>
          <w:spacing w:val="-4"/>
          <w:lang w:val="sq-AL"/>
        </w:rPr>
        <w:t>KËRKUES:</w:t>
      </w:r>
      <w:r w:rsidRPr="005912BB">
        <w:rPr>
          <w:spacing w:val="-4"/>
          <w:lang w:val="sq-AL"/>
        </w:rPr>
        <w:tab/>
        <w:t xml:space="preserve">Maliq Maliqi </w:t>
      </w:r>
    </w:p>
    <w:p w:rsidR="00BF733C" w:rsidRPr="005912BB" w:rsidRDefault="00BF733C" w:rsidP="00BF733C">
      <w:pPr>
        <w:pStyle w:val="Paragrafi"/>
        <w:rPr>
          <w:spacing w:val="-4"/>
          <w:lang w:val="sq-AL"/>
        </w:rPr>
      </w:pPr>
      <w:r w:rsidRPr="005912BB">
        <w:rPr>
          <w:spacing w:val="-4"/>
          <w:lang w:val="sq-AL"/>
        </w:rPr>
        <w:t xml:space="preserve">SUBJEKTE TË INTERESUARA: Komiteti Shqiptar i Birësimeve, Zyra e Përmbarimit Tiranë, Studio Përmbarimore “Debit </w:t>
      </w:r>
      <w:proofErr w:type="spellStart"/>
      <w:r w:rsidRPr="005912BB">
        <w:rPr>
          <w:spacing w:val="-4"/>
          <w:lang w:val="sq-AL"/>
        </w:rPr>
        <w:t>Collection</w:t>
      </w:r>
      <w:proofErr w:type="spellEnd"/>
      <w:r w:rsidRPr="005912BB">
        <w:rPr>
          <w:spacing w:val="-4"/>
          <w:lang w:val="sq-AL"/>
        </w:rPr>
        <w:t>”</w:t>
      </w:r>
    </w:p>
    <w:p w:rsidR="00BF733C" w:rsidRPr="005912BB" w:rsidRDefault="00BF733C" w:rsidP="00BF733C">
      <w:pPr>
        <w:pStyle w:val="Paragrafi"/>
        <w:rPr>
          <w:spacing w:val="-4"/>
          <w:lang w:val="sq-AL"/>
        </w:rPr>
      </w:pPr>
      <w:r w:rsidRPr="005912BB">
        <w:rPr>
          <w:spacing w:val="-4"/>
          <w:lang w:val="sq-AL"/>
        </w:rPr>
        <w:t>OBJEKTI: Konstatimi i së drejtës për një proces të rregullt ligjor, si pasojë e mosekzekutimit të vendimit gjyqësor të formës së prerë, nr.</w:t>
      </w:r>
      <w:r>
        <w:rPr>
          <w:spacing w:val="-4"/>
          <w:lang w:val="sq-AL"/>
        </w:rPr>
        <w:t xml:space="preserve"> </w:t>
      </w:r>
      <w:r w:rsidRPr="005912BB">
        <w:rPr>
          <w:spacing w:val="-4"/>
          <w:lang w:val="sq-AL"/>
        </w:rPr>
        <w:t xml:space="preserve">100, datë 15.10.2010 të Gjykatës së Apelit Tiranë. </w:t>
      </w:r>
    </w:p>
    <w:p w:rsidR="00BF733C" w:rsidRPr="005912BB" w:rsidRDefault="00BF733C" w:rsidP="00BF733C">
      <w:pPr>
        <w:pStyle w:val="Paragrafi"/>
        <w:rPr>
          <w:spacing w:val="-4"/>
          <w:lang w:val="sq-AL"/>
        </w:rPr>
      </w:pPr>
      <w:r w:rsidRPr="005912BB">
        <w:rPr>
          <w:spacing w:val="-4"/>
          <w:lang w:val="sq-AL"/>
        </w:rPr>
        <w:t>BAZA LIGJORE:</w:t>
      </w:r>
      <w:r>
        <w:rPr>
          <w:spacing w:val="-4"/>
          <w:lang w:val="sq-AL"/>
        </w:rPr>
        <w:t xml:space="preserve"> </w:t>
      </w:r>
      <w:r w:rsidRPr="005912BB">
        <w:rPr>
          <w:spacing w:val="-4"/>
          <w:lang w:val="sq-AL"/>
        </w:rPr>
        <w:t xml:space="preserve">Nenet 42, 131, 134/1/g dhe 142/3 të Kushtetutës së Republikës së Shqipërisë, neni 6 i Konventës </w:t>
      </w:r>
      <w:proofErr w:type="spellStart"/>
      <w:r w:rsidRPr="005912BB">
        <w:rPr>
          <w:spacing w:val="-4"/>
          <w:lang w:val="sq-AL"/>
        </w:rPr>
        <w:t>Europiane</w:t>
      </w:r>
      <w:proofErr w:type="spellEnd"/>
      <w:r w:rsidRPr="005912BB">
        <w:rPr>
          <w:spacing w:val="-4"/>
          <w:lang w:val="sq-AL"/>
        </w:rPr>
        <w:t xml:space="preserve"> për të Drejtat e Njeriut.</w:t>
      </w:r>
    </w:p>
    <w:p w:rsidR="00BF733C" w:rsidRPr="005912BB" w:rsidRDefault="00BF733C" w:rsidP="00BF733C">
      <w:pPr>
        <w:pStyle w:val="Paragrafi"/>
        <w:rPr>
          <w:sz w:val="14"/>
          <w:lang w:val="sq-AL"/>
        </w:rPr>
      </w:pPr>
    </w:p>
    <w:p w:rsidR="00BF733C" w:rsidRPr="005912BB" w:rsidRDefault="00BF733C" w:rsidP="00BF733C">
      <w:pPr>
        <w:pStyle w:val="VENDOSI"/>
        <w:keepNext w:val="0"/>
        <w:rPr>
          <w:lang w:val="sq-AL"/>
        </w:rPr>
      </w:pPr>
      <w:r w:rsidRPr="005912BB">
        <w:rPr>
          <w:lang w:val="sq-AL"/>
        </w:rPr>
        <w:t>GJYKATA KUSHTETUESE,</w:t>
      </w:r>
    </w:p>
    <w:p w:rsidR="00BF733C" w:rsidRPr="005912BB" w:rsidRDefault="00BF733C" w:rsidP="00BF733C">
      <w:pPr>
        <w:pStyle w:val="Paragrafi"/>
        <w:rPr>
          <w:sz w:val="14"/>
          <w:lang w:val="sq-AL"/>
        </w:rPr>
      </w:pPr>
    </w:p>
    <w:p w:rsidR="00BF733C" w:rsidRPr="005912BB" w:rsidRDefault="00BF733C" w:rsidP="00BF733C">
      <w:pPr>
        <w:pStyle w:val="Paragrafi"/>
        <w:rPr>
          <w:lang w:val="sq-AL"/>
        </w:rPr>
      </w:pPr>
      <w:r w:rsidRPr="005912BB">
        <w:rPr>
          <w:lang w:val="sq-AL"/>
        </w:rPr>
        <w:t xml:space="preserve">pasi dëgjoi </w:t>
      </w:r>
      <w:proofErr w:type="spellStart"/>
      <w:r w:rsidRPr="005912BB">
        <w:rPr>
          <w:lang w:val="sq-AL"/>
        </w:rPr>
        <w:t>relatoren</w:t>
      </w:r>
      <w:proofErr w:type="spellEnd"/>
      <w:r w:rsidRPr="005912BB">
        <w:rPr>
          <w:lang w:val="sq-AL"/>
        </w:rPr>
        <w:t xml:space="preserve"> e çështjes, Altina </w:t>
      </w:r>
      <w:proofErr w:type="spellStart"/>
      <w:r w:rsidRPr="005912BB">
        <w:rPr>
          <w:lang w:val="sq-AL"/>
        </w:rPr>
        <w:t>Xhoxhaj</w:t>
      </w:r>
      <w:proofErr w:type="spellEnd"/>
      <w:r w:rsidRPr="005912BB">
        <w:rPr>
          <w:lang w:val="sq-AL"/>
        </w:rPr>
        <w:t xml:space="preserve">, shqyrtoi dokumentet e paraqitura dhe pasi bisedoi çështjen në tërësi, </w:t>
      </w:r>
    </w:p>
    <w:p w:rsidR="00BF733C" w:rsidRPr="005912BB" w:rsidRDefault="00BF733C" w:rsidP="00BF733C">
      <w:pPr>
        <w:pStyle w:val="VENDOSI"/>
        <w:keepNext w:val="0"/>
        <w:rPr>
          <w:lang w:val="sq-AL"/>
        </w:rPr>
      </w:pPr>
      <w:r w:rsidRPr="005912BB">
        <w:rPr>
          <w:lang w:val="sq-AL"/>
        </w:rPr>
        <w:t>VËREN:</w:t>
      </w:r>
    </w:p>
    <w:p w:rsidR="00BF733C" w:rsidRPr="005912BB" w:rsidRDefault="00BF733C" w:rsidP="00BF733C">
      <w:pPr>
        <w:pStyle w:val="Titulli"/>
        <w:keepNext w:val="0"/>
        <w:rPr>
          <w:lang w:val="sq-AL"/>
        </w:rPr>
      </w:pPr>
      <w:r w:rsidRPr="005912BB">
        <w:rPr>
          <w:lang w:val="sq-AL"/>
        </w:rPr>
        <w:t>I</w:t>
      </w:r>
    </w:p>
    <w:p w:rsidR="00BF733C" w:rsidRPr="005912BB" w:rsidRDefault="00BF733C" w:rsidP="00BF733C">
      <w:pPr>
        <w:pStyle w:val="Paragrafi"/>
        <w:rPr>
          <w:lang w:val="sq-AL"/>
        </w:rPr>
      </w:pPr>
      <w:r w:rsidRPr="005912BB">
        <w:rPr>
          <w:lang w:val="sq-AL"/>
        </w:rPr>
        <w:t xml:space="preserve">1. Me vendimin nr. 9 </w:t>
      </w:r>
      <w:proofErr w:type="spellStart"/>
      <w:r w:rsidRPr="005912BB">
        <w:rPr>
          <w:lang w:val="sq-AL"/>
        </w:rPr>
        <w:t>prot</w:t>
      </w:r>
      <w:proofErr w:type="spellEnd"/>
      <w:r w:rsidRPr="005912BB">
        <w:rPr>
          <w:lang w:val="sq-AL"/>
        </w:rPr>
        <w:t xml:space="preserve">., datë 21.1.2010 të kryetares së Komitetit Shqiptar të Birësimeve, ndaj kërkuesit Maliq Maliqi, i cili punonte në pozicionin e juristit pranë këtij institucioni, është marrë masa disiplinore “Largim nga shërbimi civil”. </w:t>
      </w:r>
    </w:p>
    <w:p w:rsidR="00BF733C" w:rsidRPr="005912BB" w:rsidRDefault="00BF733C" w:rsidP="00BF733C">
      <w:pPr>
        <w:pStyle w:val="Paragrafi"/>
        <w:rPr>
          <w:lang w:val="sq-AL"/>
        </w:rPr>
      </w:pPr>
      <w:r w:rsidRPr="005912BB">
        <w:rPr>
          <w:lang w:val="sq-AL"/>
        </w:rPr>
        <w:t>2. Ndaj këtij vendimi, kërkuesi ka paraqitur ankim në Komisionin e Shërbimit Civil (</w:t>
      </w:r>
      <w:proofErr w:type="spellStart"/>
      <w:r w:rsidRPr="005912BB">
        <w:rPr>
          <w:lang w:val="sq-AL"/>
        </w:rPr>
        <w:t>KSHC</w:t>
      </w:r>
      <w:proofErr w:type="spellEnd"/>
      <w:r w:rsidRPr="005912BB">
        <w:rPr>
          <w:lang w:val="sq-AL"/>
        </w:rPr>
        <w:t>). Ky i fundit, me vendimin nr. 93, datë 25.5.2010, ka pranuar kërkesën dhe ka vendosur shfuqizimin e aktit administrativ, vendimit nr.</w:t>
      </w:r>
      <w:r>
        <w:rPr>
          <w:lang w:val="sq-AL"/>
        </w:rPr>
        <w:t xml:space="preserve"> </w:t>
      </w:r>
      <w:r w:rsidRPr="005912BB">
        <w:rPr>
          <w:lang w:val="sq-AL"/>
        </w:rPr>
        <w:t xml:space="preserve">9 </w:t>
      </w:r>
      <w:proofErr w:type="spellStart"/>
      <w:r w:rsidRPr="005912BB">
        <w:rPr>
          <w:lang w:val="sq-AL"/>
        </w:rPr>
        <w:t>prot</w:t>
      </w:r>
      <w:proofErr w:type="spellEnd"/>
      <w:r w:rsidRPr="005912BB">
        <w:rPr>
          <w:lang w:val="sq-AL"/>
        </w:rPr>
        <w:t xml:space="preserve">., datë 21.1.2010, kthimin e kërkuesit në vendin e mëparshëm të punës, jurist pranë Komitetit Shqiptar të Birësimeve, si dhe detyrimin e këtij institucioni për të bërë pagesën që nga momenti i ndërprerjes së marrëdhënieve financiare deri në zbatimin e këtij vendimi. </w:t>
      </w:r>
    </w:p>
    <w:p w:rsidR="00BF733C" w:rsidRPr="005912BB" w:rsidRDefault="00BF733C" w:rsidP="00BF733C">
      <w:pPr>
        <w:pStyle w:val="Paragrafi"/>
        <w:rPr>
          <w:lang w:val="sq-AL"/>
        </w:rPr>
      </w:pPr>
      <w:r w:rsidRPr="005912BB">
        <w:rPr>
          <w:lang w:val="sq-AL"/>
        </w:rPr>
        <w:t xml:space="preserve">3. Vendimi nr. 93, datë 25.5.2010 i </w:t>
      </w:r>
      <w:proofErr w:type="spellStart"/>
      <w:r w:rsidRPr="005912BB">
        <w:rPr>
          <w:lang w:val="sq-AL"/>
        </w:rPr>
        <w:t>KSHC</w:t>
      </w:r>
      <w:proofErr w:type="spellEnd"/>
      <w:r w:rsidRPr="005912BB">
        <w:rPr>
          <w:lang w:val="sq-AL"/>
        </w:rPr>
        <w:t xml:space="preserve">-së është lënë në fuqi nga Gjykata e Apelit Tiranë, me vendimin </w:t>
      </w:r>
      <w:r w:rsidRPr="005912BB">
        <w:rPr>
          <w:lang w:val="sq-AL"/>
        </w:rPr>
        <w:lastRenderedPageBreak/>
        <w:t>nr. 100, datë 15.10.2010. Ndaj këtij vendimi është ushtruar rekurs në Gjykatën e Lartë nga subjekti i interesuar, Komiteti Shqiptar i Birësimit.</w:t>
      </w:r>
    </w:p>
    <w:p w:rsidR="00BF733C" w:rsidRPr="005912BB" w:rsidRDefault="00BF733C" w:rsidP="00BF733C">
      <w:pPr>
        <w:pStyle w:val="Paragrafi"/>
        <w:rPr>
          <w:lang w:val="sq-AL"/>
        </w:rPr>
      </w:pPr>
      <w:r w:rsidRPr="005912BB">
        <w:rPr>
          <w:lang w:val="sq-AL"/>
        </w:rPr>
        <w:t xml:space="preserve">4. Gjykata e Apelit Tiranë, me vendimin nr. 25, datë 15.3.2011, ka vendosur lëshimin e urdhrit të ekzekutimit për zbatimin e vendimit gjyqësor të po kësaj gjykate. </w:t>
      </w:r>
    </w:p>
    <w:p w:rsidR="00BF733C" w:rsidRPr="005912BB" w:rsidRDefault="00BF733C" w:rsidP="00BF733C">
      <w:pPr>
        <w:pStyle w:val="Paragrafi"/>
        <w:rPr>
          <w:lang w:val="sq-AL"/>
        </w:rPr>
      </w:pPr>
      <w:r w:rsidRPr="005912BB">
        <w:rPr>
          <w:lang w:val="sq-AL"/>
        </w:rPr>
        <w:t xml:space="preserve">5. Pas lëshimit të urdhrit të ekzekutimit, kërkuesi rezulton t’i jetë drejtuar shërbimit përmbarimor për ekzekutimin e detyrueshëm të vendimit gjyqësor. </w:t>
      </w:r>
    </w:p>
    <w:p w:rsidR="00BF733C" w:rsidRPr="005912BB" w:rsidRDefault="00BF733C" w:rsidP="00BF733C">
      <w:pPr>
        <w:pStyle w:val="Paragrafi"/>
        <w:rPr>
          <w:lang w:val="sq-AL"/>
        </w:rPr>
      </w:pPr>
      <w:r w:rsidRPr="005912BB">
        <w:rPr>
          <w:lang w:val="sq-AL"/>
        </w:rPr>
        <w:t>6. Me shkresën e datës 18.1.2012, përmbaruesi gjyqësor privat i është drejtuar debitorit për ekzekutimin vullnetar të detyrimit, që konsiston në rikthimin e kërkuesit në vendin e mëparshëm të punës dhe pagimin e pagës që nga momenti i ndërprerjes së marrëdhënieve të punës.</w:t>
      </w:r>
    </w:p>
    <w:p w:rsidR="00BF733C" w:rsidRPr="005912BB" w:rsidRDefault="00BF733C" w:rsidP="00BF733C">
      <w:pPr>
        <w:pStyle w:val="Paragrafi"/>
        <w:rPr>
          <w:lang w:val="sq-AL"/>
        </w:rPr>
      </w:pPr>
      <w:r w:rsidRPr="005912BB">
        <w:rPr>
          <w:lang w:val="sq-AL"/>
        </w:rPr>
        <w:t xml:space="preserve">7. Me shkresën nr. 28/1 </w:t>
      </w:r>
      <w:proofErr w:type="spellStart"/>
      <w:r w:rsidRPr="005912BB">
        <w:rPr>
          <w:lang w:val="sq-AL"/>
        </w:rPr>
        <w:t>prot</w:t>
      </w:r>
      <w:proofErr w:type="spellEnd"/>
      <w:r w:rsidRPr="005912BB">
        <w:rPr>
          <w:lang w:val="sq-AL"/>
        </w:rPr>
        <w:t>., datë 30.1.2012, debitori i ka kthyer përgjigje përmbaruesit se Gjykata e Lartë, me vendimin nr. 17, datë 26.1.2012, ka vendosur pezullimin e ekzekutimit të vendimit të Gjykatës së Apelit.</w:t>
      </w:r>
      <w:r>
        <w:rPr>
          <w:lang w:val="sq-AL"/>
        </w:rPr>
        <w:t xml:space="preserve"> </w:t>
      </w:r>
    </w:p>
    <w:p w:rsidR="00BF733C" w:rsidRPr="005912BB" w:rsidRDefault="00BF733C" w:rsidP="00BF733C">
      <w:pPr>
        <w:pStyle w:val="Paragrafi"/>
        <w:rPr>
          <w:lang w:val="sq-AL"/>
        </w:rPr>
      </w:pPr>
      <w:r w:rsidRPr="005912BB">
        <w:rPr>
          <w:lang w:val="sq-AL"/>
        </w:rPr>
        <w:t xml:space="preserve">8. Kolegji Civil i Gjykatës së Lartë, me vendimin nr. 00-2012-790, datë 5.4.2012, ka vendosur mospranimin e rekursit. </w:t>
      </w:r>
    </w:p>
    <w:p w:rsidR="00BF733C" w:rsidRPr="005912BB" w:rsidRDefault="00BF733C" w:rsidP="00BF733C">
      <w:pPr>
        <w:pStyle w:val="Paragrafi"/>
        <w:rPr>
          <w:lang w:val="sq-AL"/>
        </w:rPr>
      </w:pPr>
      <w:r w:rsidRPr="005912BB">
        <w:rPr>
          <w:lang w:val="sq-AL"/>
        </w:rPr>
        <w:t xml:space="preserve">9. Me shkresën nr. 105/1 </w:t>
      </w:r>
      <w:proofErr w:type="spellStart"/>
      <w:r w:rsidRPr="005912BB">
        <w:rPr>
          <w:lang w:val="sq-AL"/>
        </w:rPr>
        <w:t>prot</w:t>
      </w:r>
      <w:proofErr w:type="spellEnd"/>
      <w:r w:rsidRPr="005912BB">
        <w:rPr>
          <w:lang w:val="sq-AL"/>
        </w:rPr>
        <w:t xml:space="preserve">., datë 28.5.2012, përmbaruesi gjyqësor privat i është drejtuar sërish debitorit me lajmërim për fillimin e ekzekutimit të detyrueshëm. </w:t>
      </w:r>
    </w:p>
    <w:p w:rsidR="00BF733C" w:rsidRDefault="00BF733C" w:rsidP="00BF733C">
      <w:pPr>
        <w:pStyle w:val="Paragrafi"/>
        <w:rPr>
          <w:lang w:val="sq-AL"/>
        </w:rPr>
      </w:pPr>
      <w:r w:rsidRPr="005912BB">
        <w:rPr>
          <w:lang w:val="sq-AL"/>
        </w:rPr>
        <w:t xml:space="preserve">10. Me shkresën nr. 268/1 </w:t>
      </w:r>
      <w:proofErr w:type="spellStart"/>
      <w:r w:rsidRPr="005912BB">
        <w:rPr>
          <w:lang w:val="sq-AL"/>
        </w:rPr>
        <w:t>prot</w:t>
      </w:r>
      <w:proofErr w:type="spellEnd"/>
      <w:r w:rsidRPr="005912BB">
        <w:rPr>
          <w:lang w:val="sq-AL"/>
        </w:rPr>
        <w:t>., datë 5.6.2012, debitori i ka kthyer përgjigje përmbaruesit se ai ka filluar procedurat përkatëse për zbatimin e vendimit gjyqësor. Bashkëlidhur, debitori ka paraqitur edhe një grafik të shlyerjes pjesore të detyrimit, nga ku rezulton se detyrimi total ndaj kërkuesit për periudhën 2010-2012 është në vlerën 1 533 636 lekë, ndërsa deri në gjysmën e vitit 2012 janë shlyer në total 12 500 lekë (viti 2010 – 6 000 lekë, viti 2011 – 6 000 lekë, gjysma e vitit 2012 – 500 lekë).</w:t>
      </w:r>
      <w:r>
        <w:rPr>
          <w:lang w:val="sq-AL"/>
        </w:rPr>
        <w:t xml:space="preserve"> </w:t>
      </w:r>
    </w:p>
    <w:p w:rsidR="00BF733C" w:rsidRPr="005912BB" w:rsidRDefault="00BF733C" w:rsidP="00BF733C">
      <w:pPr>
        <w:pStyle w:val="Paragrafi"/>
        <w:rPr>
          <w:lang w:val="sq-AL"/>
        </w:rPr>
      </w:pPr>
    </w:p>
    <w:p w:rsidR="00BF733C" w:rsidRPr="005912BB" w:rsidRDefault="00BF733C" w:rsidP="00BF733C">
      <w:pPr>
        <w:pStyle w:val="Paragrafi"/>
        <w:rPr>
          <w:lang w:val="sq-AL"/>
        </w:rPr>
      </w:pPr>
      <w:r w:rsidRPr="005912BB">
        <w:rPr>
          <w:lang w:val="sq-AL"/>
        </w:rPr>
        <w:t>11. Me urdhrin nr. 23, datë 31.7.2012, Komiteti Shqiptar i Birësimeve ka vendosur lirimin e kërkuesit nga detyra, pasi pozicioni i tij i punës është deklaruar i tepërt, dhe kalimin e tij në listë pritjeje.</w:t>
      </w:r>
    </w:p>
    <w:p w:rsidR="00BF733C" w:rsidRPr="005912BB" w:rsidRDefault="00BF733C" w:rsidP="00BF733C">
      <w:pPr>
        <w:pStyle w:val="Paragrafi"/>
        <w:rPr>
          <w:lang w:val="sq-AL"/>
        </w:rPr>
      </w:pPr>
      <w:r w:rsidRPr="005912BB">
        <w:rPr>
          <w:lang w:val="sq-AL"/>
        </w:rPr>
        <w:t xml:space="preserve">12. Rezulton që nga ana e debitorit të jenë bërë disa pagesa në emër të kërkuesit, për vitin 2012, në shumat 99 871 lekë, 49 935 lekë dhe 49 935 lekë. </w:t>
      </w:r>
    </w:p>
    <w:p w:rsidR="00BF733C" w:rsidRPr="005912BB" w:rsidRDefault="00BF733C" w:rsidP="00BF733C">
      <w:pPr>
        <w:pStyle w:val="Paragrafi"/>
        <w:rPr>
          <w:lang w:val="sq-AL"/>
        </w:rPr>
      </w:pPr>
      <w:r w:rsidRPr="005912BB">
        <w:rPr>
          <w:lang w:val="sq-AL"/>
        </w:rPr>
        <w:t>13. Me vendimin nr.</w:t>
      </w:r>
      <w:r>
        <w:rPr>
          <w:lang w:val="sq-AL"/>
        </w:rPr>
        <w:t xml:space="preserve"> </w:t>
      </w:r>
      <w:r w:rsidRPr="005912BB">
        <w:rPr>
          <w:lang w:val="sq-AL"/>
        </w:rPr>
        <w:t xml:space="preserve">105/4 </w:t>
      </w:r>
      <w:proofErr w:type="spellStart"/>
      <w:r w:rsidRPr="005912BB">
        <w:rPr>
          <w:lang w:val="sq-AL"/>
        </w:rPr>
        <w:t>prot</w:t>
      </w:r>
      <w:proofErr w:type="spellEnd"/>
      <w:r w:rsidRPr="005912BB">
        <w:rPr>
          <w:lang w:val="sq-AL"/>
        </w:rPr>
        <w:t xml:space="preserve">., datë 21.9.2012, përmbaruesi gjyqësor ka vendosur të gjobisë kreun e institucionit debitor në shumën 50 000 lekë, me arsyetimin se nuk është kryer asnjë pagesë në emër të kreditorit. </w:t>
      </w:r>
    </w:p>
    <w:p w:rsidR="00BF733C" w:rsidRPr="005912BB" w:rsidRDefault="00BF733C" w:rsidP="00BF733C">
      <w:pPr>
        <w:pStyle w:val="Paragrafi"/>
        <w:rPr>
          <w:lang w:val="sq-AL"/>
        </w:rPr>
      </w:pPr>
      <w:r w:rsidRPr="005912BB">
        <w:rPr>
          <w:lang w:val="sq-AL"/>
        </w:rPr>
        <w:t xml:space="preserve">14. Me shkresën nr. 454/1 </w:t>
      </w:r>
      <w:proofErr w:type="spellStart"/>
      <w:r w:rsidRPr="005912BB">
        <w:rPr>
          <w:lang w:val="sq-AL"/>
        </w:rPr>
        <w:t>prot</w:t>
      </w:r>
      <w:proofErr w:type="spellEnd"/>
      <w:r w:rsidRPr="005912BB">
        <w:rPr>
          <w:lang w:val="sq-AL"/>
        </w:rPr>
        <w:t xml:space="preserve">., datë 8.10.2012, debitori i është përgjigjur përmbaruesit gjyqësor se ka shlyer pagesën ndaj kreditorit, sipas grafikut të </w:t>
      </w:r>
      <w:r w:rsidRPr="005912BB">
        <w:rPr>
          <w:lang w:val="sq-AL"/>
        </w:rPr>
        <w:lastRenderedPageBreak/>
        <w:t xml:space="preserve">paraqitur, si edhe se ka kryer pagesën e dy muajve që i takon nga kalimi në listë pritjeje. </w:t>
      </w:r>
    </w:p>
    <w:p w:rsidR="00BF733C" w:rsidRPr="005912BB" w:rsidRDefault="00BF733C" w:rsidP="00BF733C">
      <w:pPr>
        <w:pStyle w:val="Paragrafi"/>
        <w:rPr>
          <w:lang w:val="sq-AL"/>
        </w:rPr>
      </w:pPr>
      <w:r w:rsidRPr="005912BB">
        <w:rPr>
          <w:lang w:val="sq-AL"/>
        </w:rPr>
        <w:t xml:space="preserve">15. Me shkresën nr. 105/5 </w:t>
      </w:r>
      <w:proofErr w:type="spellStart"/>
      <w:r w:rsidRPr="005912BB">
        <w:rPr>
          <w:lang w:val="sq-AL"/>
        </w:rPr>
        <w:t>prot</w:t>
      </w:r>
      <w:proofErr w:type="spellEnd"/>
      <w:r w:rsidRPr="005912BB">
        <w:rPr>
          <w:lang w:val="sq-AL"/>
        </w:rPr>
        <w:t xml:space="preserve">., datë 8.10.2012, përmbaruesi gjyqësor privat ka urdhëruar vendosjen e </w:t>
      </w:r>
      <w:proofErr w:type="spellStart"/>
      <w:r w:rsidRPr="005912BB">
        <w:rPr>
          <w:lang w:val="sq-AL"/>
        </w:rPr>
        <w:t>sekuestros</w:t>
      </w:r>
      <w:proofErr w:type="spellEnd"/>
      <w:r w:rsidRPr="005912BB">
        <w:rPr>
          <w:lang w:val="sq-AL"/>
        </w:rPr>
        <w:t xml:space="preserve"> mbi pagën e drejtueses së institucionit debitor për shlyerjen e masës së gjobës. </w:t>
      </w:r>
    </w:p>
    <w:p w:rsidR="00BF733C" w:rsidRPr="005912BB" w:rsidRDefault="00BF733C" w:rsidP="00BF733C">
      <w:pPr>
        <w:pStyle w:val="Paragrafi"/>
        <w:rPr>
          <w:sz w:val="14"/>
          <w:lang w:val="sq-AL"/>
        </w:rPr>
      </w:pPr>
    </w:p>
    <w:p w:rsidR="00BF733C" w:rsidRPr="005912BB" w:rsidRDefault="00BF733C" w:rsidP="00BF733C">
      <w:pPr>
        <w:pStyle w:val="Titulli"/>
        <w:keepNext w:val="0"/>
        <w:rPr>
          <w:lang w:val="sq-AL"/>
        </w:rPr>
      </w:pPr>
      <w:r w:rsidRPr="005912BB">
        <w:rPr>
          <w:lang w:val="sq-AL"/>
        </w:rPr>
        <w:t>II</w:t>
      </w:r>
    </w:p>
    <w:p w:rsidR="00BF733C" w:rsidRPr="005912BB" w:rsidRDefault="00BF733C" w:rsidP="00BF733C">
      <w:pPr>
        <w:pStyle w:val="Paragrafi"/>
        <w:rPr>
          <w:lang w:val="sq-AL"/>
        </w:rPr>
      </w:pPr>
      <w:r w:rsidRPr="005912BB">
        <w:rPr>
          <w:lang w:val="sq-AL"/>
        </w:rPr>
        <w:t xml:space="preserve">16. </w:t>
      </w:r>
      <w:r w:rsidRPr="005912BB">
        <w:rPr>
          <w:b/>
          <w:i/>
          <w:lang w:val="sq-AL"/>
        </w:rPr>
        <w:t>Kërkuesi Maliq Maliqi</w:t>
      </w:r>
      <w:r w:rsidRPr="005912BB">
        <w:rPr>
          <w:lang w:val="sq-AL"/>
        </w:rPr>
        <w:t xml:space="preserve"> i është drejtuar Gjykatës Kushtetuese (Gjykata) me kërkesë për konstatimin e cenimit të së drejtës për një proces të rregullt ligjor, si pasojë e mosekzekutimit të vendimit gjyqësor të formës së prerë brenda një afati të arsyeshëm, për këto shkaqe: </w:t>
      </w:r>
    </w:p>
    <w:p w:rsidR="00BF733C" w:rsidRPr="005912BB" w:rsidRDefault="00BF733C" w:rsidP="00BF733C">
      <w:pPr>
        <w:pStyle w:val="Paragrafi"/>
        <w:rPr>
          <w:lang w:val="sq-AL"/>
        </w:rPr>
      </w:pPr>
      <w:r w:rsidRPr="005912BB">
        <w:rPr>
          <w:lang w:val="sq-AL"/>
        </w:rPr>
        <w:t xml:space="preserve">16.1 Titullari i institucionit debitor, pasi është njohur me detyrimin e vendosur nga gjykata, ka miratuar urdhrin e lirimit nga kërkuesi, edhe pse ai ende nuk ishte rikthyer në detyrën e mëparshme në zbatim të vendimit gjyqësor. </w:t>
      </w:r>
    </w:p>
    <w:p w:rsidR="00BF733C" w:rsidRPr="005912BB" w:rsidRDefault="00BF733C" w:rsidP="00BF733C">
      <w:pPr>
        <w:pStyle w:val="Paragrafi"/>
        <w:rPr>
          <w:lang w:val="sq-AL"/>
        </w:rPr>
      </w:pPr>
      <w:r w:rsidRPr="005912BB">
        <w:rPr>
          <w:lang w:val="sq-AL"/>
        </w:rPr>
        <w:t xml:space="preserve">16.2 Urdhri i Kryeministrit, për organikën e re të institucionit, ku parashikohej të kishte vetëm një jurist, është miratuar disa muaj pasi debitori është njohur me vendimin e Gjykatës së Lartë që ka vendosur mospranimin e rekursit. Në këto kushte, nuk ka pasur asnjë pengesë për rikthimin e kërkuesit në vendin e mëparshëm të punës. </w:t>
      </w:r>
    </w:p>
    <w:p w:rsidR="00BF733C" w:rsidRPr="005912BB" w:rsidRDefault="00BF733C" w:rsidP="00BF733C">
      <w:pPr>
        <w:pStyle w:val="Paragrafi"/>
        <w:rPr>
          <w:lang w:val="sq-AL"/>
        </w:rPr>
      </w:pPr>
      <w:r w:rsidRPr="005912BB">
        <w:rPr>
          <w:lang w:val="sq-AL"/>
        </w:rPr>
        <w:t xml:space="preserve">16.3 Nga debitori, pretendohet se kërkuesi është liruar nga detyra dhe ka kaluar në listë pritjeje me urdhrin nr. 23, datë 31.7.2012, të titullarit të institucionit, por nuk shpjegon se nga cila detyrë është liruar ai në kushtet kur kërkuesi nuk u rikthye asnjëherë në vendin e mëparshëm të punës. </w:t>
      </w:r>
    </w:p>
    <w:p w:rsidR="00BF733C" w:rsidRPr="005912BB" w:rsidRDefault="00BF733C" w:rsidP="00BF733C">
      <w:pPr>
        <w:pStyle w:val="Paragrafi"/>
        <w:rPr>
          <w:lang w:val="sq-AL"/>
        </w:rPr>
      </w:pPr>
      <w:r w:rsidRPr="005912BB">
        <w:rPr>
          <w:lang w:val="sq-AL"/>
        </w:rPr>
        <w:t>16.4 Kërkuesit i paguhet një shumë prej 12 500 lekësh në muaj, të cilat nuk mjaftojnë për shpenzimet e tij, ndërkohë që detyrimi që debitori duhet të shlyejë është shumë herë më i madh në vlerë.</w:t>
      </w:r>
    </w:p>
    <w:p w:rsidR="00BF733C" w:rsidRDefault="00BF733C" w:rsidP="00BF733C">
      <w:pPr>
        <w:pStyle w:val="Paragrafi"/>
        <w:rPr>
          <w:lang w:val="sq-AL"/>
        </w:rPr>
      </w:pPr>
      <w:r w:rsidRPr="005912BB">
        <w:rPr>
          <w:lang w:val="sq-AL"/>
        </w:rPr>
        <w:t xml:space="preserve">17. </w:t>
      </w:r>
      <w:r w:rsidRPr="005912BB">
        <w:rPr>
          <w:b/>
          <w:i/>
          <w:lang w:val="sq-AL"/>
        </w:rPr>
        <w:t>Subjekti i interesuar, Komiteti Shqiptar i Birësimeve (</w:t>
      </w:r>
      <w:proofErr w:type="spellStart"/>
      <w:r w:rsidRPr="005912BB">
        <w:rPr>
          <w:b/>
          <w:i/>
          <w:lang w:val="sq-AL"/>
        </w:rPr>
        <w:t>KSHB</w:t>
      </w:r>
      <w:proofErr w:type="spellEnd"/>
      <w:r w:rsidRPr="005912BB">
        <w:rPr>
          <w:b/>
          <w:i/>
          <w:lang w:val="sq-AL"/>
        </w:rPr>
        <w:t>), i përfaqësuar edhe nga Avokatura e Shtetit</w:t>
      </w:r>
      <w:r w:rsidRPr="005912BB">
        <w:rPr>
          <w:lang w:val="sq-AL"/>
        </w:rPr>
        <w:t>, në parashtrimet me shkrim ka prapësuar se:</w:t>
      </w:r>
    </w:p>
    <w:p w:rsidR="00BF733C" w:rsidRDefault="00BF733C" w:rsidP="00BF733C">
      <w:pPr>
        <w:pStyle w:val="Paragrafi"/>
        <w:rPr>
          <w:lang w:val="sq-AL"/>
        </w:rPr>
      </w:pPr>
    </w:p>
    <w:p w:rsidR="00BF733C" w:rsidRPr="005912BB" w:rsidRDefault="00BF733C" w:rsidP="00BF733C">
      <w:pPr>
        <w:pStyle w:val="Paragrafi"/>
        <w:rPr>
          <w:lang w:val="sq-AL"/>
        </w:rPr>
      </w:pPr>
      <w:r>
        <w:rPr>
          <w:lang w:val="sq-AL"/>
        </w:rPr>
        <w:t xml:space="preserve"> </w:t>
      </w:r>
    </w:p>
    <w:p w:rsidR="00BF733C" w:rsidRPr="005912BB" w:rsidRDefault="00BF733C" w:rsidP="00BF733C">
      <w:pPr>
        <w:pStyle w:val="Paragrafi"/>
        <w:rPr>
          <w:lang w:val="sq-AL"/>
        </w:rPr>
      </w:pPr>
      <w:r w:rsidRPr="005912BB">
        <w:rPr>
          <w:lang w:val="sq-AL"/>
        </w:rPr>
        <w:t xml:space="preserve">17.1 Në lidhje me llogaritjen e periudhës së ekzekutimit, kërkuesi, në cilësinë e kreditorit, ka kërkuar lëshimin e urdhrit të ekzekutimit pas 5 muajsh nga marrja e vendimit të themelit, ndaj kjo periudhë nuk mund t’i ngarkohet si vonesë institucionit, pasi buron nga sjellja </w:t>
      </w:r>
      <w:proofErr w:type="spellStart"/>
      <w:r w:rsidRPr="005912BB">
        <w:rPr>
          <w:lang w:val="sq-AL"/>
        </w:rPr>
        <w:t>neglizhente</w:t>
      </w:r>
      <w:proofErr w:type="spellEnd"/>
      <w:r w:rsidRPr="005912BB">
        <w:rPr>
          <w:lang w:val="sq-AL"/>
        </w:rPr>
        <w:t xml:space="preserve"> e vetë kërkuesit. Për sa i përket sjelljes së debitorit, ky subjekt, në përputhje me të drejtat e tij ligjore, ka kërkuar pezullimin e ekzekutimit të vendimit të Gjykatës së Apelit Tiranë, kërkesë që është pranuar me vendimin nr. 17, datë 26.1.2012 të Gjykatës së Lartë. Në këto kushte, periudha që duhet të merret parasysh duhet të fillojë nga data 5.4.2012 kur Gjykata e Lartë ka dhënë vendimin për mospranimin e rekursit të paraqitur.</w:t>
      </w:r>
    </w:p>
    <w:p w:rsidR="00BF733C" w:rsidRPr="005912BB" w:rsidRDefault="00BF733C" w:rsidP="00BF733C">
      <w:pPr>
        <w:pStyle w:val="Paragrafi"/>
        <w:rPr>
          <w:lang w:val="sq-AL"/>
        </w:rPr>
      </w:pPr>
      <w:r w:rsidRPr="005912BB">
        <w:rPr>
          <w:lang w:val="sq-AL"/>
        </w:rPr>
        <w:t xml:space="preserve">17.2 </w:t>
      </w:r>
      <w:proofErr w:type="spellStart"/>
      <w:r w:rsidRPr="005912BB">
        <w:rPr>
          <w:lang w:val="sq-AL"/>
        </w:rPr>
        <w:t>KSHB</w:t>
      </w:r>
      <w:proofErr w:type="spellEnd"/>
      <w:r w:rsidRPr="005912BB">
        <w:rPr>
          <w:lang w:val="sq-AL"/>
        </w:rPr>
        <w:t xml:space="preserve">-ja ka vepruar në përputhje me vendimin </w:t>
      </w:r>
      <w:r w:rsidRPr="005912BB">
        <w:rPr>
          <w:lang w:val="sq-AL"/>
        </w:rPr>
        <w:lastRenderedPageBreak/>
        <w:t xml:space="preserve">nr. 100/2010 të Gjykatës së Apelit Tiranë, për aq sa lejonte ligji dhe struktura e institucionit, duke vijuar me pagesën e pjesshme të pagave për kohën që kërkuesi nuk ka qenë në punë, ndërkohë që është </w:t>
      </w:r>
      <w:proofErr w:type="spellStart"/>
      <w:r w:rsidRPr="005912BB">
        <w:rPr>
          <w:lang w:val="sq-AL"/>
        </w:rPr>
        <w:t>ezauruar</w:t>
      </w:r>
      <w:proofErr w:type="spellEnd"/>
      <w:r w:rsidRPr="005912BB">
        <w:rPr>
          <w:lang w:val="sq-AL"/>
        </w:rPr>
        <w:t xml:space="preserve"> pjesa e dhënies së pagës për kohën që ka qenë në listë pritjeje. </w:t>
      </w:r>
    </w:p>
    <w:p w:rsidR="00BF733C" w:rsidRPr="005912BB" w:rsidRDefault="00BF733C" w:rsidP="00BF733C">
      <w:pPr>
        <w:pStyle w:val="Paragrafi"/>
        <w:rPr>
          <w:lang w:val="sq-AL"/>
        </w:rPr>
      </w:pPr>
      <w:r w:rsidRPr="005912BB">
        <w:rPr>
          <w:lang w:val="sq-AL"/>
        </w:rPr>
        <w:t xml:space="preserve">17.3 </w:t>
      </w:r>
      <w:proofErr w:type="spellStart"/>
      <w:r w:rsidRPr="005912BB">
        <w:rPr>
          <w:lang w:val="sq-AL"/>
        </w:rPr>
        <w:t>KSHB</w:t>
      </w:r>
      <w:proofErr w:type="spellEnd"/>
      <w:r w:rsidRPr="005912BB">
        <w:rPr>
          <w:lang w:val="sq-AL"/>
        </w:rPr>
        <w:t xml:space="preserve">-ja i paraqet çdo vit buxhetin, për miratim, Ministrisë së Drejtësisë, e cila bën më pas edhe planifikimin e buxhetit në tërësi të institucioneve të varësisë. Detyrimet që debitori ka ndaj kërkuesit, sipas llogaritjeve të bëra për këtë qëllim, janë në vlerën 1 704 040 lekë. Nga ana e titullarit të mëparshëm të institucionit u mor vendimi që shlyerja e detyrimit të kryhej në pjesë deri në realizimin e plotë, për arsye se fondet operative nuk përballonin likuidimin e menjëhershëm të kësaj shume. Ky likuidim filloi në muajin korrik 2012 dhe deri në muajin tetor 2013 shuma e paguar ishte në vlerën 200 000 lekë. Për arsye se në fund të vitit 2013 institucioni pati një tepricë fondesh të papërdorura, dhe pasi mori miratimin e Ministrisë së Drejtësisë, në favor të kërkuesit u pagua shuma prej 1 100 000 lekësh, çka do të thotë se detyrimi ndaj kreditorit është shlyer në total në masën 1 300 000 lekë dhe do të vijojë deri në ekzekutimin e plotë të tij. </w:t>
      </w:r>
    </w:p>
    <w:p w:rsidR="00BF733C" w:rsidRPr="005912BB" w:rsidRDefault="00BF733C" w:rsidP="00BF733C">
      <w:pPr>
        <w:pStyle w:val="Paragrafi"/>
        <w:rPr>
          <w:lang w:val="sq-AL"/>
        </w:rPr>
      </w:pPr>
      <w:r w:rsidRPr="005912BB">
        <w:rPr>
          <w:lang w:val="sq-AL"/>
        </w:rPr>
        <w:t xml:space="preserve">17.4 Në lidhje me pretendimin për suprimimin e vendit të punës së kërkuesit dhe kalimin e tij në listë pritjeje, këto veprime janë në përputhje me legjislacionin për nëpunësin civil, ligjin nr. 9695, datë 19.3.2007 “Për procedurat e birësimit dhe Komitetin Shqiptar të Birësimit” dhe urdhrit të Kryeministrit nr. 75, datë 2.7.2012 “Për miratimin e organikës së Komitetit Shqiptar të Birësimeve”. Në procesin administrativ të zhvilluar në </w:t>
      </w:r>
      <w:proofErr w:type="spellStart"/>
      <w:r w:rsidRPr="005912BB">
        <w:rPr>
          <w:lang w:val="sq-AL"/>
        </w:rPr>
        <w:t>KSHC</w:t>
      </w:r>
      <w:proofErr w:type="spellEnd"/>
      <w:r w:rsidRPr="005912BB">
        <w:rPr>
          <w:lang w:val="sq-AL"/>
        </w:rPr>
        <w:t xml:space="preserve"> dhe në Gjykatën e Rrethit Gjyqësor Tiranë, u provua se struktura dhe organika e </w:t>
      </w:r>
      <w:proofErr w:type="spellStart"/>
      <w:r w:rsidRPr="005912BB">
        <w:rPr>
          <w:lang w:val="sq-AL"/>
        </w:rPr>
        <w:t>KSHB</w:t>
      </w:r>
      <w:proofErr w:type="spellEnd"/>
      <w:r w:rsidRPr="005912BB">
        <w:rPr>
          <w:lang w:val="sq-AL"/>
        </w:rPr>
        <w:t xml:space="preserve">-së është hartuar në përputhje me standardet e vendosura në </w:t>
      </w:r>
      <w:proofErr w:type="spellStart"/>
      <w:r w:rsidRPr="005912BB">
        <w:rPr>
          <w:lang w:val="sq-AL"/>
        </w:rPr>
        <w:t>VKM</w:t>
      </w:r>
      <w:proofErr w:type="spellEnd"/>
      <w:r w:rsidRPr="005912BB">
        <w:rPr>
          <w:lang w:val="sq-AL"/>
        </w:rPr>
        <w:t xml:space="preserve"> nr. 474, datë 16.6.2011 “Për përcaktimin e standardeve të procedurës që duhet të ndiqet gjatë hartimit dhe miratimit të strukturave organizative të institucioneve të administratës publike”. Sipas strukturës së re, u bë një </w:t>
      </w:r>
      <w:proofErr w:type="spellStart"/>
      <w:r w:rsidRPr="005912BB">
        <w:rPr>
          <w:lang w:val="sq-AL"/>
        </w:rPr>
        <w:t>riformatim</w:t>
      </w:r>
      <w:proofErr w:type="spellEnd"/>
      <w:r w:rsidRPr="005912BB">
        <w:rPr>
          <w:lang w:val="sq-AL"/>
        </w:rPr>
        <w:t xml:space="preserve"> dhe vendi i juristit u zëvendësua me atë të specialistit psikolog. Në këto kushte, kërkuesit nuk mund t’i ofrohej një vend i njëjtë, pasi emërtesa dhe përshkrimi i punës kërkonte kritere të tjera, të cilat nuk plotësohen prej tij. Nxjerrja e kërkuesit në listë pritjeje është bërë objekt shqyrtimi gjyqësor dhe është </w:t>
      </w:r>
      <w:proofErr w:type="spellStart"/>
      <w:r w:rsidRPr="005912BB">
        <w:rPr>
          <w:lang w:val="sq-AL"/>
        </w:rPr>
        <w:t>konkluduar</w:t>
      </w:r>
      <w:proofErr w:type="spellEnd"/>
      <w:r w:rsidRPr="005912BB">
        <w:rPr>
          <w:lang w:val="sq-AL"/>
        </w:rPr>
        <w:t xml:space="preserve"> se ajo ishte e ligjshme. Në këto kushte, rezulton se debitori po tregon kujdesin maksimal në ekzekutimin e vendimeve gjyqësore dhe, për pasojë, kërkuesit nuk i është cenuar e drejta për një proces të rregullt ligjor.</w:t>
      </w:r>
      <w:r>
        <w:rPr>
          <w:lang w:val="sq-AL"/>
        </w:rPr>
        <w:t xml:space="preserve"> </w:t>
      </w:r>
    </w:p>
    <w:p w:rsidR="00BF733C" w:rsidRPr="005912BB" w:rsidRDefault="00BF733C" w:rsidP="00BF733C">
      <w:pPr>
        <w:pStyle w:val="Titulli"/>
        <w:keepNext w:val="0"/>
        <w:rPr>
          <w:lang w:val="sq-AL"/>
        </w:rPr>
      </w:pPr>
      <w:r w:rsidRPr="005912BB">
        <w:rPr>
          <w:lang w:val="sq-AL"/>
        </w:rPr>
        <w:t>III</w:t>
      </w:r>
    </w:p>
    <w:p w:rsidR="00BF733C" w:rsidRPr="005912BB" w:rsidRDefault="00BF733C" w:rsidP="00BF733C">
      <w:pPr>
        <w:pStyle w:val="Titulli"/>
        <w:keepNext w:val="0"/>
        <w:rPr>
          <w:lang w:val="sq-AL"/>
        </w:rPr>
      </w:pPr>
      <w:r w:rsidRPr="005912BB">
        <w:rPr>
          <w:caps w:val="0"/>
          <w:lang w:val="sq-AL"/>
        </w:rPr>
        <w:t>Vlerësimi i Gjykatës Kushtetuese</w:t>
      </w:r>
    </w:p>
    <w:p w:rsidR="00BF733C" w:rsidRPr="005912BB" w:rsidRDefault="00BF733C" w:rsidP="00BF733C">
      <w:pPr>
        <w:pStyle w:val="Paragrafi"/>
        <w:rPr>
          <w:sz w:val="14"/>
          <w:lang w:val="sq-AL"/>
        </w:rPr>
      </w:pPr>
    </w:p>
    <w:p w:rsidR="00BF733C" w:rsidRPr="005912BB" w:rsidRDefault="00BF733C" w:rsidP="00BF733C">
      <w:pPr>
        <w:pStyle w:val="Paragrafi"/>
        <w:rPr>
          <w:i/>
          <w:lang w:val="sq-AL"/>
        </w:rPr>
      </w:pPr>
      <w:r w:rsidRPr="005912BB">
        <w:rPr>
          <w:i/>
          <w:lang w:val="sq-AL"/>
        </w:rPr>
        <w:t xml:space="preserve">A. Për pretendimin e cenimit të së drejtës për një proces të rregullt gjyqësor, për shkak të mosekzekutimit të vendimit gjyqësor të formës së prerë brenda një afati </w:t>
      </w:r>
      <w:r w:rsidRPr="005912BB">
        <w:rPr>
          <w:i/>
          <w:lang w:val="sq-AL"/>
        </w:rPr>
        <w:lastRenderedPageBreak/>
        <w:t>të arsyeshëm</w:t>
      </w:r>
    </w:p>
    <w:p w:rsidR="00BF733C" w:rsidRPr="005912BB" w:rsidRDefault="00BF733C" w:rsidP="00BF733C">
      <w:pPr>
        <w:pStyle w:val="Paragrafi"/>
        <w:rPr>
          <w:lang w:val="sq-AL"/>
        </w:rPr>
      </w:pPr>
      <w:r w:rsidRPr="005912BB">
        <w:rPr>
          <w:lang w:val="sq-AL"/>
        </w:rPr>
        <w:t xml:space="preserve">18. Gjykata ka theksuar se ekzekutimi brenda një afati të arsyeshëm i një vendimi gjyqësor të formës së prerë është pjesë përbërëse e së drejtës për një proces të rregullt ligjor, në kuptim të nenit 42 të Kushtetutës dhe nenit 6/1 të Konventës </w:t>
      </w:r>
      <w:proofErr w:type="spellStart"/>
      <w:r w:rsidRPr="005912BB">
        <w:rPr>
          <w:lang w:val="sq-AL"/>
        </w:rPr>
        <w:t>Europiane</w:t>
      </w:r>
      <w:proofErr w:type="spellEnd"/>
      <w:r w:rsidRPr="005912BB">
        <w:rPr>
          <w:lang w:val="sq-AL"/>
        </w:rPr>
        <w:t xml:space="preserve"> për të Drejtat e Njeriut (</w:t>
      </w:r>
      <w:proofErr w:type="spellStart"/>
      <w:r w:rsidRPr="005912BB">
        <w:rPr>
          <w:lang w:val="sq-AL"/>
        </w:rPr>
        <w:t>KEDNJ</w:t>
      </w:r>
      <w:proofErr w:type="spellEnd"/>
      <w:r w:rsidRPr="005912BB">
        <w:rPr>
          <w:lang w:val="sq-AL"/>
        </w:rPr>
        <w:t>).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5912BB">
        <w:rPr>
          <w:i/>
          <w:lang w:val="sq-AL"/>
        </w:rPr>
        <w:t>shih vendimet nr. 1, datë 19.1.2009; nr.</w:t>
      </w:r>
      <w:r>
        <w:rPr>
          <w:i/>
          <w:lang w:val="sq-AL"/>
        </w:rPr>
        <w:t xml:space="preserve"> </w:t>
      </w:r>
      <w:r w:rsidRPr="005912BB">
        <w:rPr>
          <w:i/>
          <w:lang w:val="sq-AL"/>
        </w:rPr>
        <w:t>23, datë 17.5.2010; nr.</w:t>
      </w:r>
      <w:r>
        <w:rPr>
          <w:i/>
          <w:lang w:val="sq-AL"/>
        </w:rPr>
        <w:t xml:space="preserve"> </w:t>
      </w:r>
      <w:r w:rsidRPr="005912BB">
        <w:rPr>
          <w:i/>
          <w:lang w:val="sq-AL"/>
        </w:rPr>
        <w:t>35, datë 27.10.2010; nr.</w:t>
      </w:r>
      <w:r>
        <w:rPr>
          <w:i/>
          <w:lang w:val="sq-AL"/>
        </w:rPr>
        <w:t xml:space="preserve"> </w:t>
      </w:r>
      <w:r w:rsidRPr="005912BB">
        <w:rPr>
          <w:i/>
          <w:lang w:val="sq-AL"/>
        </w:rPr>
        <w:t>12, datë 15.4.2011; nr.</w:t>
      </w:r>
      <w:r>
        <w:rPr>
          <w:i/>
          <w:lang w:val="sq-AL"/>
        </w:rPr>
        <w:t xml:space="preserve"> </w:t>
      </w:r>
      <w:r w:rsidRPr="005912BB">
        <w:rPr>
          <w:i/>
          <w:lang w:val="sq-AL"/>
        </w:rPr>
        <w:t>17, datë 23.4.2013</w:t>
      </w:r>
      <w:r>
        <w:rPr>
          <w:i/>
          <w:lang w:val="sq-AL"/>
        </w:rPr>
        <w:t xml:space="preserve"> të Gjykatës Kush</w:t>
      </w:r>
      <w:r w:rsidRPr="005912BB">
        <w:rPr>
          <w:i/>
          <w:lang w:val="sq-AL"/>
        </w:rPr>
        <w:t>tetuese</w:t>
      </w:r>
      <w:r w:rsidRPr="005912BB">
        <w:rPr>
          <w:lang w:val="sq-AL"/>
        </w:rPr>
        <w:t>).</w:t>
      </w:r>
    </w:p>
    <w:p w:rsidR="00BF733C" w:rsidRPr="005912BB" w:rsidRDefault="00BF733C" w:rsidP="00BF733C">
      <w:pPr>
        <w:pStyle w:val="Paragrafi"/>
        <w:rPr>
          <w:lang w:val="sq-AL"/>
        </w:rPr>
      </w:pPr>
      <w:r w:rsidRPr="005912BB">
        <w:rPr>
          <w:lang w:val="sq-AL"/>
        </w:rPr>
        <w:t>19.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dhe me masa shtrënguese, për zbatimin e vendimit gjyqësor, realizohet ajo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ajo nuk realizohet nëpërmjet ekzekutimit të vendimit, mbetet pa asnjë vlerë (</w:t>
      </w:r>
      <w:r w:rsidRPr="005912BB">
        <w:rPr>
          <w:i/>
          <w:lang w:val="sq-AL"/>
        </w:rPr>
        <w:t>shih vendimin nr. 6, datë 31.3.2006 të Gjykatës Kushtetuese</w:t>
      </w:r>
      <w:r w:rsidRPr="005912BB">
        <w:rPr>
          <w:lang w:val="sq-AL"/>
        </w:rPr>
        <w:t xml:space="preserve">). Ekzekutimi i vendimit të formës së prerë të gjykatës konsiderohet si faza përfundimtare e realizimit të një të drejte të fituar gjyqësish. Vetëm pas realizimit të kësaj faze mund të konsiderohet se individi e ka vendosur plotësisht në vend të drejtën e tij të fituar. Karakteri unitar i procesit civil detyron respektimin e garancive të procesit të rregullt, si në fazën e gjykimit ashtu edhe të ekzekutimit të detyrueshëm. </w:t>
      </w:r>
    </w:p>
    <w:p w:rsidR="00BF733C" w:rsidRPr="005912BB" w:rsidRDefault="00BF733C" w:rsidP="00BF733C">
      <w:pPr>
        <w:pStyle w:val="Paragrafi"/>
        <w:rPr>
          <w:lang w:val="sq-AL"/>
        </w:rPr>
      </w:pPr>
      <w:r w:rsidRPr="005912BB">
        <w:rPr>
          <w:lang w:val="sq-AL"/>
        </w:rPr>
        <w:t xml:space="preserve">20. Për vlerësimin e kohëzgjatjes së arsyeshme të procedimeve, në kuptim të nenit 42 të Kushtetutës, Gjykata merr në analizë disa elemente, të cilat janë rrethanat e çështjes dhe </w:t>
      </w:r>
      <w:proofErr w:type="spellStart"/>
      <w:r w:rsidRPr="005912BB">
        <w:rPr>
          <w:lang w:val="sq-AL"/>
        </w:rPr>
        <w:t>kompleksiteti</w:t>
      </w:r>
      <w:proofErr w:type="spellEnd"/>
      <w:r w:rsidRPr="005912BB">
        <w:rPr>
          <w:lang w:val="sq-AL"/>
        </w:rPr>
        <w:t xml:space="preserve"> i saj, sjellja dhe interesi i kërkuesit, si dhe sjellja e autoriteteve përkatëse (</w:t>
      </w:r>
      <w:r w:rsidRPr="005912BB">
        <w:rPr>
          <w:i/>
          <w:lang w:val="sq-AL"/>
        </w:rPr>
        <w:t>shih vendimet nr. 9, datë 1.4.2009; nr. 14, datë 15.4.2010; nr. 21, datë 3.6.2011 të Gjykatës Kushtetuese</w:t>
      </w:r>
      <w:r w:rsidRPr="005912BB">
        <w:rPr>
          <w:lang w:val="sq-AL"/>
        </w:rPr>
        <w:t>). Edhe në çështjen konkrete në shqyrtim, Gjykata do të ndalet në analizimin e secilit prej këtyre elementeve.</w:t>
      </w:r>
    </w:p>
    <w:p w:rsidR="00BF733C" w:rsidRPr="005912BB" w:rsidRDefault="00BF733C" w:rsidP="00BF733C">
      <w:pPr>
        <w:pStyle w:val="Paragrafi"/>
        <w:rPr>
          <w:lang w:val="sq-AL"/>
        </w:rPr>
      </w:pPr>
      <w:r w:rsidRPr="005912BB">
        <w:rPr>
          <w:lang w:val="sq-AL"/>
        </w:rPr>
        <w:t xml:space="preserve">21. Në lidhje me periudhën që duhet të merret në </w:t>
      </w:r>
      <w:r w:rsidRPr="005912BB">
        <w:rPr>
          <w:lang w:val="sq-AL"/>
        </w:rPr>
        <w:lastRenderedPageBreak/>
        <w:t>konsideratë, Gjykata vëren se procedurat e ekzekutimit të detyrueshëm janë vënë në lëvizje nga kërkuesi me vendimin nr.</w:t>
      </w:r>
      <w:r>
        <w:rPr>
          <w:lang w:val="sq-AL"/>
        </w:rPr>
        <w:t xml:space="preserve"> </w:t>
      </w:r>
      <w:r w:rsidRPr="005912BB">
        <w:rPr>
          <w:lang w:val="sq-AL"/>
        </w:rPr>
        <w:t>25, datë 15.3.2011 të Gjykatës së Apelit Tiranë, për lëshimin e urdhrit të ekzekutimit për vendimin nr.</w:t>
      </w:r>
      <w:r>
        <w:rPr>
          <w:lang w:val="sq-AL"/>
        </w:rPr>
        <w:t xml:space="preserve"> </w:t>
      </w:r>
      <w:r w:rsidRPr="005912BB">
        <w:rPr>
          <w:lang w:val="sq-AL"/>
        </w:rPr>
        <w:t xml:space="preserve">100, datë 15.10.2010, të po asaj gjykate. Gjykata vëren, gjithashtu, se me vendimin nr. 17, datë 26.1.2012, Kolegji Civil i Gjykatës së Lartë ka vendosur pezullimin e ekzekutimit të vendimit të Gjykatës së Apelit Tiranë, masë provizore që ka qëndruar në fuqi deri në datën 5.4.2012, kur është vendosur mospranimi i rekursit me vendimin nr. 00-2012-790 të Kolegjit Civil të Gjykatës së Lartë. Pas dhënies së këtij vendimi, zyra e përmbarimit ka iniciuar përsëri procedurat e ekzekutimit të detyrueshëm dhe rezulton që debitori të ketë nisur ekzekutimin e vendimit, vetëm në lidhje me detyrimin në të holla, duke aplikuar shlyerjen me grafik të tij në masën 12 500 lekë në muaj. Në këto kushte, Gjykata vlerëson se periudha që duhet marrë në konsideratë, deri në momentin që kërkuesi i është drejtuar me kërkesë Gjykatës (7.10.2013), është afërsisht 2 vjet e 4 muaj. </w:t>
      </w:r>
    </w:p>
    <w:p w:rsidR="00BF733C" w:rsidRPr="005912BB" w:rsidRDefault="00BF733C" w:rsidP="00BF733C">
      <w:pPr>
        <w:pStyle w:val="Paragrafi"/>
        <w:rPr>
          <w:lang w:val="sq-AL"/>
        </w:rPr>
      </w:pPr>
      <w:r w:rsidRPr="005912BB">
        <w:rPr>
          <w:lang w:val="sq-AL"/>
        </w:rPr>
        <w:t xml:space="preserve">22. Nga shqyrtimi i dokumenteve të paraqitura, Gjykata vlerëson se çështja konkrete nuk paraqet rrethana të veçanta apo </w:t>
      </w:r>
      <w:proofErr w:type="spellStart"/>
      <w:r w:rsidRPr="005912BB">
        <w:rPr>
          <w:lang w:val="sq-AL"/>
        </w:rPr>
        <w:t>kompleksitet</w:t>
      </w:r>
      <w:proofErr w:type="spellEnd"/>
      <w:r w:rsidRPr="005912BB">
        <w:rPr>
          <w:lang w:val="sq-AL"/>
        </w:rPr>
        <w:t xml:space="preserve"> që mund të justifikojë një vonesë në ekzekutimin e vendimit, ndaj vlerësimi i sjelljes së autoriteteve publike dhe kërkuesit është me rëndësi në këtë kontekst.</w:t>
      </w:r>
    </w:p>
    <w:p w:rsidR="00BF733C" w:rsidRPr="005912BB" w:rsidRDefault="00BF733C" w:rsidP="00BF733C">
      <w:pPr>
        <w:pStyle w:val="Paragrafi"/>
        <w:rPr>
          <w:lang w:val="sq-AL"/>
        </w:rPr>
      </w:pPr>
      <w:r w:rsidRPr="005912BB">
        <w:rPr>
          <w:lang w:val="sq-AL"/>
        </w:rPr>
        <w:t>23. Për sa i përket sjelljes së kërkuesit, ai ka vepruar në përputhje me të drejtat e tij procedurale, duke shteruar mjetet ligjore në dispozicion të tij për rivendosjen e së drejtës së cenuar dhe nuk rezulton që të jetë bërë shkak për mosekzekutimin e vendimit të formës së prerë.</w:t>
      </w:r>
    </w:p>
    <w:p w:rsidR="00BF733C" w:rsidRPr="005912BB" w:rsidRDefault="00BF733C" w:rsidP="00BF733C">
      <w:pPr>
        <w:pStyle w:val="Paragrafi"/>
        <w:rPr>
          <w:lang w:val="sq-AL"/>
        </w:rPr>
      </w:pPr>
      <w:r w:rsidRPr="005912BB">
        <w:rPr>
          <w:lang w:val="sq-AL"/>
        </w:rPr>
        <w:t xml:space="preserve">24. Në lidhje me sjelljen e debitorit </w:t>
      </w:r>
      <w:proofErr w:type="spellStart"/>
      <w:r w:rsidRPr="005912BB">
        <w:rPr>
          <w:lang w:val="sq-AL"/>
        </w:rPr>
        <w:t>KSHB</w:t>
      </w:r>
      <w:proofErr w:type="spellEnd"/>
      <w:r w:rsidRPr="005912BB">
        <w:rPr>
          <w:lang w:val="sq-AL"/>
        </w:rPr>
        <w:t xml:space="preserve">-ja, rezulton se në momentin e dhënies së vendimit nr. 93, datë 25.5.2010 të </w:t>
      </w:r>
      <w:proofErr w:type="spellStart"/>
      <w:r w:rsidRPr="005912BB">
        <w:rPr>
          <w:lang w:val="sq-AL"/>
        </w:rPr>
        <w:t>KSHC</w:t>
      </w:r>
      <w:proofErr w:type="spellEnd"/>
      <w:r w:rsidRPr="005912BB">
        <w:rPr>
          <w:lang w:val="sq-AL"/>
        </w:rPr>
        <w:t xml:space="preserve">-së (për rikthimin e kërkuesit në vendin e mëparshëm të punës), në organikën e këtij institucioni, sipas urdhrit nr. 96, datë 23.7.2008 të Kryeministrit, përfshihej një vend pune si jurist. Me urdhrin nr. 113, datë 31.12.2011 të Kryeministrit, është miratuar organika e re e Komitetit Shqiptar të Birësimeve, duke përcaktuar 8 punonjës në përbërje të tij, ku u përfshinë dy juristë. Sipas parashtrimeve të subjektit të interesuar, në vendin e ri të parashikuar në organikë është emëruar një jurist tjetër, duke u ruajtur i lirë vendi i kërkuesit deri në përfundimin e procesit gjyqësor. Megjithatë, debitori i është drejtuar Gjykatës së Lartë me kërkesë për pezullimin e ekzekutimit të vendimit të gjykatës së apelit, dhe ky i fundit nuk është ekzekutuar në lidhje me këtë pjesë të detyrimit. Masa e pezullimit ka qëndruar në fuqi deri në datën 5.4.2012 kur është dhënë vendimi i mospranimit nga ana e Kolegjit Civil, kurse me urdhrin nr. 75, datë 2.7.2012 të Kryeministrit, është miratuar organika e re e </w:t>
      </w:r>
      <w:r w:rsidRPr="005912BB">
        <w:rPr>
          <w:lang w:val="sq-AL"/>
        </w:rPr>
        <w:lastRenderedPageBreak/>
        <w:t>Komitetit Shqiptar të Birësimeve, duke u përcaktuar në përbërje të tij vetëm një pozicion pune si jurist. Në këto kushte, kërkuesi është kaluar në listë pritjeje për shkak të deklarimit të tepërt të vendit të tij të punës.</w:t>
      </w:r>
    </w:p>
    <w:p w:rsidR="00BF733C" w:rsidRPr="005912BB" w:rsidRDefault="00BF733C" w:rsidP="00BF733C">
      <w:pPr>
        <w:pStyle w:val="Paragrafi"/>
        <w:rPr>
          <w:lang w:val="sq-AL"/>
        </w:rPr>
      </w:pPr>
      <w:r w:rsidRPr="005912BB">
        <w:rPr>
          <w:lang w:val="sq-AL"/>
        </w:rPr>
        <w:t>25. Gjykata ka theksuar se i takon debitorit të gjejë një mundësi zgjidhjeje sa më të përshtatshme me qëllim vënien në vend të së drejtës së kreditorit (</w:t>
      </w:r>
      <w:r w:rsidRPr="005912BB">
        <w:rPr>
          <w:i/>
          <w:lang w:val="sq-AL"/>
        </w:rPr>
        <w:t>shih vendimet nr. 2, datë 1.2.2011; nr. 10, datë 1.3.2012</w:t>
      </w:r>
      <w:r>
        <w:rPr>
          <w:i/>
          <w:lang w:val="sq-AL"/>
        </w:rPr>
        <w:t xml:space="preserve"> </w:t>
      </w:r>
      <w:r w:rsidRPr="005912BB">
        <w:rPr>
          <w:i/>
          <w:lang w:val="sq-AL"/>
        </w:rPr>
        <w:t>të Gjykatës Kushtetuese)</w:t>
      </w:r>
      <w:r w:rsidRPr="005912BB">
        <w:rPr>
          <w:lang w:val="sq-AL"/>
        </w:rPr>
        <w:t xml:space="preserve">. Duke i marrë në analizë veprimet e mësipërme të debitorit, Gjykata vlerëson se ai ka pasur vullnetin për të ekzekutuar detyrimin që rridhte nga vendimi gjyqësor i formës së prerë, por mosekzekutimi ka ardhur si pasojë e vërtetimit të rrethanave të tjera. Për më tepër, nga materialet bashkëlidhur kërkesës, rezulton se debitori ka respektuar të gjitha procedurat e parashikuara në legjislacionin për nëpunësin civil, duke e kaluar kërkuesin në listë pritjeje dhe duke kryer edhe pagesën e pagës së tij për këtë periudhë. Në parashtrimet e tij drejtuar Gjykatës, subjekti i interesuar është shprehur se rikthimi i kërkuesit ka qenë i pamundur, pasi jo vetëm që vendi i tij (një jurist) është suprimuar, por edhe se ai nuk plotëson kërkesat që kërkojnë pozicionet e tjera të punës të parashikuara në organikën e re të institucionit. </w:t>
      </w:r>
    </w:p>
    <w:p w:rsidR="00BF733C" w:rsidRPr="005912BB" w:rsidRDefault="00BF733C" w:rsidP="00BF733C">
      <w:pPr>
        <w:pStyle w:val="Paragrafi"/>
        <w:rPr>
          <w:lang w:val="sq-AL"/>
        </w:rPr>
      </w:pPr>
      <w:r w:rsidRPr="005912BB">
        <w:rPr>
          <w:spacing w:val="-4"/>
          <w:lang w:val="sq-AL"/>
        </w:rPr>
        <w:t xml:space="preserve">26. Për më tepër, Gjykata vlerëson se ligjshmëria e urdhrit nr. 23, datë 31.7.2012 të </w:t>
      </w:r>
      <w:proofErr w:type="spellStart"/>
      <w:r w:rsidRPr="005912BB">
        <w:rPr>
          <w:spacing w:val="-4"/>
          <w:lang w:val="sq-AL"/>
        </w:rPr>
        <w:t>KSHB</w:t>
      </w:r>
      <w:proofErr w:type="spellEnd"/>
      <w:r w:rsidRPr="005912BB">
        <w:rPr>
          <w:spacing w:val="-4"/>
          <w:lang w:val="sq-AL"/>
        </w:rPr>
        <w:t xml:space="preserve">-së, për lirimin e kërkuesit nga detyra dhe kalimin e tij në listë pritjeje, është bërë objekt kontrolli si nga ana e </w:t>
      </w:r>
      <w:proofErr w:type="spellStart"/>
      <w:r w:rsidRPr="005912BB">
        <w:rPr>
          <w:spacing w:val="-4"/>
          <w:lang w:val="sq-AL"/>
        </w:rPr>
        <w:t>KSHC</w:t>
      </w:r>
      <w:proofErr w:type="spellEnd"/>
      <w:r w:rsidRPr="005912BB">
        <w:rPr>
          <w:spacing w:val="-4"/>
          <w:lang w:val="sq-AL"/>
        </w:rPr>
        <w:t>-së, në bazë të ligjit nr. 8549, datë 11.11.1999 “Statusi i nëpunësit civil”, ashtu edhe nga gjykata. Nga materialet bashkëlidhur kërkesës rezulton se me vendimin nr. 179, datë 18.10.2012,</w:t>
      </w:r>
      <w:r>
        <w:rPr>
          <w:spacing w:val="-4"/>
          <w:lang w:val="sq-AL"/>
        </w:rPr>
        <w:t xml:space="preserve"> </w:t>
      </w:r>
      <w:proofErr w:type="spellStart"/>
      <w:r w:rsidRPr="005912BB">
        <w:rPr>
          <w:spacing w:val="-4"/>
          <w:lang w:val="sq-AL"/>
        </w:rPr>
        <w:t>KSHC</w:t>
      </w:r>
      <w:proofErr w:type="spellEnd"/>
      <w:r w:rsidRPr="005912BB">
        <w:rPr>
          <w:spacing w:val="-4"/>
          <w:lang w:val="sq-AL"/>
        </w:rPr>
        <w:t>-ja ka rrëzuar ankimin e kërkuesit, duke vlerësuar se akti administrativ i kundërshtuar është i drejtë dhe i bazuar në ligj. Me vendimin nr. 4532, datë 25.4.2013, Gjykata e Rrethit Gjyqësor Tiranë ka vendosur rrëzimin e padisë si të</w:t>
      </w:r>
      <w:r w:rsidRPr="005912BB">
        <w:rPr>
          <w:lang w:val="sq-AL"/>
        </w:rPr>
        <w:t xml:space="preserve"> pabazuar. </w:t>
      </w:r>
    </w:p>
    <w:p w:rsidR="00BF733C" w:rsidRPr="005912BB" w:rsidRDefault="00BF733C" w:rsidP="00BF733C">
      <w:pPr>
        <w:pStyle w:val="Paragrafi"/>
        <w:rPr>
          <w:lang w:val="sq-AL"/>
        </w:rPr>
      </w:pPr>
      <w:r w:rsidRPr="005912BB">
        <w:rPr>
          <w:lang w:val="sq-AL"/>
        </w:rPr>
        <w:t>27. Për sa i përket detyrimit për pagesën e pagës për periudhën e qëndrimit pa punë, Gjykata ka theksuar se argumentet lidhur me mungesën e fondeve, janë të pamjaftueshme dhe nuk justifikojnë mospagimin e detyrimit. Kërkuesit nuk duhet t’i mohohet e drejta për të përfituar nga rezultati i favorshëm i procesit gjyqësor thjesht duke u mbështetur në argumentin e pamundësisë financiare të shtetit dhe se një vonesë në ekzekutim mund të justifikohet në rrethana të veçanta, por vonesa nuk mund të jetë deri në atë shkallë sa të dëmtojë thelbin e së drejtës për t’iu drejtuar një gjykate (</w:t>
      </w:r>
      <w:r w:rsidRPr="005912BB">
        <w:rPr>
          <w:i/>
          <w:lang w:val="sq-AL"/>
        </w:rPr>
        <w:t>shih vendimet nr. 48, datë 26.7.2012; nr. 17, datë 23.4.2013 të Gjykatës Kushtetuese</w:t>
      </w:r>
      <w:r w:rsidRPr="005912BB">
        <w:rPr>
          <w:lang w:val="sq-AL"/>
        </w:rPr>
        <w:t xml:space="preserve">). Gjykata, në disa raste, kur ka shqyrtuar kërkesa individuale për konstatimin e cenimit të së drejtës për një proces të rregullt, është vënë përballë pretendimeve të organeve shtetërore </w:t>
      </w:r>
      <w:proofErr w:type="spellStart"/>
      <w:r w:rsidRPr="005912BB">
        <w:rPr>
          <w:lang w:val="sq-AL"/>
        </w:rPr>
        <w:t>debitore</w:t>
      </w:r>
      <w:proofErr w:type="spellEnd"/>
      <w:r w:rsidRPr="005912BB">
        <w:rPr>
          <w:lang w:val="sq-AL"/>
        </w:rPr>
        <w:t xml:space="preserve"> për ekzekutimin me grafik të detyrimeve, duke e paraqitur si argument për të provuar vullnetin e tyre për </w:t>
      </w:r>
      <w:r w:rsidRPr="005912BB">
        <w:rPr>
          <w:lang w:val="sq-AL"/>
        </w:rPr>
        <w:lastRenderedPageBreak/>
        <w:t xml:space="preserve">ekzekutimin. Ajo ka vlerësuar se, pavarësisht se detyrimi ka filluar të ekzekutohet, mënyra dhe masa e ekzekutimit të tij, i caktuar në mënyrë të njëanshme prej organit të pushtetit publik, është </w:t>
      </w:r>
      <w:proofErr w:type="spellStart"/>
      <w:r w:rsidRPr="005912BB">
        <w:rPr>
          <w:lang w:val="sq-AL"/>
        </w:rPr>
        <w:t>joproporcionale</w:t>
      </w:r>
      <w:proofErr w:type="spellEnd"/>
      <w:r w:rsidRPr="005912BB">
        <w:rPr>
          <w:lang w:val="sq-AL"/>
        </w:rPr>
        <w:t>, e paarsyeshme dhe e pajustifikuar në raport me vetë masën e plotë të vlerës së detyrimit në favor të kërkuesit, gjë e cila cenon në vetvete thelbin</w:t>
      </w:r>
      <w:r>
        <w:rPr>
          <w:lang w:val="sq-AL"/>
        </w:rPr>
        <w:t xml:space="preserve"> </w:t>
      </w:r>
      <w:r w:rsidRPr="005912BB">
        <w:rPr>
          <w:lang w:val="sq-AL"/>
        </w:rPr>
        <w:t>e kësaj të drejte (</w:t>
      </w:r>
      <w:r w:rsidRPr="005912BB">
        <w:rPr>
          <w:i/>
          <w:lang w:val="sq-AL"/>
        </w:rPr>
        <w:t>shih vendimet nr. 42, datë 19.7.2012; nr. 48, datë 26.7.2012 të Gjykatës Kushtetuese</w:t>
      </w:r>
      <w:r w:rsidRPr="005912BB">
        <w:rPr>
          <w:lang w:val="sq-AL"/>
        </w:rPr>
        <w:t xml:space="preserve">). </w:t>
      </w:r>
    </w:p>
    <w:p w:rsidR="00BF733C" w:rsidRPr="005912BB" w:rsidRDefault="00BF733C" w:rsidP="00BF733C">
      <w:pPr>
        <w:pStyle w:val="Paragrafi"/>
        <w:rPr>
          <w:lang w:val="sq-AL"/>
        </w:rPr>
      </w:pPr>
      <w:r w:rsidRPr="005912BB">
        <w:rPr>
          <w:lang w:val="sq-AL"/>
        </w:rPr>
        <w:t xml:space="preserve">28. Nga materialet bashkëlidhur kërkesës, rezulton se detyrimi që debitori ka ndaj kërkuesit është në vlerën 1 704 040 lekë. Gjykata vlerëson se debitori ka kryer disa veprime që të krijojnë bindjen se ka pasur vullnetin për të ekzekutuar vendimin gjyqësor të formës së prerë. Fillimisht, debitori ka përcaktuar një grafik për ekzekutimin e detyrimit, në masën 12 500 lekë/muaj, dhe ka nisur ekzekutimin, sipas këtij grafiku, që prej muajit shtator 2012 e në vijim. Deri në momentin e paraqitjes së kësaj kërkese në Gjykatë, rezulton që shuma e shlyer në favor të kërkuesit ishte në masën 200 000 lekë. Në parashtrimet e datës 24.12.2013, subjekti i interesuar, </w:t>
      </w:r>
      <w:proofErr w:type="spellStart"/>
      <w:r w:rsidRPr="005912BB">
        <w:rPr>
          <w:lang w:val="sq-AL"/>
        </w:rPr>
        <w:t>KSHB</w:t>
      </w:r>
      <w:proofErr w:type="spellEnd"/>
      <w:r w:rsidRPr="005912BB">
        <w:rPr>
          <w:lang w:val="sq-AL"/>
        </w:rPr>
        <w:t>-ja, ka informuar Gjykatën se në fund të vitit buxhetor 2013, institucionit i teproi një shumë e konsiderueshme fondesh dhe, me miratimin edhe të Ministrisë së Drejtësisë për përdorimin e tij, ka likuiduar me këtë fond kërkuesin Maliq Maliqi në vlerën 972 000 lekë (</w:t>
      </w:r>
      <w:r w:rsidRPr="005912BB">
        <w:rPr>
          <w:i/>
          <w:lang w:val="sq-AL"/>
        </w:rPr>
        <w:t>e provuar me urdhër shpenzimi nr.</w:t>
      </w:r>
      <w:r>
        <w:rPr>
          <w:i/>
          <w:lang w:val="sq-AL"/>
        </w:rPr>
        <w:t xml:space="preserve"> </w:t>
      </w:r>
      <w:r w:rsidRPr="005912BB">
        <w:rPr>
          <w:i/>
          <w:lang w:val="sq-AL"/>
        </w:rPr>
        <w:t>166, datë 20.12.2013</w:t>
      </w:r>
      <w:r w:rsidRPr="005912BB">
        <w:rPr>
          <w:lang w:val="sq-AL"/>
        </w:rPr>
        <w:t xml:space="preserve">). Në këto kushte, Gjykata vëren se detyrimi që subjekti i interesuar </w:t>
      </w:r>
      <w:proofErr w:type="spellStart"/>
      <w:r w:rsidRPr="005912BB">
        <w:rPr>
          <w:lang w:val="sq-AL"/>
        </w:rPr>
        <w:t>KSHB</w:t>
      </w:r>
      <w:proofErr w:type="spellEnd"/>
      <w:r w:rsidRPr="005912BB">
        <w:rPr>
          <w:lang w:val="sq-AL"/>
        </w:rPr>
        <w:t xml:space="preserve">-ja ka ndaj kërkuesit është shlyer në masën 1 172 000 lekë, pra afërisht 70% e detyrimit, dhe mbetet për t’u shlyer nga debitori edhe një diferencë prej 532 040 lekësh. </w:t>
      </w:r>
    </w:p>
    <w:p w:rsidR="00BF733C" w:rsidRPr="005912BB" w:rsidRDefault="00BF733C" w:rsidP="00BF733C">
      <w:pPr>
        <w:pStyle w:val="Paragrafi"/>
        <w:rPr>
          <w:lang w:val="sq-AL"/>
        </w:rPr>
      </w:pPr>
      <w:r w:rsidRPr="005912BB">
        <w:rPr>
          <w:lang w:val="sq-AL"/>
        </w:rPr>
        <w:t>29. Gjykata ka theksuar, gjithashtu, se vetëm fakti që autoritetet shtetërore kanë zbatuar vendimin, pas një vonese thelbësore, nuk mund të konsiderohet se i heq kërkuesit statusin e personit, të cilit i është cenuar një e drejtë, në kuptimin kushtetues dhe se shlyerja e vonuar e detyrimit, nëpërmjet procedurës së ekzekutimit të detyrueshëm, nuk mundet të riparojë mosveprimin e organeve shtetërore për të zbatuar, për një periudhë të gjatë, vendimet e gjykatave (</w:t>
      </w:r>
      <w:r w:rsidRPr="005912BB">
        <w:rPr>
          <w:i/>
          <w:lang w:val="sq-AL"/>
        </w:rPr>
        <w:t>shih vendimin nr.</w:t>
      </w:r>
      <w:r>
        <w:rPr>
          <w:i/>
          <w:lang w:val="sq-AL"/>
        </w:rPr>
        <w:t xml:space="preserve"> </w:t>
      </w:r>
      <w:r w:rsidRPr="005912BB">
        <w:rPr>
          <w:i/>
          <w:lang w:val="sq-AL"/>
        </w:rPr>
        <w:t>8, datë 23.3.2010</w:t>
      </w:r>
      <w:r>
        <w:rPr>
          <w:i/>
          <w:lang w:val="sq-AL"/>
        </w:rPr>
        <w:t xml:space="preserve"> të Gjykatës Kush</w:t>
      </w:r>
      <w:r w:rsidRPr="005912BB">
        <w:rPr>
          <w:i/>
          <w:lang w:val="sq-AL"/>
        </w:rPr>
        <w:t>tetuese</w:t>
      </w:r>
      <w:r w:rsidRPr="005912BB">
        <w:rPr>
          <w:lang w:val="sq-AL"/>
        </w:rPr>
        <w:t xml:space="preserve">). Megjithatë, në vendimin për </w:t>
      </w:r>
      <w:proofErr w:type="spellStart"/>
      <w:r w:rsidRPr="005912BB">
        <w:rPr>
          <w:lang w:val="sq-AL"/>
        </w:rPr>
        <w:t>pranueshmërinë</w:t>
      </w:r>
      <w:proofErr w:type="spellEnd"/>
      <w:r w:rsidRPr="005912BB">
        <w:rPr>
          <w:lang w:val="sq-AL"/>
        </w:rPr>
        <w:t>, të datës 17.9.2002 (</w:t>
      </w:r>
      <w:r w:rsidRPr="005912BB">
        <w:rPr>
          <w:i/>
          <w:lang w:val="sq-AL"/>
        </w:rPr>
        <w:t xml:space="preserve">në çështjen </w:t>
      </w:r>
      <w:proofErr w:type="spellStart"/>
      <w:r w:rsidRPr="005912BB">
        <w:rPr>
          <w:i/>
          <w:lang w:val="sq-AL"/>
        </w:rPr>
        <w:t>Vasyl</w:t>
      </w:r>
      <w:proofErr w:type="spellEnd"/>
      <w:r w:rsidRPr="005912BB">
        <w:rPr>
          <w:i/>
          <w:lang w:val="sq-AL"/>
        </w:rPr>
        <w:t xml:space="preserve"> </w:t>
      </w:r>
      <w:proofErr w:type="spellStart"/>
      <w:r w:rsidRPr="005912BB">
        <w:rPr>
          <w:i/>
          <w:lang w:val="sq-AL"/>
        </w:rPr>
        <w:t>Petrovych</w:t>
      </w:r>
      <w:proofErr w:type="spellEnd"/>
      <w:r w:rsidRPr="005912BB">
        <w:rPr>
          <w:i/>
          <w:lang w:val="sq-AL"/>
        </w:rPr>
        <w:t xml:space="preserve"> </w:t>
      </w:r>
      <w:proofErr w:type="spellStart"/>
      <w:r w:rsidRPr="005912BB">
        <w:rPr>
          <w:i/>
          <w:lang w:val="sq-AL"/>
        </w:rPr>
        <w:t>Krapyvnytskiy</w:t>
      </w:r>
      <w:proofErr w:type="spellEnd"/>
      <w:r w:rsidRPr="005912BB">
        <w:rPr>
          <w:i/>
          <w:lang w:val="sq-AL"/>
        </w:rPr>
        <w:t xml:space="preserve"> kundër Ukrainës</w:t>
      </w:r>
      <w:r w:rsidRPr="005912BB">
        <w:rPr>
          <w:lang w:val="sq-AL"/>
        </w:rPr>
        <w:t xml:space="preserve">), </w:t>
      </w:r>
      <w:proofErr w:type="spellStart"/>
      <w:r w:rsidRPr="005912BB">
        <w:rPr>
          <w:lang w:val="sq-AL"/>
        </w:rPr>
        <w:t>GJEDNJ</w:t>
      </w:r>
      <w:proofErr w:type="spellEnd"/>
      <w:r w:rsidRPr="005912BB">
        <w:rPr>
          <w:lang w:val="sq-AL"/>
        </w:rPr>
        <w:t xml:space="preserve">-ja vlerësoi se një afat prej 2 vjet e 7 muaj për ekzekutimin e vendimit gjyqësor nuk konsiderohej i paarsyeshëm për kërkesat e nenit 6/1 të Konventës, në rrethanat e çështjes konkrete në shqyrtim, që i referohej mungesës së fondeve të njësisë ushtarake </w:t>
      </w:r>
      <w:proofErr w:type="spellStart"/>
      <w:r w:rsidRPr="005912BB">
        <w:rPr>
          <w:lang w:val="sq-AL"/>
        </w:rPr>
        <w:t>debitore</w:t>
      </w:r>
      <w:proofErr w:type="spellEnd"/>
      <w:r w:rsidRPr="005912BB">
        <w:rPr>
          <w:lang w:val="sq-AL"/>
        </w:rPr>
        <w:t>.</w:t>
      </w:r>
      <w:r>
        <w:rPr>
          <w:lang w:val="sq-AL"/>
        </w:rPr>
        <w:t xml:space="preserve"> </w:t>
      </w:r>
    </w:p>
    <w:p w:rsidR="00BF733C" w:rsidRPr="005912BB" w:rsidRDefault="00BF733C" w:rsidP="00BF733C">
      <w:pPr>
        <w:pStyle w:val="Paragrafi"/>
        <w:rPr>
          <w:lang w:val="sq-AL"/>
        </w:rPr>
      </w:pPr>
      <w:r w:rsidRPr="005912BB">
        <w:rPr>
          <w:lang w:val="sq-AL"/>
        </w:rPr>
        <w:t xml:space="preserve">30. Në këto kushte, bazuar në argumentet e paraqitura më sipër, Gjykata vlerëson se pretendimi i kërkuesit për cenimin e së drejtës për një proces të rregullt ligjor, si pasojë e mosekzekutimit të vendimit </w:t>
      </w:r>
      <w:r w:rsidRPr="005912BB">
        <w:rPr>
          <w:lang w:val="sq-AL"/>
        </w:rPr>
        <w:lastRenderedPageBreak/>
        <w:t>gjyqësor të formës së prerë brenda një afati të arsyeshëm, është haptazi i pabazuar.</w:t>
      </w:r>
    </w:p>
    <w:p w:rsidR="00BF733C" w:rsidRPr="005912BB" w:rsidRDefault="00BF733C" w:rsidP="00BF733C">
      <w:pPr>
        <w:pStyle w:val="VENDOSI"/>
        <w:keepNext w:val="0"/>
        <w:rPr>
          <w:rStyle w:val="VENDOSIChar"/>
          <w:sz w:val="14"/>
          <w:lang w:val="sq-AL"/>
        </w:rPr>
      </w:pPr>
    </w:p>
    <w:p w:rsidR="00BF733C" w:rsidRPr="005912BB" w:rsidRDefault="00BF733C" w:rsidP="00BF733C">
      <w:pPr>
        <w:pStyle w:val="VENDOSI"/>
        <w:keepNext w:val="0"/>
        <w:rPr>
          <w:lang w:val="sq-AL"/>
        </w:rPr>
      </w:pPr>
      <w:r w:rsidRPr="005912BB">
        <w:rPr>
          <w:rStyle w:val="VENDOSIChar"/>
          <w:lang w:val="sq-AL"/>
        </w:rPr>
        <w:t>PËR KËTO ARSYE</w:t>
      </w:r>
      <w:r w:rsidRPr="005912BB">
        <w:rPr>
          <w:lang w:val="sq-AL"/>
        </w:rPr>
        <w:t>,</w:t>
      </w:r>
    </w:p>
    <w:p w:rsidR="00BF733C" w:rsidRPr="005912BB" w:rsidRDefault="00BF733C" w:rsidP="00BF733C">
      <w:pPr>
        <w:pStyle w:val="Paragrafi"/>
        <w:rPr>
          <w:sz w:val="14"/>
          <w:lang w:val="sq-AL"/>
        </w:rPr>
      </w:pPr>
    </w:p>
    <w:p w:rsidR="00BF733C" w:rsidRPr="005912BB" w:rsidRDefault="00BF733C" w:rsidP="00BF733C">
      <w:pPr>
        <w:pStyle w:val="Paragrafi"/>
        <w:rPr>
          <w:lang w:val="sq-AL"/>
        </w:rPr>
      </w:pPr>
      <w:r w:rsidRPr="005912BB">
        <w:rPr>
          <w:lang w:val="sq-AL"/>
        </w:rPr>
        <w:t>Gjykata Kushtetuese e Republikës së Shqipërisë, në mbështetje të nenit 131, shkronja “f”</w:t>
      </w:r>
      <w:r>
        <w:rPr>
          <w:lang w:val="sq-AL"/>
        </w:rPr>
        <w:t xml:space="preserve"> </w:t>
      </w:r>
      <w:r w:rsidRPr="005912BB">
        <w:rPr>
          <w:lang w:val="sq-AL"/>
        </w:rPr>
        <w:t>dhe nenit 134, pika 1, shkronja “g” të Kushtetutës, si dhe të neneve 72 e vijues të ligjit nr. 8577, datë 10.2.2000 “Për organizimin dhe funksionimin e Gjykatës Kushtetuese të Republikës së Shqipërisë”, me shumicë votash,</w:t>
      </w:r>
    </w:p>
    <w:p w:rsidR="00BF733C" w:rsidRPr="005912BB" w:rsidRDefault="00BF733C" w:rsidP="00BF733C">
      <w:pPr>
        <w:pStyle w:val="Paragrafi"/>
        <w:rPr>
          <w:sz w:val="14"/>
          <w:lang w:val="sq-AL"/>
        </w:rPr>
      </w:pPr>
    </w:p>
    <w:p w:rsidR="00BF733C" w:rsidRPr="005912BB" w:rsidRDefault="00BF733C" w:rsidP="00BF733C">
      <w:pPr>
        <w:pStyle w:val="VENDOSI"/>
        <w:keepNext w:val="0"/>
        <w:rPr>
          <w:lang w:val="sq-AL"/>
        </w:rPr>
      </w:pPr>
      <w:r w:rsidRPr="005912BB">
        <w:rPr>
          <w:lang w:val="sq-AL"/>
        </w:rPr>
        <w:t>VENDOSI:</w:t>
      </w:r>
    </w:p>
    <w:p w:rsidR="00BF733C" w:rsidRPr="005912BB" w:rsidRDefault="00BF733C" w:rsidP="00BF733C">
      <w:pPr>
        <w:pStyle w:val="Paragrafi"/>
        <w:rPr>
          <w:sz w:val="14"/>
          <w:lang w:val="sq-AL"/>
        </w:rPr>
      </w:pPr>
    </w:p>
    <w:p w:rsidR="00BF733C" w:rsidRPr="005912BB" w:rsidRDefault="00BF733C" w:rsidP="00BF733C">
      <w:pPr>
        <w:pStyle w:val="Paragrafi"/>
        <w:rPr>
          <w:lang w:val="sq-AL"/>
        </w:rPr>
      </w:pPr>
      <w:r w:rsidRPr="005912BB">
        <w:rPr>
          <w:lang w:val="sq-AL"/>
        </w:rPr>
        <w:t xml:space="preserve">- Rrëzimin e kërkesës. </w:t>
      </w:r>
    </w:p>
    <w:p w:rsidR="00BF733C" w:rsidRPr="005912BB" w:rsidRDefault="00BF733C" w:rsidP="00BF733C">
      <w:pPr>
        <w:pStyle w:val="Paragrafi"/>
        <w:rPr>
          <w:lang w:val="sq-AL"/>
        </w:rPr>
      </w:pPr>
      <w:r w:rsidRPr="005912BB">
        <w:rPr>
          <w:lang w:val="sq-AL"/>
        </w:rPr>
        <w:t xml:space="preserve">Ky vendim është përfundimtar, i formës së prerë dhe hyn në fuqi ditën e botimit në Fletoren Zyrtare. </w:t>
      </w:r>
    </w:p>
    <w:p w:rsidR="00BF733C" w:rsidRPr="005912BB" w:rsidRDefault="00BF733C" w:rsidP="00BF733C">
      <w:pPr>
        <w:pStyle w:val="Paragrafi"/>
        <w:ind w:firstLine="0"/>
        <w:rPr>
          <w:sz w:val="12"/>
          <w:lang w:val="sq-AL"/>
        </w:rPr>
      </w:pPr>
    </w:p>
    <w:p w:rsidR="00BF733C" w:rsidRPr="005912BB" w:rsidRDefault="00BF733C" w:rsidP="00BF733C">
      <w:pPr>
        <w:pStyle w:val="Paragrafi"/>
        <w:rPr>
          <w:lang w:val="sq-AL"/>
        </w:rPr>
      </w:pPr>
      <w:r w:rsidRPr="005912BB">
        <w:rPr>
          <w:lang w:val="sq-AL"/>
        </w:rPr>
        <w:t xml:space="preserve">Anëtarë pro: Sokol Berberi, Vladimir </w:t>
      </w:r>
      <w:proofErr w:type="spellStart"/>
      <w:r w:rsidRPr="005912BB">
        <w:rPr>
          <w:lang w:val="sq-AL"/>
        </w:rPr>
        <w:t>Kristo</w:t>
      </w:r>
      <w:proofErr w:type="spellEnd"/>
      <w:r w:rsidRPr="005912BB">
        <w:rPr>
          <w:lang w:val="sq-AL"/>
        </w:rPr>
        <w:t xml:space="preserve">, Gani </w:t>
      </w:r>
      <w:proofErr w:type="spellStart"/>
      <w:r w:rsidRPr="005912BB">
        <w:rPr>
          <w:lang w:val="sq-AL"/>
        </w:rPr>
        <w:t>Dizdari</w:t>
      </w:r>
      <w:proofErr w:type="spellEnd"/>
      <w:r w:rsidRPr="005912BB">
        <w:rPr>
          <w:lang w:val="sq-AL"/>
        </w:rPr>
        <w:t xml:space="preserve">, Fatmir Hoxha, Altina </w:t>
      </w:r>
      <w:proofErr w:type="spellStart"/>
      <w:r w:rsidRPr="005912BB">
        <w:rPr>
          <w:lang w:val="sq-AL"/>
        </w:rPr>
        <w:t>Xhoxhaj</w:t>
      </w:r>
      <w:proofErr w:type="spellEnd"/>
      <w:r w:rsidRPr="005912BB">
        <w:rPr>
          <w:lang w:val="sq-AL"/>
        </w:rPr>
        <w:t xml:space="preserve">, Fatos Lulo, Besnik </w:t>
      </w:r>
      <w:proofErr w:type="spellStart"/>
      <w:r w:rsidRPr="005912BB">
        <w:rPr>
          <w:lang w:val="sq-AL"/>
        </w:rPr>
        <w:t>Imeraj</w:t>
      </w:r>
      <w:proofErr w:type="spellEnd"/>
    </w:p>
    <w:p w:rsidR="00BF733C" w:rsidRPr="005912BB" w:rsidRDefault="00BF733C" w:rsidP="00BF733C">
      <w:pPr>
        <w:pStyle w:val="Paragrafi"/>
        <w:rPr>
          <w:lang w:val="sq-AL"/>
        </w:rPr>
      </w:pPr>
      <w:r w:rsidRPr="005912BB">
        <w:rPr>
          <w:lang w:val="sq-AL"/>
        </w:rPr>
        <w:t xml:space="preserve">Anëtarë pjesërisht kundër: Bashkim </w:t>
      </w:r>
      <w:proofErr w:type="spellStart"/>
      <w:r w:rsidRPr="005912BB">
        <w:rPr>
          <w:lang w:val="sq-AL"/>
        </w:rPr>
        <w:t>Dedja</w:t>
      </w:r>
      <w:proofErr w:type="spellEnd"/>
      <w:r w:rsidRPr="005912BB">
        <w:rPr>
          <w:lang w:val="sq-AL"/>
        </w:rPr>
        <w:t xml:space="preserve"> (kryetar), Vitore Tusha</w:t>
      </w:r>
    </w:p>
    <w:p w:rsidR="00BF733C" w:rsidRPr="00F442D7" w:rsidRDefault="00BF733C" w:rsidP="00BF733C">
      <w:pPr>
        <w:pStyle w:val="Titulli"/>
        <w:keepNext w:val="0"/>
        <w:rPr>
          <w:b w:val="0"/>
          <w:lang w:val="sq-AL"/>
        </w:rPr>
      </w:pPr>
      <w:r w:rsidRPr="00F442D7">
        <w:rPr>
          <w:b w:val="0"/>
          <w:lang w:val="sq-AL"/>
        </w:rPr>
        <w:t>MENDIM PAKICE</w:t>
      </w:r>
    </w:p>
    <w:p w:rsidR="00BF733C" w:rsidRPr="005912BB" w:rsidRDefault="00BF733C" w:rsidP="00BF733C">
      <w:pPr>
        <w:pStyle w:val="Paragrafi"/>
        <w:rPr>
          <w:sz w:val="14"/>
          <w:lang w:val="sq-AL"/>
        </w:rPr>
      </w:pPr>
    </w:p>
    <w:p w:rsidR="00BF733C" w:rsidRPr="005912BB" w:rsidRDefault="00BF733C" w:rsidP="00BF733C">
      <w:pPr>
        <w:pStyle w:val="Paragrafi"/>
        <w:rPr>
          <w:spacing w:val="-4"/>
          <w:lang w:val="sq-AL"/>
        </w:rPr>
      </w:pPr>
      <w:r w:rsidRPr="005912BB">
        <w:rPr>
          <w:spacing w:val="-4"/>
          <w:lang w:val="sq-AL"/>
        </w:rPr>
        <w:t xml:space="preserve">1. Mendojmë se kërkesa e kërkuesit, duhej pranuar pjesërisht në lidhje me konstatimin e mosekzekutimit të vendimit gjyqësor të formës së prerë </w:t>
      </w:r>
      <w:proofErr w:type="spellStart"/>
      <w:r w:rsidRPr="005912BB">
        <w:rPr>
          <w:spacing w:val="-4"/>
          <w:lang w:val="sq-AL"/>
        </w:rPr>
        <w:t>nr.100</w:t>
      </w:r>
      <w:proofErr w:type="spellEnd"/>
      <w:r w:rsidRPr="005912BB">
        <w:rPr>
          <w:spacing w:val="-4"/>
          <w:lang w:val="sq-AL"/>
        </w:rPr>
        <w:t xml:space="preserve">, datë 15.10.2010 të Gjykatës së Apelit Tiranë, sa i përket kthimit në vendin e mëparshëm të punës. </w:t>
      </w:r>
    </w:p>
    <w:p w:rsidR="00BF733C" w:rsidRPr="005912BB" w:rsidRDefault="00BF733C" w:rsidP="00BF733C">
      <w:pPr>
        <w:pStyle w:val="Paragrafi"/>
        <w:rPr>
          <w:i/>
          <w:spacing w:val="-4"/>
          <w:lang w:val="sq-AL"/>
        </w:rPr>
      </w:pPr>
      <w:r w:rsidRPr="005912BB">
        <w:rPr>
          <w:spacing w:val="-4"/>
          <w:lang w:val="sq-AL"/>
        </w:rPr>
        <w:t xml:space="preserve">2. Shumica, kur ka marrë në analizë sjelljen e autoriteteve shtetërore, përkatësisht të </w:t>
      </w:r>
      <w:proofErr w:type="spellStart"/>
      <w:r w:rsidRPr="005912BB">
        <w:rPr>
          <w:spacing w:val="-4"/>
          <w:lang w:val="sq-AL"/>
        </w:rPr>
        <w:t>KSHB</w:t>
      </w:r>
      <w:proofErr w:type="spellEnd"/>
      <w:r w:rsidRPr="005912BB">
        <w:rPr>
          <w:spacing w:val="-4"/>
          <w:lang w:val="sq-AL"/>
        </w:rPr>
        <w:t xml:space="preserve">-së, është shprehur se: </w:t>
      </w:r>
      <w:r w:rsidRPr="005912BB">
        <w:rPr>
          <w:i/>
          <w:spacing w:val="-4"/>
          <w:lang w:val="sq-AL"/>
        </w:rPr>
        <w:t xml:space="preserve">Në lidhje me sjelljen e debitorit </w:t>
      </w:r>
      <w:proofErr w:type="spellStart"/>
      <w:r w:rsidRPr="005912BB">
        <w:rPr>
          <w:i/>
          <w:spacing w:val="-4"/>
          <w:lang w:val="sq-AL"/>
        </w:rPr>
        <w:t>KSHB</w:t>
      </w:r>
      <w:proofErr w:type="spellEnd"/>
      <w:r w:rsidRPr="005912BB">
        <w:rPr>
          <w:i/>
          <w:spacing w:val="-4"/>
          <w:lang w:val="sq-AL"/>
        </w:rPr>
        <w:t xml:space="preserve">, rezulton se në momentin e dhënies së vendimit nr. 93, datë 25.5.2010 të </w:t>
      </w:r>
      <w:proofErr w:type="spellStart"/>
      <w:r w:rsidRPr="005912BB">
        <w:rPr>
          <w:i/>
          <w:spacing w:val="-4"/>
          <w:lang w:val="sq-AL"/>
        </w:rPr>
        <w:t>KSHC</w:t>
      </w:r>
      <w:proofErr w:type="spellEnd"/>
      <w:r w:rsidRPr="005912BB">
        <w:rPr>
          <w:i/>
          <w:spacing w:val="-4"/>
          <w:lang w:val="sq-AL"/>
        </w:rPr>
        <w:t>-së (për rikthimin e kërkuesit në vendin e mëparshëm të punës), në organikën e këtij institucioni, sipas urdhrit nr. 96, datë 23.7.2008</w:t>
      </w:r>
      <w:r>
        <w:rPr>
          <w:i/>
          <w:spacing w:val="-4"/>
          <w:lang w:val="sq-AL"/>
        </w:rPr>
        <w:t xml:space="preserve"> </w:t>
      </w:r>
      <w:r w:rsidRPr="005912BB">
        <w:rPr>
          <w:i/>
          <w:spacing w:val="-4"/>
          <w:lang w:val="sq-AL"/>
        </w:rPr>
        <w:t xml:space="preserve">të Kryeministrit, përfshihej një vend pune si jurist. Me </w:t>
      </w:r>
      <w:r>
        <w:rPr>
          <w:i/>
          <w:spacing w:val="-4"/>
          <w:lang w:val="sq-AL"/>
        </w:rPr>
        <w:t>u</w:t>
      </w:r>
      <w:r w:rsidRPr="005912BB">
        <w:rPr>
          <w:i/>
          <w:spacing w:val="-4"/>
          <w:lang w:val="sq-AL"/>
        </w:rPr>
        <w:t>rdhrin nr.</w:t>
      </w:r>
      <w:r>
        <w:rPr>
          <w:i/>
          <w:spacing w:val="-4"/>
          <w:lang w:val="sq-AL"/>
        </w:rPr>
        <w:t xml:space="preserve"> </w:t>
      </w:r>
      <w:r w:rsidRPr="005912BB">
        <w:rPr>
          <w:i/>
          <w:spacing w:val="-4"/>
          <w:lang w:val="sq-AL"/>
        </w:rPr>
        <w:t>113, datë 31.12.2011 të Kryeministrit, është miratuar organika e re e Komitetit Shqiptar të Birësimeve, duke përcaktuar 8 punonjës në përbërje të tij, ku u përfshinë dy juristë. Sipas parashtrimeve të subjektit të interesuar, në vendin e ri të parashikuar në organikë është emëruar një jurist tjetër, duke u ruajtur i lirë vendi i kërkuesit deri në përfundimin e procesit gjyqësor. Megjithatë, debitori i është drejtuar Gjykatës së Lartë me kërkesë për pezullimin e ekzekutimit të vendimit të gjykatës së apelit, dhe ky i fundit nuk është ekzekutuar në lidhje me këtë pjesë të detyrimit. Masa e pezullimit ka qëndruar në fuqi deri në datën 5.4.2012, kur është dhënë vendimi i mospranimit nga ana e Kolegjit Civil, kurse me Urdhrin nr. 75, datë 2.7.2012 të Kryeministrit, është miratuar organika e re e Komitetit Shqiptar të Birësimeve, duke u përcaktuar në përbërje të tij vetëm një pozicion pune si jurist. Në këto kushte, kërkuesi është kaluar në listë pritjeje për shkak të deklarimit të tepërt të vendit të tij të punës” (</w:t>
      </w:r>
      <w:proofErr w:type="spellStart"/>
      <w:r w:rsidRPr="005912BB">
        <w:rPr>
          <w:i/>
          <w:spacing w:val="-4"/>
          <w:lang w:val="sq-AL"/>
        </w:rPr>
        <w:t>prg</w:t>
      </w:r>
      <w:proofErr w:type="spellEnd"/>
      <w:r w:rsidRPr="005912BB">
        <w:rPr>
          <w:i/>
          <w:spacing w:val="-4"/>
          <w:lang w:val="sq-AL"/>
        </w:rPr>
        <w:t>. 24 i vendimit).</w:t>
      </w:r>
    </w:p>
    <w:p w:rsidR="00BF733C" w:rsidRPr="005912BB" w:rsidRDefault="00BF733C" w:rsidP="00BF733C">
      <w:pPr>
        <w:pStyle w:val="Paragrafi"/>
        <w:rPr>
          <w:spacing w:val="-4"/>
          <w:lang w:val="sq-AL"/>
        </w:rPr>
      </w:pPr>
      <w:r w:rsidRPr="005912BB">
        <w:rPr>
          <w:i/>
          <w:spacing w:val="-4"/>
          <w:lang w:val="sq-AL"/>
        </w:rPr>
        <w:lastRenderedPageBreak/>
        <w:t xml:space="preserve"> </w:t>
      </w:r>
      <w:r w:rsidRPr="005912BB">
        <w:rPr>
          <w:spacing w:val="-4"/>
          <w:lang w:val="sq-AL"/>
        </w:rPr>
        <w:t xml:space="preserve">3. Nuk kemi të njëjtin mendim në raport me sjelljen e </w:t>
      </w:r>
      <w:proofErr w:type="spellStart"/>
      <w:r w:rsidRPr="005912BB">
        <w:rPr>
          <w:spacing w:val="-4"/>
          <w:lang w:val="sq-AL"/>
        </w:rPr>
        <w:t>KSHB</w:t>
      </w:r>
      <w:proofErr w:type="spellEnd"/>
      <w:r w:rsidRPr="005912BB">
        <w:rPr>
          <w:spacing w:val="-4"/>
          <w:lang w:val="sq-AL"/>
        </w:rPr>
        <w:t>-së dhe analizën e bërë për qëndrimin e këtij institucioni ndaj së drejtës së kërkuesit për rikthim në punë, të fituar me vendim gjyqësor të formës së prerë, dhe, për këtë arsye, do të parashtrojmë argumentet për sa vijon.</w:t>
      </w:r>
    </w:p>
    <w:p w:rsidR="00BF733C" w:rsidRPr="005912BB" w:rsidRDefault="00BF733C" w:rsidP="00BF733C">
      <w:pPr>
        <w:pStyle w:val="Paragrafi"/>
        <w:rPr>
          <w:spacing w:val="-4"/>
          <w:lang w:val="sq-AL"/>
        </w:rPr>
      </w:pPr>
      <w:r w:rsidRPr="005912BB">
        <w:rPr>
          <w:spacing w:val="-4"/>
          <w:lang w:val="sq-AL"/>
        </w:rPr>
        <w:t xml:space="preserve">4. Siç rezulton nga rrethanat e çështjes, kërkuesi është larguar nga pozicioni i juristit pranë Komitetit Shqiptar të Birësimeve. Ai është ankuar pranë </w:t>
      </w:r>
      <w:proofErr w:type="spellStart"/>
      <w:r w:rsidRPr="005912BB">
        <w:rPr>
          <w:spacing w:val="-4"/>
          <w:lang w:val="sq-AL"/>
        </w:rPr>
        <w:t>KSHC</w:t>
      </w:r>
      <w:proofErr w:type="spellEnd"/>
      <w:r w:rsidRPr="005912BB">
        <w:rPr>
          <w:spacing w:val="-4"/>
          <w:lang w:val="sq-AL"/>
        </w:rPr>
        <w:t>-së, e cila, me vendimin nr. 93, datë 25.5.2010, ka pranuar kërkesën dhe ka vendosur shfuqizimin e aktit administrativ, vendimit nr.</w:t>
      </w:r>
      <w:r>
        <w:rPr>
          <w:spacing w:val="-4"/>
          <w:lang w:val="sq-AL"/>
        </w:rPr>
        <w:t xml:space="preserve"> </w:t>
      </w:r>
      <w:r w:rsidRPr="005912BB">
        <w:rPr>
          <w:spacing w:val="-4"/>
          <w:lang w:val="sq-AL"/>
        </w:rPr>
        <w:t xml:space="preserve">9 </w:t>
      </w:r>
      <w:proofErr w:type="spellStart"/>
      <w:r w:rsidRPr="005912BB">
        <w:rPr>
          <w:spacing w:val="-4"/>
          <w:lang w:val="sq-AL"/>
        </w:rPr>
        <w:t>prot</w:t>
      </w:r>
      <w:proofErr w:type="spellEnd"/>
      <w:r w:rsidRPr="005912BB">
        <w:rPr>
          <w:spacing w:val="-4"/>
          <w:lang w:val="sq-AL"/>
        </w:rPr>
        <w:t xml:space="preserve">., datë 21.1.2010, </w:t>
      </w:r>
      <w:r w:rsidRPr="005912BB">
        <w:rPr>
          <w:i/>
          <w:spacing w:val="-4"/>
          <w:lang w:val="sq-AL"/>
        </w:rPr>
        <w:t>kthimin e kërkuesit në vendin e mëparshëm të punës</w:t>
      </w:r>
      <w:r w:rsidRPr="005912BB">
        <w:rPr>
          <w:spacing w:val="-4"/>
          <w:lang w:val="sq-AL"/>
        </w:rPr>
        <w:t>, jurist pranë Komitetit Shqiptar të Birësimeve, si dhe detyrimin e këtij institucioni për të bërë pagesën që nga momenti i ndërprerjes së marrëdhënieve financiare deri në zbatimin e këtij vendimi. Vendimi nr.</w:t>
      </w:r>
      <w:r>
        <w:rPr>
          <w:spacing w:val="-4"/>
          <w:lang w:val="sq-AL"/>
        </w:rPr>
        <w:t xml:space="preserve"> </w:t>
      </w:r>
      <w:r w:rsidRPr="005912BB">
        <w:rPr>
          <w:spacing w:val="-4"/>
          <w:lang w:val="sq-AL"/>
        </w:rPr>
        <w:t xml:space="preserve">93, datë 25.5.2010 i </w:t>
      </w:r>
      <w:proofErr w:type="spellStart"/>
      <w:r w:rsidRPr="005912BB">
        <w:rPr>
          <w:spacing w:val="-4"/>
          <w:lang w:val="sq-AL"/>
        </w:rPr>
        <w:t>KSHC</w:t>
      </w:r>
      <w:proofErr w:type="spellEnd"/>
      <w:r w:rsidRPr="005912BB">
        <w:rPr>
          <w:spacing w:val="-4"/>
          <w:lang w:val="sq-AL"/>
        </w:rPr>
        <w:t xml:space="preserve">-së, është lënë në fuqi nga Gjykata e Apelit Tiranë, me vendimin nr. 100, datë 15.10.2010. Ndaj këtij vendimi është ushtruar rekurs në Gjykatën e Lartë nga </w:t>
      </w:r>
      <w:proofErr w:type="spellStart"/>
      <w:r w:rsidRPr="005912BB">
        <w:rPr>
          <w:spacing w:val="-4"/>
          <w:lang w:val="sq-AL"/>
        </w:rPr>
        <w:t>KSHB</w:t>
      </w:r>
      <w:proofErr w:type="spellEnd"/>
      <w:r w:rsidRPr="005912BB">
        <w:rPr>
          <w:spacing w:val="-4"/>
          <w:lang w:val="sq-AL"/>
        </w:rPr>
        <w:t xml:space="preserve">-ja. Kolegji Civil i Gjykatës së Lartë, me vendimin nr. 00-2012-790, datë 5.4.2012, ka vendosur mospranimin e rekursit. </w:t>
      </w:r>
    </w:p>
    <w:p w:rsidR="00BF733C" w:rsidRPr="005912BB" w:rsidRDefault="00BF733C" w:rsidP="00BF733C">
      <w:pPr>
        <w:pStyle w:val="Paragrafi"/>
        <w:rPr>
          <w:spacing w:val="-4"/>
          <w:lang w:val="sq-AL"/>
        </w:rPr>
      </w:pPr>
      <w:r w:rsidRPr="005912BB">
        <w:rPr>
          <w:spacing w:val="-4"/>
          <w:lang w:val="sq-AL"/>
        </w:rPr>
        <w:t>5. Nga faktet rezulton se deri në datën 5.4.2012, kur është dhënë vendimi i mospranimit nga ana e Kolegjit Civil, në institucion mund të punësoheshin dy juristë, sipas urdhrit nr.</w:t>
      </w:r>
      <w:r>
        <w:rPr>
          <w:spacing w:val="-4"/>
          <w:lang w:val="sq-AL"/>
        </w:rPr>
        <w:t xml:space="preserve"> </w:t>
      </w:r>
      <w:r w:rsidRPr="005912BB">
        <w:rPr>
          <w:spacing w:val="-4"/>
          <w:lang w:val="sq-AL"/>
        </w:rPr>
        <w:t xml:space="preserve">113, datë 31.12.2011 të Kryeministrit, me të cilin ishte miratuar organika e </w:t>
      </w:r>
      <w:proofErr w:type="spellStart"/>
      <w:r w:rsidRPr="005912BB">
        <w:rPr>
          <w:spacing w:val="-4"/>
          <w:lang w:val="sq-AL"/>
        </w:rPr>
        <w:t>KSHB</w:t>
      </w:r>
      <w:proofErr w:type="spellEnd"/>
      <w:r w:rsidRPr="005912BB">
        <w:rPr>
          <w:spacing w:val="-4"/>
          <w:lang w:val="sq-AL"/>
        </w:rPr>
        <w:t>-së,</w:t>
      </w:r>
      <w:r>
        <w:rPr>
          <w:spacing w:val="-4"/>
          <w:lang w:val="sq-AL"/>
        </w:rPr>
        <w:t xml:space="preserve"> </w:t>
      </w:r>
      <w:r w:rsidRPr="005912BB">
        <w:rPr>
          <w:spacing w:val="-4"/>
          <w:lang w:val="sq-AL"/>
        </w:rPr>
        <w:t>me 8 punonjës në përbërje të tij, mes të cilëve dy juristë.</w:t>
      </w:r>
      <w:r>
        <w:rPr>
          <w:spacing w:val="-4"/>
          <w:lang w:val="sq-AL"/>
        </w:rPr>
        <w:t xml:space="preserve"> </w:t>
      </w:r>
      <w:r w:rsidRPr="005912BB">
        <w:rPr>
          <w:spacing w:val="-4"/>
          <w:lang w:val="sq-AL"/>
        </w:rPr>
        <w:t xml:space="preserve">Me urdhrin nr. 75, datë 2.7.2012 të Kryeministrit, është miratuar organika e re e Komitetit Shqiptar të Birësimeve, duke u përcaktuar në përbërje të tij vetëm një pozicion pune si jurist. </w:t>
      </w:r>
      <w:proofErr w:type="spellStart"/>
      <w:r w:rsidRPr="005912BB">
        <w:rPr>
          <w:spacing w:val="-4"/>
          <w:lang w:val="sq-AL"/>
        </w:rPr>
        <w:t>KSHB</w:t>
      </w:r>
      <w:proofErr w:type="spellEnd"/>
      <w:r w:rsidRPr="005912BB">
        <w:rPr>
          <w:spacing w:val="-4"/>
          <w:lang w:val="sq-AL"/>
        </w:rPr>
        <w:t>-ja, për periudhën 5.4.2012- 2.7.2012, në kushtet kur kërkuesi kishte fituar të drejtën të kthehej në vendin e mëparshëm të punës, me vendim gjyqësor të formës së prerë, dhe institucioni, sipas urdhrit nr.</w:t>
      </w:r>
      <w:r>
        <w:rPr>
          <w:spacing w:val="-4"/>
          <w:lang w:val="sq-AL"/>
        </w:rPr>
        <w:t xml:space="preserve"> </w:t>
      </w:r>
      <w:r w:rsidRPr="005912BB">
        <w:rPr>
          <w:spacing w:val="-4"/>
          <w:lang w:val="sq-AL"/>
        </w:rPr>
        <w:t>113, datë 31.12.2011 të Kryeministrit, me organikë gjatë kësaj kohe kishte të përcaktuar në përbërje të tij dy juristë, mund ta ekzekutonte vendimin e Gjykatës së Apelit, sepse përveç juristit që kishte të punësuar, kishte edhe një vend të lirë pune për jurist që mund t’ia ofronte kërkuesit. Urdhri i Kryeministrit nr.</w:t>
      </w:r>
      <w:r>
        <w:rPr>
          <w:spacing w:val="-4"/>
          <w:lang w:val="sq-AL"/>
        </w:rPr>
        <w:t xml:space="preserve"> </w:t>
      </w:r>
      <w:r w:rsidRPr="005912BB">
        <w:rPr>
          <w:spacing w:val="-4"/>
          <w:lang w:val="sq-AL"/>
        </w:rPr>
        <w:t xml:space="preserve">75, për organikën e re të institucionit, ku parashikohej të kishte vetëm një pozicion juristi, është miratuar disa muaj pasi debitori është njohur me vendimin e Gjykatës së Lartë, që ka vendosur mospranimin e rekursit. Në këto kushte nuk ka pasur asnjë pengesë për rikthimin e kërkuesit në vendin e mëparshëm të punës, pra vendimi i Gjykatës së Apelit ka qenë i ekzekutueshëm. Këtë e konfirmon dhe fakti që gjatë periudhës 5.4.2012 - 2.7.2012, përmbaruesi gjyqësor privat, me shkresën nr. 105/1 </w:t>
      </w:r>
      <w:proofErr w:type="spellStart"/>
      <w:r w:rsidRPr="005912BB">
        <w:rPr>
          <w:spacing w:val="-4"/>
          <w:lang w:val="sq-AL"/>
        </w:rPr>
        <w:t>prot</w:t>
      </w:r>
      <w:proofErr w:type="spellEnd"/>
      <w:r w:rsidRPr="005912BB">
        <w:rPr>
          <w:spacing w:val="-4"/>
          <w:lang w:val="sq-AL"/>
        </w:rPr>
        <w:t>., datë 28.5.2012, i është drejtuar debitorit me lajmërim për fillimin e ekzekutimit të detyrueshëm. Ndërkohë që me vendimin nr.</w:t>
      </w:r>
      <w:r>
        <w:rPr>
          <w:spacing w:val="-4"/>
          <w:lang w:val="sq-AL"/>
        </w:rPr>
        <w:t xml:space="preserve"> </w:t>
      </w:r>
      <w:r w:rsidRPr="005912BB">
        <w:rPr>
          <w:spacing w:val="-4"/>
          <w:lang w:val="sq-AL"/>
        </w:rPr>
        <w:t xml:space="preserve">105/4 </w:t>
      </w:r>
      <w:proofErr w:type="spellStart"/>
      <w:r w:rsidRPr="005912BB">
        <w:rPr>
          <w:spacing w:val="-4"/>
          <w:lang w:val="sq-AL"/>
        </w:rPr>
        <w:t>prot</w:t>
      </w:r>
      <w:proofErr w:type="spellEnd"/>
      <w:r w:rsidRPr="005912BB">
        <w:rPr>
          <w:spacing w:val="-4"/>
          <w:lang w:val="sq-AL"/>
        </w:rPr>
        <w:t xml:space="preserve">., datë 21.9.2012, përmbaruesi gjyqësor ka vendosur edhe të gjobisë kreun e institucionit debitor për shkak të pengimit të ekzekutimit të vendimit gjyqësor të formës së prerë sa i përket </w:t>
      </w:r>
      <w:r w:rsidRPr="005912BB">
        <w:rPr>
          <w:spacing w:val="-4"/>
          <w:lang w:val="sq-AL"/>
        </w:rPr>
        <w:lastRenderedPageBreak/>
        <w:t xml:space="preserve">moskryerjes së asnjë pagese në emër të kreditorit, si dhe </w:t>
      </w:r>
      <w:proofErr w:type="spellStart"/>
      <w:r w:rsidRPr="005912BB">
        <w:rPr>
          <w:spacing w:val="-4"/>
          <w:lang w:val="sq-AL"/>
        </w:rPr>
        <w:t>mosrikthimit</w:t>
      </w:r>
      <w:proofErr w:type="spellEnd"/>
      <w:r w:rsidRPr="005912BB">
        <w:rPr>
          <w:spacing w:val="-4"/>
          <w:lang w:val="sq-AL"/>
        </w:rPr>
        <w:t xml:space="preserve"> në vendin e mëparshëm të punës. </w:t>
      </w:r>
    </w:p>
    <w:p w:rsidR="00BF733C" w:rsidRPr="005912BB" w:rsidRDefault="00BF733C" w:rsidP="00BF733C">
      <w:pPr>
        <w:pStyle w:val="Paragrafi"/>
        <w:rPr>
          <w:spacing w:val="-4"/>
          <w:lang w:val="sq-AL"/>
        </w:rPr>
      </w:pPr>
      <w:r w:rsidRPr="005912BB">
        <w:rPr>
          <w:spacing w:val="-4"/>
          <w:lang w:val="sq-AL"/>
        </w:rPr>
        <w:t xml:space="preserve">6. Për rrjedhojë, kërkuesi nuk duhej kaluar në listë pritjeje, por </w:t>
      </w:r>
      <w:proofErr w:type="spellStart"/>
      <w:r w:rsidRPr="005912BB">
        <w:rPr>
          <w:spacing w:val="-4"/>
          <w:lang w:val="sq-AL"/>
        </w:rPr>
        <w:t>KSHB</w:t>
      </w:r>
      <w:proofErr w:type="spellEnd"/>
      <w:r w:rsidRPr="005912BB">
        <w:rPr>
          <w:spacing w:val="-4"/>
          <w:lang w:val="sq-AL"/>
        </w:rPr>
        <w:t xml:space="preserve">-ja duhej t’i ofronte kërkuesit rikthim në vendin e mëparshëm të punës, duke treguar vullnet për të ekzekutuar detyrimin që buronte nga vendimi gjyqësor i formës së prerë, pavarësisht zhvillimeve të mëvonshme organizative–strukturore të institucionit me daljen e urdhrit të Kryeministrit nr. 75 për organikën e re. </w:t>
      </w:r>
    </w:p>
    <w:p w:rsidR="00BF733C" w:rsidRPr="005912BB" w:rsidRDefault="00BF733C" w:rsidP="00BF733C">
      <w:pPr>
        <w:pStyle w:val="Paragrafi"/>
        <w:rPr>
          <w:spacing w:val="-4"/>
          <w:lang w:val="sq-AL"/>
        </w:rPr>
      </w:pPr>
      <w:r w:rsidRPr="005912BB">
        <w:rPr>
          <w:spacing w:val="-4"/>
          <w:lang w:val="sq-AL"/>
        </w:rPr>
        <w:t>7. Përfundimisht, mendojmë se kërkesa duhej të ishte pranuar pjesërisht vetëm për konstatimin e procesit të parregullt ligjor për shkak të mosekzekutimit të vendimit gjyqësor të formës së prerë nr.</w:t>
      </w:r>
      <w:r>
        <w:rPr>
          <w:spacing w:val="-4"/>
          <w:lang w:val="sq-AL"/>
        </w:rPr>
        <w:t xml:space="preserve"> </w:t>
      </w:r>
      <w:r w:rsidRPr="005912BB">
        <w:rPr>
          <w:spacing w:val="-4"/>
          <w:lang w:val="sq-AL"/>
        </w:rPr>
        <w:t xml:space="preserve">100, datë 15.10.2010 të Gjykatës së Apelit Tiranë, në pjesën ku nuk është realizuar rikthimi në vendin e mëparshëm të punës, në kushtet kur kishte mundësi të realizohej kjo pjesë e </w:t>
      </w:r>
      <w:proofErr w:type="spellStart"/>
      <w:r w:rsidRPr="005912BB">
        <w:rPr>
          <w:spacing w:val="-4"/>
          <w:lang w:val="sq-AL"/>
        </w:rPr>
        <w:t>dispozitivit</w:t>
      </w:r>
      <w:proofErr w:type="spellEnd"/>
      <w:r w:rsidRPr="005912BB">
        <w:rPr>
          <w:spacing w:val="-4"/>
          <w:lang w:val="sq-AL"/>
        </w:rPr>
        <w:t xml:space="preserve"> të vendimit nga </w:t>
      </w:r>
      <w:proofErr w:type="spellStart"/>
      <w:r w:rsidRPr="005912BB">
        <w:rPr>
          <w:spacing w:val="-4"/>
          <w:lang w:val="sq-AL"/>
        </w:rPr>
        <w:t>KSHB</w:t>
      </w:r>
      <w:proofErr w:type="spellEnd"/>
      <w:r w:rsidRPr="005912BB">
        <w:rPr>
          <w:spacing w:val="-4"/>
          <w:lang w:val="sq-AL"/>
        </w:rPr>
        <w:t>-ja.</w:t>
      </w:r>
    </w:p>
    <w:p w:rsidR="00BF733C" w:rsidRPr="005912BB" w:rsidRDefault="00BF733C" w:rsidP="00BF733C">
      <w:pPr>
        <w:pStyle w:val="Paragrafi"/>
        <w:ind w:firstLine="0"/>
        <w:rPr>
          <w:spacing w:val="-4"/>
          <w:sz w:val="8"/>
          <w:lang w:val="sq-AL"/>
        </w:rPr>
      </w:pPr>
    </w:p>
    <w:p w:rsidR="00BF733C" w:rsidRPr="005912BB" w:rsidRDefault="00BF733C" w:rsidP="00BF733C">
      <w:pPr>
        <w:pStyle w:val="Paragrafi"/>
        <w:rPr>
          <w:spacing w:val="-4"/>
          <w:lang w:val="sq-AL"/>
        </w:rPr>
      </w:pPr>
      <w:r w:rsidRPr="005912BB">
        <w:rPr>
          <w:spacing w:val="-4"/>
          <w:lang w:val="sq-AL"/>
        </w:rPr>
        <w:t xml:space="preserve">Anëtarë: Bashkim </w:t>
      </w:r>
      <w:proofErr w:type="spellStart"/>
      <w:r w:rsidRPr="005912BB">
        <w:rPr>
          <w:spacing w:val="-4"/>
          <w:lang w:val="sq-AL"/>
        </w:rPr>
        <w:t>Dedja</w:t>
      </w:r>
      <w:proofErr w:type="spellEnd"/>
      <w:r w:rsidRPr="005912BB">
        <w:rPr>
          <w:spacing w:val="-4"/>
          <w:lang w:val="sq-AL"/>
        </w:rPr>
        <w:t xml:space="preserve"> (kryetar), Vitore Tusha</w:t>
      </w:r>
    </w:p>
    <w:p w:rsidR="00BF733C" w:rsidRPr="005912BB" w:rsidRDefault="00BF733C" w:rsidP="00BF733C">
      <w:pPr>
        <w:pStyle w:val="Paragrafi"/>
        <w:rPr>
          <w:lang w:val="sq-AL"/>
        </w:rPr>
        <w:sectPr w:rsidR="00BF733C" w:rsidRPr="005912BB" w:rsidSect="00BF733C">
          <w:headerReference w:type="even" r:id="rId4"/>
          <w:headerReference w:type="default" r:id="rId5"/>
          <w:footerReference w:type="even" r:id="rId6"/>
          <w:footerReference w:type="default" r:id="rId7"/>
          <w:pgSz w:w="11907" w:h="16840" w:code="9"/>
          <w:pgMar w:top="851" w:right="851" w:bottom="851" w:left="851" w:header="1134" w:footer="1134" w:gutter="0"/>
          <w:pgNumType w:start="2011"/>
          <w:cols w:num="2" w:space="454"/>
          <w:docGrid w:linePitch="360"/>
        </w:sectPr>
      </w:pPr>
    </w:p>
    <w:p w:rsidR="00BF733C" w:rsidRPr="005912BB" w:rsidRDefault="00BF733C" w:rsidP="00BF733C">
      <w:pPr>
        <w:pStyle w:val="Paragrafi"/>
        <w:rPr>
          <w:lang w:val="sq-AL"/>
        </w:rPr>
      </w:pPr>
    </w:p>
    <w:p w:rsidR="00BF733C" w:rsidRPr="005912BB" w:rsidRDefault="00BF733C" w:rsidP="00BF733C">
      <w:pPr>
        <w:pStyle w:val="Style1"/>
        <w:keepNext w:val="0"/>
        <w:jc w:val="both"/>
        <w:rPr>
          <w:lang w:val="sq-AL"/>
        </w:rPr>
      </w:pPr>
    </w:p>
    <w:p w:rsidR="00000000" w:rsidRDefault="00BF733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DD1" w:rsidRPr="007508BA" w:rsidRDefault="00BF733C" w:rsidP="004C5DE1">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2044</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DD1" w:rsidRPr="007508BA" w:rsidRDefault="00BF733C" w:rsidP="000E2620">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2011</w:t>
    </w:r>
    <w:r w:rsidRPr="007508BA">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DD1" w:rsidRDefault="00BF733C" w:rsidP="00CE19B2">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nr.50, </w:t>
    </w:r>
    <w:proofErr w:type="spellStart"/>
    <w:r>
      <w:rPr>
        <w:rFonts w:ascii="CG Times" w:hAnsi="CG Times"/>
        <w:sz w:val="20"/>
        <w:szCs w:val="20"/>
      </w:rPr>
      <w:t>datë</w:t>
    </w:r>
    <w:proofErr w:type="spellEnd"/>
    <w:r>
      <w:rPr>
        <w:rFonts w:ascii="CG Times" w:hAnsi="CG Times"/>
        <w:sz w:val="20"/>
        <w:szCs w:val="20"/>
      </w:rPr>
      <w:t xml:space="preserve"> 11 </w:t>
    </w:r>
    <w:proofErr w:type="spellStart"/>
    <w:r>
      <w:rPr>
        <w:rFonts w:ascii="CG Times" w:hAnsi="CG Times"/>
        <w:sz w:val="20"/>
        <w:szCs w:val="20"/>
      </w:rPr>
      <w:t>prill</w:t>
    </w:r>
    <w:proofErr w:type="spellEnd"/>
    <w:r>
      <w:rPr>
        <w:rFonts w:ascii="CG Times" w:hAnsi="CG Times"/>
        <w:sz w:val="20"/>
        <w:szCs w:val="20"/>
      </w:rPr>
      <w:t xml:space="preserve"> 2014 </w:t>
    </w:r>
  </w:p>
  <w:p w:rsidR="007E1DD1" w:rsidRPr="00045422" w:rsidRDefault="00BF733C"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DD1" w:rsidRDefault="00BF733C" w:rsidP="00214803">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nr.50, </w:t>
    </w:r>
    <w:proofErr w:type="spellStart"/>
    <w:r>
      <w:rPr>
        <w:rFonts w:ascii="CG Times" w:hAnsi="CG Times"/>
        <w:sz w:val="20"/>
        <w:szCs w:val="20"/>
      </w:rPr>
      <w:t>da</w:t>
    </w:r>
    <w:r>
      <w:rPr>
        <w:rFonts w:ascii="CG Times" w:hAnsi="CG Times"/>
        <w:sz w:val="20"/>
        <w:szCs w:val="20"/>
      </w:rPr>
      <w:t>të</w:t>
    </w:r>
    <w:proofErr w:type="spellEnd"/>
    <w:r>
      <w:rPr>
        <w:rFonts w:ascii="CG Times" w:hAnsi="CG Times"/>
        <w:sz w:val="20"/>
        <w:szCs w:val="20"/>
      </w:rPr>
      <w:t xml:space="preserve"> 11 </w:t>
    </w:r>
    <w:proofErr w:type="spellStart"/>
    <w:r>
      <w:rPr>
        <w:rFonts w:ascii="CG Times" w:hAnsi="CG Times"/>
        <w:sz w:val="20"/>
        <w:szCs w:val="20"/>
      </w:rPr>
      <w:t>prill</w:t>
    </w:r>
    <w:proofErr w:type="spellEnd"/>
    <w:r>
      <w:rPr>
        <w:rFonts w:ascii="CG Times" w:hAnsi="CG Times"/>
        <w:sz w:val="20"/>
        <w:szCs w:val="20"/>
      </w:rPr>
      <w:t xml:space="preserve"> 2014 </w:t>
    </w:r>
  </w:p>
  <w:p w:rsidR="007E1DD1" w:rsidRPr="00D72D5C" w:rsidRDefault="00BF733C" w:rsidP="00214803">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BF733C"/>
    <w:rsid w:val="00BF73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F733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BF733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BF733C"/>
    <w:rPr>
      <w:rFonts w:ascii="CG Times" w:eastAsia="MS Mincho" w:hAnsi="CG Times" w:cs="CG Times"/>
      <w:b/>
      <w:bCs/>
      <w:sz w:val="21"/>
      <w:lang w:val="en-GB"/>
    </w:rPr>
  </w:style>
  <w:style w:type="paragraph" w:customStyle="1" w:styleId="Paragrafi">
    <w:name w:val="Paragrafi"/>
    <w:link w:val="ParagrafiChar"/>
    <w:rsid w:val="00BF733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BF733C"/>
    <w:rPr>
      <w:rFonts w:ascii="CG Times" w:eastAsia="MS Mincho" w:hAnsi="CG Times" w:cs="CG Times"/>
      <w:sz w:val="21"/>
    </w:rPr>
  </w:style>
  <w:style w:type="paragraph" w:customStyle="1" w:styleId="Titulli">
    <w:name w:val="Titulli"/>
    <w:next w:val="Normal"/>
    <w:link w:val="TitulliChar"/>
    <w:rsid w:val="00BF733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BF733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BF733C"/>
    <w:rPr>
      <w:rFonts w:ascii="CG Times" w:eastAsia="MS Mincho" w:hAnsi="CG Times" w:cs="CG Times"/>
      <w:caps/>
      <w:sz w:val="21"/>
      <w:lang w:val="en-GB"/>
    </w:rPr>
  </w:style>
  <w:style w:type="character" w:customStyle="1" w:styleId="TitulliChar">
    <w:name w:val="Titulli Char"/>
    <w:basedOn w:val="DefaultParagraphFont"/>
    <w:link w:val="Titulli"/>
    <w:rsid w:val="00BF733C"/>
    <w:rPr>
      <w:rFonts w:ascii="CG Times" w:eastAsia="MS Mincho" w:hAnsi="CG Times" w:cs="CG Times"/>
      <w:b/>
      <w:bCs/>
      <w:caps/>
      <w:sz w:val="21"/>
      <w:lang w:val="en-GB"/>
    </w:rPr>
  </w:style>
  <w:style w:type="paragraph" w:customStyle="1" w:styleId="Style1">
    <w:name w:val="Style1"/>
    <w:basedOn w:val="Akti"/>
    <w:qFormat/>
    <w:rsid w:val="00BF733C"/>
    <w:pPr>
      <w:ind w:firstLine="0"/>
    </w:pPr>
  </w:style>
  <w:style w:type="character" w:customStyle="1" w:styleId="AktiChar">
    <w:name w:val="Akti Char"/>
    <w:basedOn w:val="DefaultParagraphFont"/>
    <w:link w:val="Akti"/>
    <w:rsid w:val="00BF733C"/>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4135</Words>
  <Characters>23574</Characters>
  <Application>Microsoft Office Word</Application>
  <DocSecurity>0</DocSecurity>
  <Lines>196</Lines>
  <Paragraphs>55</Paragraphs>
  <ScaleCrop>false</ScaleCrop>
  <Company>Grizli777</Company>
  <LinksUpToDate>false</LinksUpToDate>
  <CharactersWithSpaces>27654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2014-08-05T10:25:00Z</dcterms:created>
  <dcterms:modified xsi:type="dcterms:W3CDTF">2014-08-05T10:25:00Z</dcterms:modified>
</cp:coreProperties>
</file>