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DA898" w14:textId="77777777" w:rsidR="005740AA" w:rsidRPr="008742D7" w:rsidRDefault="005740AA" w:rsidP="000D2581">
      <w:pPr>
        <w:spacing w:after="0" w:line="240" w:lineRule="auto"/>
        <w:ind w:firstLine="284"/>
        <w:jc w:val="center"/>
        <w:rPr>
          <w:rFonts w:ascii="Garamond" w:hAnsi="Garamond" w:cs="Times New Roman"/>
          <w:b/>
          <w:sz w:val="24"/>
          <w:szCs w:val="24"/>
        </w:rPr>
      </w:pPr>
      <w:r w:rsidRPr="008742D7">
        <w:rPr>
          <w:rFonts w:ascii="Garamond" w:hAnsi="Garamond" w:cs="Times New Roman"/>
          <w:b/>
          <w:sz w:val="24"/>
          <w:szCs w:val="24"/>
        </w:rPr>
        <w:t>VENDIM</w:t>
      </w:r>
    </w:p>
    <w:p w14:paraId="4309A376" w14:textId="570E0BB4" w:rsidR="000D2581" w:rsidRPr="008742D7" w:rsidRDefault="000D2581" w:rsidP="000D2581">
      <w:pPr>
        <w:spacing w:after="0" w:line="240" w:lineRule="auto"/>
        <w:ind w:firstLine="284"/>
        <w:jc w:val="center"/>
        <w:rPr>
          <w:rFonts w:ascii="Garamond" w:hAnsi="Garamond" w:cs="Times New Roman"/>
          <w:b/>
          <w:bCs/>
          <w:sz w:val="24"/>
          <w:szCs w:val="24"/>
        </w:rPr>
      </w:pPr>
      <w:r w:rsidRPr="008742D7">
        <w:rPr>
          <w:rFonts w:ascii="Garamond" w:hAnsi="Garamond" w:cs="Times New Roman"/>
          <w:b/>
          <w:sz w:val="24"/>
          <w:szCs w:val="24"/>
        </w:rPr>
        <w:t xml:space="preserve">Nr. </w:t>
      </w:r>
      <w:r w:rsidR="00B47EA1" w:rsidRPr="008742D7">
        <w:rPr>
          <w:rFonts w:ascii="Garamond" w:hAnsi="Garamond" w:cs="Times New Roman"/>
          <w:b/>
          <w:sz w:val="24"/>
          <w:szCs w:val="24"/>
        </w:rPr>
        <w:t>1</w:t>
      </w:r>
      <w:r w:rsidR="00140E79" w:rsidRPr="008742D7">
        <w:rPr>
          <w:rFonts w:ascii="Garamond" w:hAnsi="Garamond" w:cs="Times New Roman"/>
          <w:b/>
          <w:sz w:val="24"/>
          <w:szCs w:val="24"/>
        </w:rPr>
        <w:t>,</w:t>
      </w:r>
      <w:r w:rsidR="00B47EA1" w:rsidRPr="008742D7">
        <w:rPr>
          <w:rFonts w:ascii="Garamond" w:hAnsi="Garamond" w:cs="Times New Roman"/>
          <w:b/>
          <w:sz w:val="24"/>
          <w:szCs w:val="24"/>
        </w:rPr>
        <w:t xml:space="preserve"> </w:t>
      </w:r>
      <w:r w:rsidRPr="008742D7">
        <w:rPr>
          <w:rFonts w:ascii="Garamond" w:hAnsi="Garamond" w:cs="Times New Roman"/>
          <w:b/>
          <w:sz w:val="24"/>
          <w:szCs w:val="24"/>
        </w:rPr>
        <w:t xml:space="preserve">datë </w:t>
      </w:r>
      <w:r w:rsidR="00853825" w:rsidRPr="008742D7">
        <w:rPr>
          <w:rFonts w:ascii="Garamond" w:hAnsi="Garamond" w:cs="Times New Roman"/>
          <w:b/>
          <w:bCs/>
          <w:sz w:val="24"/>
          <w:szCs w:val="24"/>
        </w:rPr>
        <w:t>20.</w:t>
      </w:r>
      <w:r w:rsidR="0025489B" w:rsidRPr="008742D7">
        <w:rPr>
          <w:rFonts w:ascii="Garamond" w:hAnsi="Garamond" w:cs="Times New Roman"/>
          <w:b/>
          <w:bCs/>
          <w:sz w:val="24"/>
          <w:szCs w:val="24"/>
        </w:rPr>
        <w:t>2.2023</w:t>
      </w:r>
    </w:p>
    <w:p w14:paraId="42DAAE87" w14:textId="77777777" w:rsidR="0025489B" w:rsidRPr="008742D7" w:rsidRDefault="0025489B" w:rsidP="000D2581">
      <w:pPr>
        <w:spacing w:after="0" w:line="240" w:lineRule="auto"/>
        <w:ind w:firstLine="284"/>
        <w:jc w:val="center"/>
        <w:rPr>
          <w:rFonts w:ascii="Garamond" w:hAnsi="Garamond" w:cs="Times New Roman"/>
          <w:b/>
          <w:sz w:val="24"/>
          <w:szCs w:val="24"/>
        </w:rPr>
      </w:pPr>
    </w:p>
    <w:p w14:paraId="2829AFF4" w14:textId="77777777" w:rsidR="005740AA" w:rsidRPr="008742D7" w:rsidRDefault="005740AA" w:rsidP="000D2581">
      <w:pPr>
        <w:spacing w:after="0" w:line="240" w:lineRule="auto"/>
        <w:ind w:firstLine="284"/>
        <w:jc w:val="center"/>
        <w:rPr>
          <w:rFonts w:ascii="Garamond" w:hAnsi="Garamond" w:cs="Times New Roman"/>
          <w:b/>
          <w:sz w:val="24"/>
          <w:szCs w:val="24"/>
        </w:rPr>
      </w:pPr>
      <w:r w:rsidRPr="008742D7">
        <w:rPr>
          <w:rFonts w:ascii="Garamond" w:hAnsi="Garamond" w:cs="Times New Roman"/>
          <w:b/>
          <w:sz w:val="24"/>
          <w:szCs w:val="24"/>
        </w:rPr>
        <w:t>NË EMËR TË REPUBLIKËS</w:t>
      </w:r>
    </w:p>
    <w:p w14:paraId="624FEA39" w14:textId="77777777" w:rsidR="005740AA" w:rsidRPr="008742D7" w:rsidRDefault="005740AA" w:rsidP="000D2581">
      <w:pPr>
        <w:spacing w:after="0" w:line="240" w:lineRule="auto"/>
        <w:ind w:firstLine="284"/>
        <w:jc w:val="center"/>
        <w:rPr>
          <w:rFonts w:ascii="Garamond" w:hAnsi="Garamond" w:cs="Times New Roman"/>
          <w:b/>
          <w:sz w:val="24"/>
          <w:szCs w:val="24"/>
        </w:rPr>
      </w:pPr>
    </w:p>
    <w:p w14:paraId="2ED96A98" w14:textId="77777777" w:rsidR="005740AA" w:rsidRPr="008742D7" w:rsidRDefault="005740AA" w:rsidP="000D2581">
      <w:pPr>
        <w:spacing w:after="0" w:line="240" w:lineRule="auto"/>
        <w:ind w:firstLine="284"/>
        <w:rPr>
          <w:rFonts w:ascii="Garamond" w:hAnsi="Garamond" w:cs="Times New Roman"/>
          <w:color w:val="000000"/>
          <w:sz w:val="24"/>
          <w:szCs w:val="24"/>
        </w:rPr>
      </w:pPr>
      <w:r w:rsidRPr="008742D7">
        <w:rPr>
          <w:rFonts w:ascii="Garamond" w:hAnsi="Garamond" w:cs="Times New Roman"/>
          <w:color w:val="000000"/>
          <w:sz w:val="24"/>
          <w:szCs w:val="24"/>
        </w:rPr>
        <w:t>Kolegji i Posaçëm i Apelimit i Gjykatës Kushtetuese të Republikës së Shqipërisë, i përbërë nga</w:t>
      </w:r>
      <w:r w:rsidRPr="008742D7">
        <w:rPr>
          <w:rFonts w:ascii="Garamond" w:hAnsi="Garamond"/>
          <w:color w:val="000000"/>
          <w:sz w:val="24"/>
          <w:szCs w:val="24"/>
        </w:rPr>
        <w:br/>
      </w:r>
      <w:r w:rsidRPr="008742D7">
        <w:rPr>
          <w:rFonts w:ascii="Garamond" w:hAnsi="Garamond" w:cs="Times New Roman"/>
          <w:color w:val="000000"/>
          <w:sz w:val="24"/>
          <w:szCs w:val="24"/>
        </w:rPr>
        <w:t>gjyqtarët:</w:t>
      </w: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1897"/>
      </w:tblGrid>
      <w:tr w:rsidR="000D2581" w:rsidRPr="008742D7" w14:paraId="098A6407" w14:textId="77777777" w:rsidTr="00140E79">
        <w:trPr>
          <w:trHeight w:val="284"/>
        </w:trPr>
        <w:tc>
          <w:tcPr>
            <w:tcW w:w="1794" w:type="dxa"/>
          </w:tcPr>
          <w:p w14:paraId="72C2C793" w14:textId="3C0FC020"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Albana Shtylla</w:t>
            </w:r>
          </w:p>
        </w:tc>
        <w:tc>
          <w:tcPr>
            <w:tcW w:w="1897" w:type="dxa"/>
          </w:tcPr>
          <w:p w14:paraId="356F4A83" w14:textId="6F3628D3" w:rsidR="000D2581" w:rsidRPr="008742D7" w:rsidRDefault="00140E79" w:rsidP="000D2581">
            <w:pPr>
              <w:rPr>
                <w:rFonts w:ascii="Garamond" w:hAnsi="Garamond" w:cs="Times New Roman"/>
                <w:sz w:val="24"/>
                <w:szCs w:val="24"/>
              </w:rPr>
            </w:pPr>
            <w:r w:rsidRPr="008742D7">
              <w:rPr>
                <w:rFonts w:ascii="Garamond" w:hAnsi="Garamond" w:cs="Times New Roman"/>
                <w:sz w:val="24"/>
                <w:szCs w:val="24"/>
              </w:rPr>
              <w:t>kryetare;</w:t>
            </w:r>
          </w:p>
        </w:tc>
      </w:tr>
      <w:tr w:rsidR="000D2581" w:rsidRPr="008742D7" w14:paraId="6AC49097" w14:textId="77777777" w:rsidTr="00140E79">
        <w:trPr>
          <w:trHeight w:val="284"/>
        </w:trPr>
        <w:tc>
          <w:tcPr>
            <w:tcW w:w="1794" w:type="dxa"/>
          </w:tcPr>
          <w:p w14:paraId="1D2C0B41" w14:textId="05C65EAA"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Mimoza Tasi</w:t>
            </w:r>
          </w:p>
        </w:tc>
        <w:tc>
          <w:tcPr>
            <w:tcW w:w="1897" w:type="dxa"/>
          </w:tcPr>
          <w:p w14:paraId="3DB8849F" w14:textId="328A3527" w:rsidR="000D2581" w:rsidRPr="008742D7" w:rsidRDefault="00140E79" w:rsidP="000D2581">
            <w:pPr>
              <w:rPr>
                <w:rFonts w:ascii="Garamond" w:hAnsi="Garamond" w:cs="Times New Roman"/>
                <w:sz w:val="24"/>
                <w:szCs w:val="24"/>
              </w:rPr>
            </w:pPr>
            <w:r w:rsidRPr="008742D7">
              <w:rPr>
                <w:rFonts w:ascii="Garamond" w:hAnsi="Garamond" w:cs="Times New Roman"/>
                <w:sz w:val="24"/>
                <w:szCs w:val="24"/>
              </w:rPr>
              <w:t>anëtare;</w:t>
            </w:r>
          </w:p>
        </w:tc>
      </w:tr>
      <w:tr w:rsidR="000D2581" w:rsidRPr="008742D7" w14:paraId="078A7574" w14:textId="77777777" w:rsidTr="00140E79">
        <w:trPr>
          <w:trHeight w:val="142"/>
        </w:trPr>
        <w:tc>
          <w:tcPr>
            <w:tcW w:w="1794" w:type="dxa"/>
          </w:tcPr>
          <w:p w14:paraId="11EBDFFA" w14:textId="0FE0560A"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Ina Rama</w:t>
            </w:r>
          </w:p>
        </w:tc>
        <w:tc>
          <w:tcPr>
            <w:tcW w:w="1897" w:type="dxa"/>
          </w:tcPr>
          <w:p w14:paraId="20FC3BAF" w14:textId="797CFEC4" w:rsidR="000D2581" w:rsidRPr="008742D7" w:rsidRDefault="00140E79" w:rsidP="000D2581">
            <w:pPr>
              <w:rPr>
                <w:rFonts w:ascii="Garamond" w:hAnsi="Garamond" w:cs="Times New Roman"/>
                <w:sz w:val="24"/>
                <w:szCs w:val="24"/>
              </w:rPr>
            </w:pPr>
            <w:r w:rsidRPr="008742D7">
              <w:rPr>
                <w:rFonts w:ascii="Garamond" w:hAnsi="Garamond" w:cs="Times New Roman"/>
                <w:sz w:val="24"/>
                <w:szCs w:val="24"/>
              </w:rPr>
              <w:t>anëtare;</w:t>
            </w:r>
          </w:p>
        </w:tc>
      </w:tr>
      <w:tr w:rsidR="000D2581" w:rsidRPr="008742D7" w14:paraId="6C906497" w14:textId="77777777" w:rsidTr="00140E79">
        <w:trPr>
          <w:trHeight w:val="284"/>
        </w:trPr>
        <w:tc>
          <w:tcPr>
            <w:tcW w:w="1794" w:type="dxa"/>
          </w:tcPr>
          <w:p w14:paraId="65C8A48D" w14:textId="7CFDCB4C"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Natasha Mulaj</w:t>
            </w:r>
          </w:p>
        </w:tc>
        <w:tc>
          <w:tcPr>
            <w:tcW w:w="1897" w:type="dxa"/>
          </w:tcPr>
          <w:p w14:paraId="5D5DA504" w14:textId="3D85655E" w:rsidR="000D2581" w:rsidRPr="008742D7" w:rsidRDefault="00140E79" w:rsidP="000D2581">
            <w:pPr>
              <w:rPr>
                <w:rFonts w:ascii="Garamond" w:hAnsi="Garamond" w:cs="Times New Roman"/>
                <w:sz w:val="24"/>
                <w:szCs w:val="24"/>
              </w:rPr>
            </w:pPr>
            <w:bookmarkStart w:id="0" w:name="_Hlk129096144"/>
            <w:r w:rsidRPr="008742D7">
              <w:rPr>
                <w:rFonts w:ascii="Garamond" w:hAnsi="Garamond" w:cs="Times New Roman"/>
                <w:sz w:val="24"/>
                <w:szCs w:val="24"/>
              </w:rPr>
              <w:t>anëtare</w:t>
            </w:r>
            <w:bookmarkEnd w:id="0"/>
            <w:r w:rsidRPr="008742D7">
              <w:rPr>
                <w:rFonts w:ascii="Garamond" w:hAnsi="Garamond" w:cs="Times New Roman"/>
                <w:sz w:val="24"/>
                <w:szCs w:val="24"/>
              </w:rPr>
              <w:t>;</w:t>
            </w:r>
          </w:p>
        </w:tc>
      </w:tr>
      <w:tr w:rsidR="000D2581" w:rsidRPr="008742D7" w14:paraId="7E61C9B0" w14:textId="77777777" w:rsidTr="00140E79">
        <w:trPr>
          <w:trHeight w:val="284"/>
        </w:trPr>
        <w:tc>
          <w:tcPr>
            <w:tcW w:w="1794" w:type="dxa"/>
          </w:tcPr>
          <w:p w14:paraId="7A6FE266" w14:textId="591DD978"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Rezarta Schuetz</w:t>
            </w:r>
          </w:p>
        </w:tc>
        <w:tc>
          <w:tcPr>
            <w:tcW w:w="1897" w:type="dxa"/>
          </w:tcPr>
          <w:p w14:paraId="314D5279" w14:textId="2B001701" w:rsidR="000D2581" w:rsidRPr="008742D7" w:rsidRDefault="00140E79" w:rsidP="00140E79">
            <w:pPr>
              <w:rPr>
                <w:rFonts w:ascii="Garamond" w:hAnsi="Garamond" w:cs="Times New Roman"/>
                <w:sz w:val="24"/>
                <w:szCs w:val="24"/>
              </w:rPr>
            </w:pPr>
            <w:bookmarkStart w:id="1" w:name="_Hlk129096155"/>
            <w:r w:rsidRPr="008742D7">
              <w:rPr>
                <w:rFonts w:ascii="Garamond" w:hAnsi="Garamond" w:cs="Times New Roman"/>
                <w:sz w:val="24"/>
                <w:szCs w:val="24"/>
              </w:rPr>
              <w:t>anëtare</w:t>
            </w:r>
            <w:bookmarkEnd w:id="1"/>
            <w:r w:rsidRPr="008742D7">
              <w:rPr>
                <w:rFonts w:ascii="Garamond" w:hAnsi="Garamond" w:cs="Times New Roman"/>
                <w:sz w:val="24"/>
                <w:szCs w:val="24"/>
              </w:rPr>
              <w:t>;</w:t>
            </w:r>
          </w:p>
        </w:tc>
      </w:tr>
      <w:tr w:rsidR="000D2581" w:rsidRPr="008742D7" w14:paraId="734782DE" w14:textId="77777777" w:rsidTr="00140E79">
        <w:trPr>
          <w:trHeight w:val="284"/>
        </w:trPr>
        <w:tc>
          <w:tcPr>
            <w:tcW w:w="1794" w:type="dxa"/>
          </w:tcPr>
          <w:p w14:paraId="08836E0F" w14:textId="4AF78B19" w:rsidR="000D2581" w:rsidRPr="008742D7" w:rsidRDefault="000D2581" w:rsidP="000D2581">
            <w:pPr>
              <w:rPr>
                <w:rFonts w:ascii="Garamond" w:hAnsi="Garamond" w:cs="Times New Roman"/>
                <w:sz w:val="24"/>
                <w:szCs w:val="24"/>
              </w:rPr>
            </w:pPr>
            <w:r w:rsidRPr="008742D7">
              <w:rPr>
                <w:rFonts w:ascii="Garamond" w:hAnsi="Garamond" w:cs="Times New Roman"/>
                <w:sz w:val="24"/>
                <w:szCs w:val="24"/>
              </w:rPr>
              <w:t>Sokol Çomo</w:t>
            </w:r>
          </w:p>
        </w:tc>
        <w:tc>
          <w:tcPr>
            <w:tcW w:w="1897" w:type="dxa"/>
          </w:tcPr>
          <w:p w14:paraId="3521F883" w14:textId="5FDA80AF" w:rsidR="000D2581" w:rsidRPr="008742D7" w:rsidRDefault="00140E79" w:rsidP="000D2581">
            <w:pPr>
              <w:rPr>
                <w:rFonts w:ascii="Garamond" w:hAnsi="Garamond" w:cs="Times New Roman"/>
                <w:sz w:val="24"/>
                <w:szCs w:val="24"/>
              </w:rPr>
            </w:pPr>
            <w:r w:rsidRPr="008742D7">
              <w:rPr>
                <w:rFonts w:ascii="Garamond" w:hAnsi="Garamond" w:cs="Times New Roman"/>
                <w:sz w:val="24"/>
                <w:szCs w:val="24"/>
              </w:rPr>
              <w:t>anëtar,</w:t>
            </w:r>
          </w:p>
        </w:tc>
      </w:tr>
    </w:tbl>
    <w:p w14:paraId="3089A8B5" w14:textId="5F28524B" w:rsidR="005740AA" w:rsidRPr="008742D7" w:rsidRDefault="000D2581" w:rsidP="000D2581">
      <w:pPr>
        <w:spacing w:after="0" w:line="240" w:lineRule="auto"/>
        <w:ind w:firstLine="284"/>
        <w:jc w:val="both"/>
        <w:rPr>
          <w:rFonts w:ascii="Garamond" w:hAnsi="Garamond" w:cs="Times New Roman"/>
          <w:sz w:val="24"/>
          <w:szCs w:val="24"/>
        </w:rPr>
      </w:pPr>
      <w:r w:rsidRPr="008742D7">
        <w:rPr>
          <w:rFonts w:ascii="Garamond" w:hAnsi="Garamond" w:cs="Times New Roman"/>
          <w:sz w:val="24"/>
          <w:szCs w:val="24"/>
        </w:rPr>
        <w:t>-</w:t>
      </w:r>
      <w:r w:rsidR="005740AA" w:rsidRPr="008742D7">
        <w:rPr>
          <w:rFonts w:ascii="Garamond" w:hAnsi="Garamond" w:cs="Times New Roman"/>
          <w:sz w:val="24"/>
          <w:szCs w:val="24"/>
        </w:rPr>
        <w:t xml:space="preserve"> mori në shqyrtim në seancë </w:t>
      </w:r>
      <w:r w:rsidR="005740AA" w:rsidRPr="008742D7">
        <w:rPr>
          <w:rStyle w:val="Emphasis"/>
          <w:rFonts w:ascii="Garamond" w:hAnsi="Garamond" w:cs="Times New Roman"/>
          <w:i w:val="0"/>
          <w:iCs w:val="0"/>
          <w:sz w:val="24"/>
          <w:szCs w:val="24"/>
          <w:shd w:val="clear" w:color="auto" w:fill="FFFFFF"/>
        </w:rPr>
        <w:t>plenare mbi bazë të dokumenteve,</w:t>
      </w:r>
      <w:r w:rsidR="005740AA" w:rsidRPr="008742D7">
        <w:rPr>
          <w:rFonts w:ascii="Garamond" w:hAnsi="Garamond" w:cs="Times New Roman"/>
          <w:sz w:val="24"/>
          <w:szCs w:val="24"/>
        </w:rPr>
        <w:t xml:space="preserve"> në ambientet e Kolegjit të Posaçëm të Apelimit, me Sekretare Gjyqësore</w:t>
      </w:r>
      <w:r w:rsidR="005740AA" w:rsidRPr="008742D7">
        <w:rPr>
          <w:rFonts w:ascii="Garamond" w:hAnsi="Garamond" w:cs="Times New Roman"/>
          <w:sz w:val="24"/>
          <w:szCs w:val="24"/>
          <w:shd w:val="clear" w:color="auto" w:fill="FFFFFF"/>
        </w:rPr>
        <w:t xml:space="preserve"> Elba Arapi, çështjen e Juridiksionit Disiplinor (JD) nr. 1, datë 16.2.2022,</w:t>
      </w:r>
      <w:r w:rsidR="00015462" w:rsidRPr="008742D7">
        <w:rPr>
          <w:rFonts w:ascii="Garamond" w:hAnsi="Garamond" w:cs="Times New Roman"/>
          <w:sz w:val="24"/>
          <w:szCs w:val="24"/>
          <w:shd w:val="clear" w:color="auto" w:fill="FFFFFF"/>
        </w:rPr>
        <w:t xml:space="preserve"> </w:t>
      </w:r>
      <w:r w:rsidR="005740AA" w:rsidRPr="008742D7">
        <w:rPr>
          <w:rFonts w:ascii="Garamond" w:hAnsi="Garamond" w:cs="Times New Roman"/>
          <w:sz w:val="24"/>
          <w:szCs w:val="24"/>
          <w:shd w:val="clear" w:color="auto" w:fill="FFFFFF"/>
        </w:rPr>
        <w:t>që i përket</w:t>
      </w:r>
      <w:r w:rsidR="005740AA" w:rsidRPr="008742D7">
        <w:rPr>
          <w:rFonts w:ascii="Garamond" w:hAnsi="Garamond" w:cs="Times New Roman"/>
          <w:sz w:val="24"/>
          <w:szCs w:val="24"/>
        </w:rPr>
        <w:t>:</w:t>
      </w:r>
    </w:p>
    <w:p w14:paraId="0CD590D9" w14:textId="15A11A72" w:rsidR="005740AA" w:rsidRPr="008742D7" w:rsidRDefault="005740AA" w:rsidP="000D2581">
      <w:pPr>
        <w:tabs>
          <w:tab w:val="left" w:pos="2790"/>
          <w:tab w:val="left" w:pos="3330"/>
        </w:tabs>
        <w:spacing w:after="0" w:line="240" w:lineRule="auto"/>
        <w:ind w:firstLine="284"/>
        <w:jc w:val="both"/>
        <w:rPr>
          <w:rFonts w:ascii="Garamond" w:eastAsiaTheme="minorHAnsi" w:hAnsi="Garamond" w:cs="Times New Roman"/>
          <w:sz w:val="24"/>
          <w:szCs w:val="24"/>
        </w:rPr>
      </w:pPr>
      <w:r w:rsidRPr="008742D7">
        <w:rPr>
          <w:rFonts w:ascii="Garamond" w:hAnsi="Garamond" w:cs="Times New Roman"/>
          <w:bCs/>
          <w:sz w:val="24"/>
          <w:szCs w:val="24"/>
        </w:rPr>
        <w:t>ANKUES:</w:t>
      </w:r>
      <w:bookmarkStart w:id="2" w:name="_Hlk98418723"/>
      <w:r w:rsidR="000D2581" w:rsidRPr="008742D7">
        <w:rPr>
          <w:rFonts w:ascii="Garamond" w:hAnsi="Garamond" w:cs="Times New Roman"/>
          <w:sz w:val="24"/>
          <w:szCs w:val="24"/>
        </w:rPr>
        <w:t xml:space="preserve"> </w:t>
      </w:r>
      <w:r w:rsidRPr="008742D7">
        <w:rPr>
          <w:rFonts w:ascii="Garamond" w:eastAsiaTheme="minorHAnsi" w:hAnsi="Garamond" w:cs="Times New Roman"/>
          <w:sz w:val="24"/>
          <w:szCs w:val="24"/>
        </w:rPr>
        <w:t xml:space="preserve">Shkëlqim Kokona, prokuror në Prokurorinë pranë Gjykatës së </w:t>
      </w:r>
      <w:r w:rsidR="001C5E58" w:rsidRPr="008742D7">
        <w:rPr>
          <w:rFonts w:ascii="Garamond" w:eastAsiaTheme="minorHAnsi" w:hAnsi="Garamond" w:cs="Times New Roman"/>
          <w:sz w:val="24"/>
          <w:szCs w:val="24"/>
        </w:rPr>
        <w:t>Shkall</w:t>
      </w:r>
      <w:r w:rsidR="00635AB8" w:rsidRPr="008742D7">
        <w:rPr>
          <w:rFonts w:ascii="Garamond" w:eastAsiaTheme="minorHAnsi" w:hAnsi="Garamond" w:cs="Times New Roman"/>
          <w:sz w:val="24"/>
          <w:szCs w:val="24"/>
        </w:rPr>
        <w:t>ë</w:t>
      </w:r>
      <w:r w:rsidR="001C5E58" w:rsidRPr="008742D7">
        <w:rPr>
          <w:rFonts w:ascii="Garamond" w:eastAsiaTheme="minorHAnsi" w:hAnsi="Garamond" w:cs="Times New Roman"/>
          <w:sz w:val="24"/>
          <w:szCs w:val="24"/>
        </w:rPr>
        <w:t>s s</w:t>
      </w:r>
      <w:r w:rsidR="00635AB8" w:rsidRPr="008742D7">
        <w:rPr>
          <w:rFonts w:ascii="Garamond" w:eastAsiaTheme="minorHAnsi" w:hAnsi="Garamond" w:cs="Times New Roman"/>
          <w:sz w:val="24"/>
          <w:szCs w:val="24"/>
        </w:rPr>
        <w:t>ë</w:t>
      </w:r>
      <w:r w:rsidR="001C5E58" w:rsidRPr="008742D7">
        <w:rPr>
          <w:rFonts w:ascii="Garamond" w:eastAsiaTheme="minorHAnsi" w:hAnsi="Garamond" w:cs="Times New Roman"/>
          <w:sz w:val="24"/>
          <w:szCs w:val="24"/>
        </w:rPr>
        <w:t xml:space="preserve"> Par</w:t>
      </w:r>
      <w:r w:rsidR="00635AB8" w:rsidRPr="008742D7">
        <w:rPr>
          <w:rFonts w:ascii="Garamond" w:eastAsiaTheme="minorHAnsi" w:hAnsi="Garamond" w:cs="Times New Roman"/>
          <w:sz w:val="24"/>
          <w:szCs w:val="24"/>
        </w:rPr>
        <w:t>ë</w:t>
      </w:r>
      <w:r w:rsidR="001C5E58" w:rsidRPr="008742D7">
        <w:rPr>
          <w:rFonts w:ascii="Garamond" w:eastAsiaTheme="minorHAnsi" w:hAnsi="Garamond" w:cs="Times New Roman"/>
          <w:sz w:val="24"/>
          <w:szCs w:val="24"/>
        </w:rPr>
        <w:t xml:space="preserve"> </w:t>
      </w:r>
      <w:r w:rsidRPr="008742D7">
        <w:rPr>
          <w:rFonts w:ascii="Garamond" w:eastAsiaTheme="minorHAnsi" w:hAnsi="Garamond" w:cs="Times New Roman"/>
          <w:sz w:val="24"/>
          <w:szCs w:val="24"/>
        </w:rPr>
        <w:t xml:space="preserve">Pogradec, përfaqësuar nga avokatët Fatmir Braka dhe Anteo Papa, sipas prokurës së posaçme nr. </w:t>
      </w:r>
      <w:r w:rsidR="00E7645C" w:rsidRPr="008742D7">
        <w:rPr>
          <w:rFonts w:ascii="Garamond" w:eastAsiaTheme="minorHAnsi" w:hAnsi="Garamond" w:cs="Times New Roman"/>
          <w:sz w:val="24"/>
          <w:szCs w:val="24"/>
        </w:rPr>
        <w:t>{***}</w:t>
      </w:r>
      <w:r w:rsidRPr="008742D7">
        <w:rPr>
          <w:rFonts w:ascii="Garamond" w:eastAsiaTheme="minorHAnsi" w:hAnsi="Garamond" w:cs="Times New Roman"/>
          <w:sz w:val="24"/>
          <w:szCs w:val="24"/>
        </w:rPr>
        <w:t xml:space="preserve"> rep., nr. </w:t>
      </w:r>
      <w:r w:rsidR="00E7645C" w:rsidRPr="008742D7">
        <w:rPr>
          <w:rFonts w:ascii="Garamond" w:eastAsiaTheme="minorHAnsi" w:hAnsi="Garamond" w:cs="Times New Roman"/>
          <w:sz w:val="24"/>
          <w:szCs w:val="24"/>
        </w:rPr>
        <w:t>{***}</w:t>
      </w:r>
      <w:r w:rsidRPr="008742D7">
        <w:rPr>
          <w:rFonts w:ascii="Garamond" w:eastAsiaTheme="minorHAnsi" w:hAnsi="Garamond" w:cs="Times New Roman"/>
          <w:sz w:val="24"/>
          <w:szCs w:val="24"/>
        </w:rPr>
        <w:t xml:space="preserve"> kol., datë 20.1.2022. </w:t>
      </w:r>
    </w:p>
    <w:p w14:paraId="362BECDF" w14:textId="37E5DC45" w:rsidR="005740AA" w:rsidRPr="008742D7" w:rsidRDefault="000D2581" w:rsidP="000D2581">
      <w:pPr>
        <w:spacing w:after="0" w:line="240" w:lineRule="auto"/>
        <w:ind w:firstLine="284"/>
        <w:jc w:val="both"/>
        <w:rPr>
          <w:rFonts w:ascii="Garamond" w:eastAsiaTheme="minorHAnsi" w:hAnsi="Garamond" w:cs="Times New Roman"/>
          <w:b/>
          <w:sz w:val="24"/>
          <w:szCs w:val="24"/>
        </w:rPr>
      </w:pPr>
      <w:r w:rsidRPr="008742D7">
        <w:rPr>
          <w:rFonts w:ascii="Garamond" w:eastAsiaTheme="minorHAnsi" w:hAnsi="Garamond" w:cs="Times New Roman"/>
          <w:sz w:val="24"/>
          <w:szCs w:val="24"/>
        </w:rPr>
        <w:t xml:space="preserve">SUBJEKTE </w:t>
      </w:r>
      <w:r w:rsidR="005740AA" w:rsidRPr="008742D7">
        <w:rPr>
          <w:rFonts w:ascii="Garamond" w:eastAsiaTheme="minorHAnsi" w:hAnsi="Garamond" w:cs="Times New Roman"/>
          <w:sz w:val="24"/>
          <w:szCs w:val="24"/>
        </w:rPr>
        <w:t>TË INTERESUARA:</w:t>
      </w:r>
      <w:r w:rsidR="005740AA" w:rsidRPr="008742D7">
        <w:rPr>
          <w:rFonts w:ascii="Garamond" w:eastAsiaTheme="minorHAnsi" w:hAnsi="Garamond" w:cs="Times New Roman"/>
          <w:b/>
          <w:sz w:val="24"/>
          <w:szCs w:val="24"/>
        </w:rPr>
        <w:t xml:space="preserve"> </w:t>
      </w:r>
      <w:bookmarkStart w:id="3" w:name="_Hlk129247040"/>
      <w:r w:rsidR="005740AA" w:rsidRPr="008742D7">
        <w:rPr>
          <w:rFonts w:ascii="Garamond" w:eastAsiaTheme="minorHAnsi" w:hAnsi="Garamond" w:cs="Times New Roman"/>
          <w:bCs/>
          <w:sz w:val="24"/>
          <w:szCs w:val="24"/>
        </w:rPr>
        <w:t>Këshilli i Lartë i Prokurorisë</w:t>
      </w:r>
      <w:bookmarkEnd w:id="3"/>
      <w:r w:rsidR="005740AA" w:rsidRPr="008742D7">
        <w:rPr>
          <w:rFonts w:ascii="Garamond" w:eastAsiaTheme="minorHAnsi" w:hAnsi="Garamond" w:cs="Times New Roman"/>
          <w:bCs/>
          <w:sz w:val="24"/>
          <w:szCs w:val="24"/>
        </w:rPr>
        <w:t xml:space="preserve">, përfaqësuar nga znj. Danja Hobdari dhe z. Genti Zela me autorizimin nr. </w:t>
      </w:r>
      <w:r w:rsidR="00E7645C" w:rsidRPr="008742D7">
        <w:rPr>
          <w:rFonts w:ascii="Garamond" w:eastAsiaTheme="minorHAnsi" w:hAnsi="Garamond" w:cs="Times New Roman"/>
          <w:sz w:val="24"/>
          <w:szCs w:val="24"/>
        </w:rPr>
        <w:t xml:space="preserve">{***} </w:t>
      </w:r>
      <w:r w:rsidR="00143F4B" w:rsidRPr="008742D7">
        <w:rPr>
          <w:rFonts w:ascii="Garamond" w:eastAsiaTheme="minorHAnsi" w:hAnsi="Garamond" w:cs="Times New Roman"/>
          <w:bCs/>
          <w:sz w:val="24"/>
          <w:szCs w:val="24"/>
        </w:rPr>
        <w:t>prot., datë 20.</w:t>
      </w:r>
      <w:r w:rsidR="005740AA" w:rsidRPr="008742D7">
        <w:rPr>
          <w:rFonts w:ascii="Garamond" w:eastAsiaTheme="minorHAnsi" w:hAnsi="Garamond" w:cs="Times New Roman"/>
          <w:bCs/>
          <w:sz w:val="24"/>
          <w:szCs w:val="24"/>
        </w:rPr>
        <w:t>6.2022.</w:t>
      </w:r>
    </w:p>
    <w:p w14:paraId="63A4132A" w14:textId="77777777" w:rsidR="005740AA" w:rsidRPr="008742D7" w:rsidRDefault="005740AA" w:rsidP="000D2581">
      <w:pPr>
        <w:spacing w:after="0" w:line="240" w:lineRule="auto"/>
        <w:ind w:firstLine="284"/>
        <w:jc w:val="both"/>
        <w:rPr>
          <w:rFonts w:ascii="Garamond" w:eastAsiaTheme="minorHAnsi" w:hAnsi="Garamond" w:cs="Times New Roman"/>
          <w:bCs/>
          <w:iCs/>
          <w:sz w:val="24"/>
          <w:szCs w:val="24"/>
          <w:shd w:val="clear" w:color="auto" w:fill="FFFFFF"/>
        </w:rPr>
      </w:pPr>
      <w:r w:rsidRPr="008742D7">
        <w:rPr>
          <w:rFonts w:ascii="Garamond" w:eastAsiaTheme="minorHAnsi" w:hAnsi="Garamond" w:cs="Times New Roman"/>
          <w:bCs/>
          <w:iCs/>
          <w:sz w:val="24"/>
          <w:szCs w:val="24"/>
          <w:shd w:val="clear" w:color="auto" w:fill="FFFFFF"/>
        </w:rPr>
        <w:t>Inspektori i Lartë i Drejtësisë.</w:t>
      </w:r>
    </w:p>
    <w:bookmarkEnd w:id="2"/>
    <w:p w14:paraId="58B80F10" w14:textId="568FB2A6" w:rsidR="005740AA" w:rsidRPr="008742D7" w:rsidRDefault="005740AA" w:rsidP="000D2581">
      <w:pPr>
        <w:tabs>
          <w:tab w:val="left" w:pos="2790"/>
        </w:tabs>
        <w:spacing w:after="0" w:line="240" w:lineRule="auto"/>
        <w:ind w:firstLine="284"/>
        <w:jc w:val="both"/>
        <w:rPr>
          <w:rFonts w:ascii="Garamond" w:hAnsi="Garamond" w:cs="Times New Roman"/>
          <w:sz w:val="24"/>
          <w:szCs w:val="24"/>
        </w:rPr>
      </w:pPr>
      <w:r w:rsidRPr="008742D7">
        <w:rPr>
          <w:rFonts w:ascii="Garamond" w:hAnsi="Garamond" w:cs="Times New Roman"/>
          <w:bCs/>
          <w:sz w:val="24"/>
          <w:szCs w:val="24"/>
        </w:rPr>
        <w:t>OBJEKTI:</w:t>
      </w:r>
      <w:r w:rsidR="000D2581" w:rsidRPr="008742D7">
        <w:rPr>
          <w:rFonts w:ascii="Garamond" w:hAnsi="Garamond" w:cs="Times New Roman"/>
          <w:sz w:val="24"/>
          <w:szCs w:val="24"/>
        </w:rPr>
        <w:t xml:space="preserve"> </w:t>
      </w:r>
      <w:r w:rsidR="00802A78" w:rsidRPr="008742D7">
        <w:rPr>
          <w:rFonts w:ascii="Garamond" w:eastAsia="Times New Roman" w:hAnsi="Garamond" w:cs="Times New Roman"/>
          <w:iCs/>
          <w:color w:val="040404"/>
          <w:sz w:val="24"/>
          <w:szCs w:val="24"/>
          <w:shd w:val="clear" w:color="auto" w:fill="FFFFFF"/>
        </w:rPr>
        <w:t xml:space="preserve">Shfuqizimi </w:t>
      </w:r>
      <w:r w:rsidRPr="008742D7">
        <w:rPr>
          <w:rFonts w:ascii="Garamond" w:eastAsia="Times New Roman" w:hAnsi="Garamond" w:cs="Times New Roman"/>
          <w:iCs/>
          <w:color w:val="040404"/>
          <w:sz w:val="24"/>
          <w:szCs w:val="24"/>
          <w:shd w:val="clear" w:color="auto" w:fill="FFFFFF"/>
        </w:rPr>
        <w:t xml:space="preserve">si antikushtetues, për vendimin nr. 411, datë 17.12.2021, për procedimin disiplinor (për përfundimin) dhe deklarimin absolutisht të pavlefshëm të masës së </w:t>
      </w:r>
      <w:r w:rsidRPr="008742D7">
        <w:rPr>
          <w:rFonts w:ascii="Garamond" w:eastAsia="Times New Roman" w:hAnsi="Garamond" w:cs="Times New Roman"/>
          <w:iCs/>
          <w:color w:val="040404"/>
          <w:sz w:val="24"/>
          <w:szCs w:val="24"/>
        </w:rPr>
        <w:t>shkarkimit ndaj meje</w:t>
      </w:r>
      <w:r w:rsidR="005D6C31" w:rsidRPr="008742D7">
        <w:rPr>
          <w:rFonts w:ascii="Garamond" w:eastAsia="Times New Roman" w:hAnsi="Garamond" w:cs="Times New Roman"/>
          <w:iCs/>
          <w:color w:val="040404"/>
          <w:sz w:val="24"/>
          <w:szCs w:val="24"/>
        </w:rPr>
        <w:t>, dhe t</w:t>
      </w:r>
      <w:r w:rsidR="00553A22" w:rsidRPr="008742D7">
        <w:rPr>
          <w:rFonts w:ascii="Garamond" w:eastAsia="Times New Roman" w:hAnsi="Garamond" w:cs="Times New Roman"/>
          <w:iCs/>
          <w:color w:val="040404"/>
          <w:sz w:val="24"/>
          <w:szCs w:val="24"/>
        </w:rPr>
        <w:t>ë</w:t>
      </w:r>
      <w:r w:rsidR="00015462" w:rsidRPr="008742D7">
        <w:rPr>
          <w:rFonts w:ascii="Garamond" w:eastAsia="Times New Roman" w:hAnsi="Garamond" w:cs="Times New Roman"/>
          <w:iCs/>
          <w:color w:val="040404"/>
          <w:sz w:val="24"/>
          <w:szCs w:val="24"/>
        </w:rPr>
        <w:t xml:space="preserve"> </w:t>
      </w:r>
      <w:r w:rsidRPr="008742D7">
        <w:rPr>
          <w:rFonts w:ascii="Garamond" w:eastAsia="Times New Roman" w:hAnsi="Garamond" w:cs="Times New Roman"/>
          <w:iCs/>
          <w:color w:val="040404"/>
          <w:sz w:val="24"/>
          <w:szCs w:val="24"/>
        </w:rPr>
        <w:t xml:space="preserve">raportit për hetim </w:t>
      </w:r>
      <w:r w:rsidR="001D246C" w:rsidRPr="008742D7">
        <w:rPr>
          <w:rFonts w:ascii="Garamond" w:eastAsia="Times New Roman" w:hAnsi="Garamond" w:cs="Times New Roman"/>
          <w:iCs/>
          <w:color w:val="040404"/>
          <w:sz w:val="24"/>
          <w:szCs w:val="24"/>
        </w:rPr>
        <w:t>t</w:t>
      </w:r>
      <w:r w:rsidR="00553A22" w:rsidRPr="008742D7">
        <w:rPr>
          <w:rFonts w:ascii="Garamond" w:eastAsia="Times New Roman" w:hAnsi="Garamond" w:cs="Times New Roman"/>
          <w:iCs/>
          <w:color w:val="040404"/>
          <w:sz w:val="24"/>
          <w:szCs w:val="24"/>
        </w:rPr>
        <w:t>ë</w:t>
      </w:r>
      <w:r w:rsidR="001D246C" w:rsidRPr="008742D7">
        <w:rPr>
          <w:rFonts w:ascii="Garamond" w:eastAsia="Times New Roman" w:hAnsi="Garamond" w:cs="Times New Roman"/>
          <w:iCs/>
          <w:color w:val="040404"/>
          <w:sz w:val="24"/>
          <w:szCs w:val="24"/>
        </w:rPr>
        <w:t xml:space="preserve"> </w:t>
      </w:r>
      <w:r w:rsidRPr="008742D7">
        <w:rPr>
          <w:rFonts w:ascii="Garamond" w:eastAsia="Times New Roman" w:hAnsi="Garamond" w:cs="Times New Roman"/>
          <w:iCs/>
          <w:color w:val="040404"/>
          <w:sz w:val="24"/>
          <w:szCs w:val="24"/>
        </w:rPr>
        <w:t>subjekti</w:t>
      </w:r>
      <w:r w:rsidR="001D246C" w:rsidRPr="008742D7">
        <w:rPr>
          <w:rFonts w:ascii="Garamond" w:eastAsia="Times New Roman" w:hAnsi="Garamond" w:cs="Times New Roman"/>
          <w:iCs/>
          <w:color w:val="040404"/>
          <w:sz w:val="24"/>
          <w:szCs w:val="24"/>
        </w:rPr>
        <w:t>t</w:t>
      </w:r>
      <w:r w:rsidRPr="008742D7">
        <w:rPr>
          <w:rFonts w:ascii="Garamond" w:eastAsia="Times New Roman" w:hAnsi="Garamond" w:cs="Times New Roman"/>
          <w:iCs/>
          <w:color w:val="040404"/>
          <w:sz w:val="24"/>
          <w:szCs w:val="24"/>
        </w:rPr>
        <w:t xml:space="preserve">, për shkelje të të drejtave të njeriut në procesin administrativ dhe për proces të parregullt ligjor, që bie ndesh me </w:t>
      </w:r>
      <w:r w:rsidR="00AA756D" w:rsidRPr="008742D7">
        <w:rPr>
          <w:rFonts w:ascii="Garamond" w:eastAsia="Times New Roman" w:hAnsi="Garamond" w:cs="Times New Roman"/>
          <w:iCs/>
          <w:color w:val="040404"/>
          <w:sz w:val="24"/>
          <w:szCs w:val="24"/>
        </w:rPr>
        <w:t>n</w:t>
      </w:r>
      <w:r w:rsidRPr="008742D7">
        <w:rPr>
          <w:rFonts w:ascii="Garamond" w:eastAsia="Times New Roman" w:hAnsi="Garamond" w:cs="Times New Roman"/>
          <w:iCs/>
          <w:color w:val="040404"/>
          <w:sz w:val="24"/>
          <w:szCs w:val="24"/>
        </w:rPr>
        <w:t>enin 6 të Konventës së të Drejtave të Njeriut dhe</w:t>
      </w:r>
      <w:r w:rsidRPr="008742D7">
        <w:rPr>
          <w:rFonts w:ascii="Garamond" w:eastAsia="Times New Roman" w:hAnsi="Garamond" w:cs="Times New Roman"/>
          <w:iCs/>
          <w:color w:val="040404"/>
          <w:sz w:val="24"/>
          <w:szCs w:val="24"/>
          <w:shd w:val="clear" w:color="auto" w:fill="FFFFFF"/>
        </w:rPr>
        <w:t xml:space="preserve"> një sërë nenesh të Kushtetutës së Shqipërisë. </w:t>
      </w:r>
      <w:r w:rsidRPr="008742D7">
        <w:rPr>
          <w:rFonts w:ascii="Garamond" w:eastAsia="Calibri" w:hAnsi="Garamond" w:cs="Times New Roman"/>
          <w:sz w:val="24"/>
          <w:szCs w:val="24"/>
        </w:rPr>
        <w:t>Rivendosja e të drejtave të kufizuara prej kësaj vendimmarrjeje</w:t>
      </w:r>
      <w:r w:rsidRPr="008742D7">
        <w:rPr>
          <w:rFonts w:ascii="Garamond" w:hAnsi="Garamond" w:cs="Times New Roman"/>
          <w:sz w:val="24"/>
          <w:szCs w:val="24"/>
        </w:rPr>
        <w:t>.</w:t>
      </w:r>
    </w:p>
    <w:p w14:paraId="73ED70CE" w14:textId="569B1B46" w:rsidR="005740AA" w:rsidRPr="008742D7" w:rsidRDefault="005740AA" w:rsidP="000D2581">
      <w:pPr>
        <w:tabs>
          <w:tab w:val="left" w:pos="1080"/>
          <w:tab w:val="left" w:pos="1170"/>
        </w:tabs>
        <w:spacing w:after="0" w:line="240" w:lineRule="auto"/>
        <w:ind w:firstLine="284"/>
        <w:jc w:val="both"/>
        <w:rPr>
          <w:rFonts w:ascii="Garamond" w:eastAsiaTheme="minorHAnsi" w:hAnsi="Garamond" w:cs="Times New Roman"/>
          <w:sz w:val="24"/>
          <w:szCs w:val="24"/>
        </w:rPr>
      </w:pPr>
      <w:r w:rsidRPr="008742D7">
        <w:rPr>
          <w:rFonts w:ascii="Garamond" w:hAnsi="Garamond" w:cs="Times New Roman"/>
          <w:sz w:val="24"/>
          <w:szCs w:val="24"/>
        </w:rPr>
        <w:t>BAZA LIGJORE:</w:t>
      </w:r>
      <w:r w:rsidR="00015462" w:rsidRPr="008742D7">
        <w:rPr>
          <w:rFonts w:ascii="Garamond" w:hAnsi="Garamond" w:cs="Times New Roman"/>
          <w:sz w:val="24"/>
          <w:szCs w:val="24"/>
        </w:rPr>
        <w:t xml:space="preserve"> </w:t>
      </w:r>
      <w:r w:rsidR="002E3730" w:rsidRPr="008742D7">
        <w:rPr>
          <w:rFonts w:ascii="Garamond" w:eastAsiaTheme="minorHAnsi" w:hAnsi="Garamond" w:cs="Times New Roman"/>
          <w:sz w:val="24"/>
          <w:szCs w:val="24"/>
        </w:rPr>
        <w:t xml:space="preserve">nenet </w:t>
      </w:r>
      <w:r w:rsidRPr="008742D7">
        <w:rPr>
          <w:rFonts w:ascii="Garamond" w:eastAsiaTheme="minorHAnsi" w:hAnsi="Garamond" w:cs="Times New Roman"/>
          <w:sz w:val="24"/>
          <w:szCs w:val="24"/>
        </w:rPr>
        <w:t xml:space="preserve">28, 30, 31/1 dhe 32, pika 1 </w:t>
      </w:r>
      <w:r w:rsidR="00AA756D" w:rsidRPr="008742D7">
        <w:rPr>
          <w:rFonts w:ascii="Garamond" w:eastAsiaTheme="minorHAnsi" w:hAnsi="Garamond" w:cs="Times New Roman"/>
          <w:sz w:val="24"/>
          <w:szCs w:val="24"/>
        </w:rPr>
        <w:t>e</w:t>
      </w:r>
      <w:r w:rsidRPr="008742D7">
        <w:rPr>
          <w:rFonts w:ascii="Garamond" w:eastAsiaTheme="minorHAnsi" w:hAnsi="Garamond" w:cs="Times New Roman"/>
          <w:sz w:val="24"/>
          <w:szCs w:val="24"/>
        </w:rPr>
        <w:t xml:space="preserve"> Kushtetutës së Republikës së Shqipërisë; neni 6 i </w:t>
      </w:r>
      <w:r w:rsidR="00527F48">
        <w:rPr>
          <w:rFonts w:ascii="Garamond" w:eastAsiaTheme="minorHAnsi" w:hAnsi="Garamond" w:cs="Times New Roman"/>
          <w:sz w:val="24"/>
          <w:szCs w:val="24"/>
        </w:rPr>
        <w:t>KEDNJ</w:t>
      </w:r>
      <w:r w:rsidRPr="008742D7">
        <w:rPr>
          <w:rFonts w:ascii="Garamond" w:eastAsiaTheme="minorHAnsi" w:hAnsi="Garamond" w:cs="Times New Roman"/>
          <w:sz w:val="24"/>
          <w:szCs w:val="24"/>
        </w:rPr>
        <w:t>-së; ligji nr. 115/2016</w:t>
      </w:r>
      <w:r w:rsidR="00FA7FB7">
        <w:rPr>
          <w:rFonts w:ascii="Garamond" w:eastAsiaTheme="minorHAnsi" w:hAnsi="Garamond" w:cs="Times New Roman"/>
          <w:sz w:val="24"/>
          <w:szCs w:val="24"/>
        </w:rPr>
        <w:t>,</w:t>
      </w:r>
      <w:r w:rsidRPr="008742D7">
        <w:rPr>
          <w:rFonts w:ascii="Garamond" w:eastAsiaTheme="minorHAnsi" w:hAnsi="Garamond" w:cs="Times New Roman"/>
          <w:sz w:val="24"/>
          <w:szCs w:val="24"/>
        </w:rPr>
        <w:t xml:space="preserve"> </w:t>
      </w:r>
      <w:r w:rsidR="003E1114" w:rsidRPr="008742D7">
        <w:rPr>
          <w:rFonts w:ascii="Garamond" w:eastAsiaTheme="minorHAnsi" w:hAnsi="Garamond" w:cs="Times New Roman"/>
          <w:sz w:val="24"/>
          <w:szCs w:val="24"/>
        </w:rPr>
        <w:t>“</w:t>
      </w:r>
      <w:r w:rsidRPr="008742D7">
        <w:rPr>
          <w:rFonts w:ascii="Garamond" w:eastAsiaTheme="minorHAnsi" w:hAnsi="Garamond" w:cs="Times New Roman"/>
          <w:sz w:val="24"/>
          <w:szCs w:val="24"/>
        </w:rPr>
        <w:t>Për organet e qeverisjes së sistemit të drejtësisë</w:t>
      </w:r>
      <w:r w:rsidR="003E1114" w:rsidRPr="008742D7">
        <w:rPr>
          <w:rFonts w:ascii="Garamond" w:eastAsiaTheme="minorHAnsi" w:hAnsi="Garamond" w:cs="Times New Roman"/>
          <w:sz w:val="24"/>
          <w:szCs w:val="24"/>
        </w:rPr>
        <w:t>”</w:t>
      </w:r>
      <w:r w:rsidRPr="008742D7">
        <w:rPr>
          <w:rFonts w:ascii="Garamond" w:eastAsiaTheme="minorHAnsi" w:hAnsi="Garamond" w:cs="Times New Roman"/>
          <w:sz w:val="24"/>
          <w:szCs w:val="24"/>
        </w:rPr>
        <w:t xml:space="preserve">; </w:t>
      </w:r>
      <w:r w:rsidRPr="008742D7">
        <w:rPr>
          <w:rFonts w:ascii="Garamond" w:eastAsiaTheme="minorHAnsi" w:hAnsi="Garamond" w:cs="Times New Roman"/>
          <w:color w:val="040404"/>
          <w:sz w:val="24"/>
          <w:szCs w:val="24"/>
          <w:shd w:val="clear" w:color="auto" w:fill="FFFFFF"/>
        </w:rPr>
        <w:t>ligji</w:t>
      </w:r>
      <w:r w:rsidR="00015462" w:rsidRPr="008742D7">
        <w:rPr>
          <w:rFonts w:ascii="Garamond" w:eastAsiaTheme="minorHAnsi" w:hAnsi="Garamond" w:cs="Times New Roman"/>
          <w:color w:val="040404"/>
          <w:sz w:val="24"/>
          <w:szCs w:val="24"/>
          <w:shd w:val="clear" w:color="auto" w:fill="FFFFFF"/>
        </w:rPr>
        <w:t xml:space="preserve"> </w:t>
      </w:r>
      <w:r w:rsidRPr="008742D7">
        <w:rPr>
          <w:rFonts w:ascii="Garamond" w:eastAsiaTheme="minorHAnsi" w:hAnsi="Garamond" w:cs="Times New Roman"/>
          <w:color w:val="040404"/>
          <w:sz w:val="24"/>
          <w:szCs w:val="24"/>
          <w:shd w:val="clear" w:color="auto" w:fill="FFFFFF"/>
        </w:rPr>
        <w:t>nr. 96/2016</w:t>
      </w:r>
      <w:r w:rsidR="002B24F8">
        <w:rPr>
          <w:rFonts w:ascii="Garamond" w:eastAsiaTheme="minorHAnsi" w:hAnsi="Garamond" w:cs="Times New Roman"/>
          <w:color w:val="040404"/>
          <w:sz w:val="24"/>
          <w:szCs w:val="24"/>
          <w:shd w:val="clear" w:color="auto" w:fill="FFFFFF"/>
        </w:rPr>
        <w:t>,</w:t>
      </w:r>
      <w:r w:rsidRPr="008742D7">
        <w:rPr>
          <w:rFonts w:ascii="Garamond" w:eastAsiaTheme="minorHAnsi" w:hAnsi="Garamond" w:cs="Times New Roman"/>
          <w:color w:val="040404"/>
          <w:sz w:val="24"/>
          <w:szCs w:val="24"/>
          <w:shd w:val="clear" w:color="auto" w:fill="FFFFFF"/>
        </w:rPr>
        <w:t xml:space="preserve"> </w:t>
      </w:r>
      <w:r w:rsidR="003E1114" w:rsidRPr="008742D7">
        <w:rPr>
          <w:rFonts w:ascii="Garamond" w:eastAsiaTheme="minorHAnsi" w:hAnsi="Garamond" w:cs="Times New Roman"/>
          <w:color w:val="040404"/>
          <w:sz w:val="24"/>
          <w:szCs w:val="24"/>
          <w:shd w:val="clear" w:color="auto" w:fill="FFFFFF"/>
        </w:rPr>
        <w:t>“</w:t>
      </w:r>
      <w:r w:rsidRPr="008742D7">
        <w:rPr>
          <w:rFonts w:ascii="Garamond" w:eastAsiaTheme="minorHAnsi" w:hAnsi="Garamond" w:cs="Times New Roman"/>
          <w:color w:val="040404"/>
          <w:sz w:val="24"/>
          <w:szCs w:val="24"/>
          <w:shd w:val="clear" w:color="auto" w:fill="FFFFFF"/>
        </w:rPr>
        <w:t>Për statusin e gjyqtarëve dhe prokurorëve në Republikën e Shqipërisë</w:t>
      </w:r>
      <w:r w:rsidR="003E1114" w:rsidRPr="008742D7">
        <w:rPr>
          <w:rFonts w:ascii="Garamond" w:eastAsiaTheme="minorHAnsi" w:hAnsi="Garamond" w:cs="Times New Roman"/>
          <w:color w:val="040404"/>
          <w:sz w:val="24"/>
          <w:szCs w:val="24"/>
          <w:shd w:val="clear" w:color="auto" w:fill="FFFFFF"/>
        </w:rPr>
        <w:t>”</w:t>
      </w:r>
      <w:r w:rsidR="009A09C0">
        <w:rPr>
          <w:rFonts w:ascii="Garamond" w:eastAsiaTheme="minorHAnsi" w:hAnsi="Garamond" w:cs="Times New Roman"/>
          <w:color w:val="040404"/>
          <w:sz w:val="24"/>
          <w:szCs w:val="24"/>
          <w:shd w:val="clear" w:color="auto" w:fill="FFFFFF"/>
        </w:rPr>
        <w:t>,</w:t>
      </w:r>
      <w:r w:rsidRPr="008742D7">
        <w:rPr>
          <w:rFonts w:ascii="Garamond" w:eastAsiaTheme="minorHAnsi" w:hAnsi="Garamond" w:cs="Times New Roman"/>
          <w:color w:val="040404"/>
          <w:sz w:val="24"/>
          <w:szCs w:val="24"/>
          <w:shd w:val="clear" w:color="auto" w:fill="FFFFFF"/>
        </w:rPr>
        <w:t xml:space="preserve"> i ndryshuar. </w:t>
      </w:r>
    </w:p>
    <w:p w14:paraId="54C13DBE" w14:textId="77777777" w:rsidR="000D2581" w:rsidRPr="008742D7" w:rsidRDefault="000D2581" w:rsidP="000D2581">
      <w:pPr>
        <w:spacing w:after="0" w:line="240" w:lineRule="auto"/>
        <w:ind w:firstLine="284"/>
        <w:jc w:val="center"/>
        <w:rPr>
          <w:rFonts w:ascii="Garamond" w:hAnsi="Garamond" w:cs="Times New Roman"/>
          <w:b/>
          <w:bCs/>
          <w:color w:val="000000"/>
          <w:sz w:val="24"/>
          <w:szCs w:val="24"/>
        </w:rPr>
      </w:pPr>
    </w:p>
    <w:p w14:paraId="34CF9070" w14:textId="77777777" w:rsidR="005740AA" w:rsidRPr="008742D7" w:rsidRDefault="005740AA" w:rsidP="000D2581">
      <w:pPr>
        <w:spacing w:after="0" w:line="240" w:lineRule="auto"/>
        <w:ind w:firstLine="284"/>
        <w:jc w:val="center"/>
        <w:rPr>
          <w:rFonts w:ascii="Garamond" w:hAnsi="Garamond" w:cs="Times New Roman"/>
          <w:sz w:val="24"/>
          <w:szCs w:val="24"/>
        </w:rPr>
      </w:pPr>
      <w:r w:rsidRPr="008742D7">
        <w:rPr>
          <w:rFonts w:ascii="Garamond" w:hAnsi="Garamond" w:cs="Times New Roman"/>
          <w:bCs/>
          <w:color w:val="000000"/>
          <w:sz w:val="24"/>
          <w:szCs w:val="24"/>
        </w:rPr>
        <w:t>KOLEGJI I POSAÇËM I APELIMIT,</w:t>
      </w:r>
    </w:p>
    <w:p w14:paraId="19E4F6A6" w14:textId="77777777" w:rsidR="005740AA" w:rsidRPr="008742D7" w:rsidRDefault="005740AA" w:rsidP="000D2581">
      <w:pPr>
        <w:spacing w:after="0" w:line="240" w:lineRule="auto"/>
        <w:ind w:firstLine="284"/>
        <w:jc w:val="center"/>
        <w:rPr>
          <w:rFonts w:ascii="Garamond" w:hAnsi="Garamond" w:cs="Times New Roman"/>
          <w:b/>
          <w:bCs/>
          <w:sz w:val="24"/>
          <w:szCs w:val="24"/>
        </w:rPr>
      </w:pPr>
    </w:p>
    <w:p w14:paraId="7FD70F99" w14:textId="25C6D786" w:rsidR="005740AA" w:rsidRPr="008742D7" w:rsidRDefault="005740AA" w:rsidP="000D2581">
      <w:pPr>
        <w:spacing w:after="0" w:line="240" w:lineRule="auto"/>
        <w:ind w:firstLine="284"/>
        <w:jc w:val="both"/>
        <w:rPr>
          <w:rFonts w:ascii="Garamond" w:hAnsi="Garamond" w:cs="Times New Roman"/>
          <w:color w:val="000000"/>
          <w:sz w:val="24"/>
          <w:szCs w:val="24"/>
        </w:rPr>
      </w:pPr>
      <w:r w:rsidRPr="008742D7">
        <w:rPr>
          <w:rFonts w:ascii="Garamond" w:hAnsi="Garamond" w:cs="Times New Roman"/>
          <w:color w:val="000000"/>
          <w:sz w:val="24"/>
          <w:szCs w:val="24"/>
        </w:rPr>
        <w:t xml:space="preserve">pasi dëgjoi gjyqtaren relatore të çështjes Mimoza Tasi, pas shqyrtimit </w:t>
      </w:r>
      <w:r w:rsidRPr="008742D7">
        <w:rPr>
          <w:rFonts w:ascii="Garamond" w:hAnsi="Garamond" w:cs="Times New Roman"/>
          <w:sz w:val="24"/>
          <w:szCs w:val="24"/>
        </w:rPr>
        <w:t xml:space="preserve">të </w:t>
      </w:r>
      <w:r w:rsidR="002B64E5" w:rsidRPr="008742D7">
        <w:rPr>
          <w:rFonts w:ascii="Garamond" w:hAnsi="Garamond" w:cs="Times New Roman"/>
          <w:sz w:val="24"/>
          <w:szCs w:val="24"/>
        </w:rPr>
        <w:t xml:space="preserve">ankimit dhe </w:t>
      </w:r>
      <w:r w:rsidRPr="008742D7">
        <w:rPr>
          <w:rFonts w:ascii="Garamond" w:hAnsi="Garamond" w:cs="Times New Roman"/>
          <w:sz w:val="24"/>
          <w:szCs w:val="24"/>
        </w:rPr>
        <w:t xml:space="preserve">prapësimeve </w:t>
      </w:r>
      <w:r w:rsidRPr="008742D7">
        <w:rPr>
          <w:rFonts w:ascii="Garamond" w:hAnsi="Garamond" w:cs="Times New Roman"/>
          <w:color w:val="000000"/>
          <w:sz w:val="24"/>
          <w:szCs w:val="24"/>
        </w:rPr>
        <w:t>të paraqitura nga magjistrati Shkëlqim Kokona, prapësimeve të Këshillit të Lartë të Prokurorisë, parashtrime</w:t>
      </w:r>
      <w:r w:rsidR="00994FCB" w:rsidRPr="008742D7">
        <w:rPr>
          <w:rFonts w:ascii="Garamond" w:hAnsi="Garamond" w:cs="Times New Roman"/>
          <w:color w:val="000000"/>
          <w:sz w:val="24"/>
          <w:szCs w:val="24"/>
        </w:rPr>
        <w:t xml:space="preserve">ve </w:t>
      </w:r>
      <w:r w:rsidRPr="008742D7">
        <w:rPr>
          <w:rFonts w:ascii="Garamond" w:hAnsi="Garamond" w:cs="Times New Roman"/>
          <w:color w:val="000000"/>
          <w:sz w:val="24"/>
          <w:szCs w:val="24"/>
        </w:rPr>
        <w:t>t</w:t>
      </w:r>
      <w:r w:rsidR="00994FCB" w:rsidRPr="008742D7">
        <w:rPr>
          <w:rFonts w:ascii="Garamond" w:hAnsi="Garamond" w:cs="Times New Roman"/>
          <w:color w:val="000000"/>
          <w:sz w:val="24"/>
          <w:szCs w:val="24"/>
        </w:rPr>
        <w:t>ë</w:t>
      </w:r>
      <w:r w:rsidRPr="008742D7">
        <w:rPr>
          <w:rFonts w:ascii="Garamond" w:hAnsi="Garamond" w:cs="Times New Roman"/>
          <w:color w:val="000000"/>
          <w:sz w:val="24"/>
          <w:szCs w:val="24"/>
        </w:rPr>
        <w:t xml:space="preserve"> Inspektorit të Lartë të Drejtësisë, dhe pasi e shqyrtoi çështjen në tërësi,</w:t>
      </w:r>
    </w:p>
    <w:p w14:paraId="787E63DA" w14:textId="77777777" w:rsidR="005740AA" w:rsidRPr="008742D7" w:rsidRDefault="005740AA" w:rsidP="000D2581">
      <w:pPr>
        <w:spacing w:after="0" w:line="240" w:lineRule="auto"/>
        <w:ind w:firstLine="284"/>
        <w:jc w:val="both"/>
        <w:rPr>
          <w:rFonts w:ascii="Garamond" w:hAnsi="Garamond" w:cs="Times New Roman"/>
          <w:color w:val="000000"/>
          <w:sz w:val="24"/>
          <w:szCs w:val="24"/>
        </w:rPr>
      </w:pPr>
    </w:p>
    <w:p w14:paraId="23C9AB64" w14:textId="77777777" w:rsidR="005740AA" w:rsidRPr="008742D7" w:rsidRDefault="005740AA" w:rsidP="000D2581">
      <w:pPr>
        <w:spacing w:after="0" w:line="240" w:lineRule="auto"/>
        <w:ind w:firstLine="284"/>
        <w:jc w:val="center"/>
        <w:rPr>
          <w:rFonts w:ascii="Garamond" w:hAnsi="Garamond" w:cs="Times New Roman"/>
          <w:bCs/>
          <w:color w:val="000000"/>
          <w:sz w:val="24"/>
          <w:szCs w:val="24"/>
        </w:rPr>
      </w:pPr>
      <w:r w:rsidRPr="008742D7">
        <w:rPr>
          <w:rFonts w:ascii="Garamond" w:hAnsi="Garamond" w:cs="Times New Roman"/>
          <w:bCs/>
          <w:color w:val="000000"/>
          <w:sz w:val="24"/>
          <w:szCs w:val="24"/>
        </w:rPr>
        <w:t xml:space="preserve">VËREN: </w:t>
      </w:r>
    </w:p>
    <w:p w14:paraId="0AC0E549" w14:textId="77777777" w:rsidR="005740AA" w:rsidRPr="008742D7" w:rsidRDefault="005740AA" w:rsidP="000D2581">
      <w:pPr>
        <w:spacing w:after="0" w:line="240" w:lineRule="auto"/>
        <w:ind w:firstLine="284"/>
        <w:jc w:val="center"/>
        <w:rPr>
          <w:rFonts w:ascii="Garamond" w:hAnsi="Garamond" w:cs="Times New Roman"/>
          <w:b/>
          <w:bCs/>
          <w:color w:val="000000"/>
          <w:sz w:val="24"/>
          <w:szCs w:val="24"/>
        </w:rPr>
      </w:pPr>
    </w:p>
    <w:p w14:paraId="2528DFB6" w14:textId="02ED57B4"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sz w:val="24"/>
          <w:szCs w:val="24"/>
        </w:rPr>
      </w:pPr>
      <w:r w:rsidRPr="008742D7">
        <w:rPr>
          <w:rFonts w:ascii="Garamond" w:hAnsi="Garamond" w:cs="Times New Roman"/>
          <w:bCs/>
          <w:sz w:val="24"/>
          <w:szCs w:val="24"/>
        </w:rPr>
        <w:t xml:space="preserve">1. </w:t>
      </w:r>
      <w:r w:rsidR="005740AA" w:rsidRPr="008742D7">
        <w:rPr>
          <w:rFonts w:ascii="Garamond" w:hAnsi="Garamond" w:cs="Times New Roman"/>
          <w:bCs/>
          <w:sz w:val="24"/>
          <w:szCs w:val="24"/>
        </w:rPr>
        <w:t xml:space="preserve">Magjistrati </w:t>
      </w:r>
      <w:r w:rsidR="005740AA" w:rsidRPr="008742D7">
        <w:rPr>
          <w:rFonts w:ascii="Garamond" w:hAnsi="Garamond" w:cs="Times New Roman"/>
          <w:sz w:val="24"/>
          <w:szCs w:val="24"/>
        </w:rPr>
        <w:t>Shkëlqim Kokona</w:t>
      </w:r>
      <w:r w:rsidR="005740AA" w:rsidRPr="008742D7">
        <w:rPr>
          <w:rFonts w:ascii="Garamond" w:hAnsi="Garamond" w:cs="Times New Roman"/>
          <w:bCs/>
          <w:sz w:val="24"/>
          <w:szCs w:val="24"/>
        </w:rPr>
        <w:t xml:space="preserve"> ka ushtruar detyrën e </w:t>
      </w:r>
      <w:bookmarkStart w:id="4" w:name="_Hlk98510888"/>
      <w:r w:rsidR="005740AA" w:rsidRPr="008742D7">
        <w:rPr>
          <w:rFonts w:ascii="Garamond" w:hAnsi="Garamond" w:cs="Times New Roman"/>
          <w:bCs/>
          <w:sz w:val="24"/>
          <w:szCs w:val="24"/>
        </w:rPr>
        <w:t xml:space="preserve">prokurorit </w:t>
      </w:r>
      <w:r w:rsidR="005740AA" w:rsidRPr="008742D7">
        <w:rPr>
          <w:rFonts w:ascii="Garamond" w:hAnsi="Garamond" w:cs="Times New Roman"/>
          <w:sz w:val="24"/>
          <w:szCs w:val="24"/>
        </w:rPr>
        <w:t xml:space="preserve">në Prokurorinë pranë </w:t>
      </w:r>
      <w:bookmarkStart w:id="5" w:name="_Hlk98512888"/>
      <w:r w:rsidR="005740AA" w:rsidRPr="008742D7">
        <w:rPr>
          <w:rFonts w:ascii="Garamond" w:hAnsi="Garamond" w:cs="Times New Roman"/>
          <w:sz w:val="24"/>
          <w:szCs w:val="24"/>
        </w:rPr>
        <w:t xml:space="preserve">Gjykatës së </w:t>
      </w:r>
      <w:r w:rsidR="001C15F7" w:rsidRPr="008742D7">
        <w:rPr>
          <w:rFonts w:ascii="Garamond" w:eastAsiaTheme="minorHAnsi" w:hAnsi="Garamond" w:cs="Times New Roman"/>
          <w:sz w:val="24"/>
          <w:szCs w:val="24"/>
        </w:rPr>
        <w:t>Shkall</w:t>
      </w:r>
      <w:r w:rsidR="00635AB8" w:rsidRPr="008742D7">
        <w:rPr>
          <w:rFonts w:ascii="Garamond" w:eastAsiaTheme="minorHAnsi" w:hAnsi="Garamond" w:cs="Times New Roman"/>
          <w:sz w:val="24"/>
          <w:szCs w:val="24"/>
        </w:rPr>
        <w:t>ë</w:t>
      </w:r>
      <w:r w:rsidR="001C15F7" w:rsidRPr="008742D7">
        <w:rPr>
          <w:rFonts w:ascii="Garamond" w:eastAsiaTheme="minorHAnsi" w:hAnsi="Garamond" w:cs="Times New Roman"/>
          <w:sz w:val="24"/>
          <w:szCs w:val="24"/>
        </w:rPr>
        <w:t>s s</w:t>
      </w:r>
      <w:r w:rsidR="00635AB8" w:rsidRPr="008742D7">
        <w:rPr>
          <w:rFonts w:ascii="Garamond" w:eastAsiaTheme="minorHAnsi" w:hAnsi="Garamond" w:cs="Times New Roman"/>
          <w:sz w:val="24"/>
          <w:szCs w:val="24"/>
        </w:rPr>
        <w:t>ë</w:t>
      </w:r>
      <w:r w:rsidR="001C15F7" w:rsidRPr="008742D7">
        <w:rPr>
          <w:rFonts w:ascii="Garamond" w:eastAsiaTheme="minorHAnsi" w:hAnsi="Garamond" w:cs="Times New Roman"/>
          <w:sz w:val="24"/>
          <w:szCs w:val="24"/>
        </w:rPr>
        <w:t xml:space="preserve"> Par</w:t>
      </w:r>
      <w:r w:rsidR="00635AB8" w:rsidRPr="008742D7">
        <w:rPr>
          <w:rFonts w:ascii="Garamond" w:eastAsiaTheme="minorHAnsi" w:hAnsi="Garamond" w:cs="Times New Roman"/>
          <w:sz w:val="24"/>
          <w:szCs w:val="24"/>
        </w:rPr>
        <w:t>ë</w:t>
      </w:r>
      <w:r w:rsidR="001C15F7" w:rsidRPr="008742D7">
        <w:rPr>
          <w:rFonts w:ascii="Garamond" w:eastAsiaTheme="minorHAnsi" w:hAnsi="Garamond" w:cs="Times New Roman"/>
          <w:sz w:val="24"/>
          <w:szCs w:val="24"/>
        </w:rPr>
        <w:t xml:space="preserve"> </w:t>
      </w:r>
      <w:r w:rsidR="005740AA" w:rsidRPr="008742D7">
        <w:rPr>
          <w:rFonts w:ascii="Garamond" w:hAnsi="Garamond" w:cs="Times New Roman"/>
          <w:sz w:val="24"/>
          <w:szCs w:val="24"/>
        </w:rPr>
        <w:t>Pogradec</w:t>
      </w:r>
      <w:bookmarkEnd w:id="5"/>
      <w:r w:rsidR="005740AA" w:rsidRPr="008742D7">
        <w:rPr>
          <w:rFonts w:ascii="Garamond" w:hAnsi="Garamond" w:cs="Times New Roman"/>
          <w:sz w:val="24"/>
          <w:szCs w:val="24"/>
        </w:rPr>
        <w:t>.</w:t>
      </w:r>
      <w:bookmarkEnd w:id="4"/>
    </w:p>
    <w:p w14:paraId="26BA3275" w14:textId="604E6847"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sz w:val="24"/>
          <w:szCs w:val="24"/>
        </w:rPr>
      </w:pPr>
      <w:r w:rsidRPr="008742D7">
        <w:rPr>
          <w:rFonts w:ascii="Garamond" w:hAnsi="Garamond" w:cs="Times New Roman"/>
          <w:bCs/>
          <w:sz w:val="24"/>
          <w:szCs w:val="24"/>
        </w:rPr>
        <w:t xml:space="preserve">2. </w:t>
      </w:r>
      <w:r w:rsidR="005740AA" w:rsidRPr="008742D7">
        <w:rPr>
          <w:rFonts w:ascii="Garamond" w:hAnsi="Garamond" w:cs="Times New Roman"/>
          <w:bCs/>
          <w:sz w:val="24"/>
          <w:szCs w:val="24"/>
        </w:rPr>
        <w:t xml:space="preserve">Inspektori i Lartë i Drejtësisë </w:t>
      </w:r>
      <w:r w:rsidR="00994FCB" w:rsidRPr="008742D7">
        <w:rPr>
          <w:rFonts w:ascii="Garamond" w:hAnsi="Garamond" w:cs="Times New Roman"/>
          <w:bCs/>
          <w:sz w:val="24"/>
          <w:szCs w:val="24"/>
        </w:rPr>
        <w:t>(</w:t>
      </w:r>
      <w:r w:rsidR="005740AA" w:rsidRPr="008742D7">
        <w:rPr>
          <w:rFonts w:ascii="Garamond" w:hAnsi="Garamond" w:cs="Times New Roman"/>
          <w:bCs/>
          <w:sz w:val="24"/>
          <w:szCs w:val="24"/>
        </w:rPr>
        <w:t xml:space="preserve">në vijim </w:t>
      </w:r>
      <w:r w:rsidR="003E1114" w:rsidRPr="008742D7">
        <w:rPr>
          <w:rFonts w:ascii="Garamond" w:hAnsi="Garamond" w:cs="Times New Roman"/>
          <w:bCs/>
          <w:sz w:val="24"/>
          <w:szCs w:val="24"/>
        </w:rPr>
        <w:t>“</w:t>
      </w:r>
      <w:r w:rsidR="005740AA" w:rsidRPr="008742D7">
        <w:rPr>
          <w:rFonts w:ascii="Garamond" w:hAnsi="Garamond" w:cs="Times New Roman"/>
          <w:bCs/>
          <w:sz w:val="24"/>
          <w:szCs w:val="24"/>
        </w:rPr>
        <w:t>ILD</w:t>
      </w:r>
      <w:r w:rsidR="003E1114" w:rsidRPr="008742D7">
        <w:rPr>
          <w:rFonts w:ascii="Garamond" w:hAnsi="Garamond" w:cs="Times New Roman"/>
          <w:bCs/>
          <w:sz w:val="24"/>
          <w:szCs w:val="24"/>
        </w:rPr>
        <w:t>”</w:t>
      </w:r>
      <w:r w:rsidR="00994FCB" w:rsidRPr="008742D7">
        <w:rPr>
          <w:rFonts w:ascii="Garamond" w:hAnsi="Garamond" w:cs="Times New Roman"/>
          <w:bCs/>
          <w:sz w:val="24"/>
          <w:szCs w:val="24"/>
        </w:rPr>
        <w:t>),</w:t>
      </w:r>
      <w:r w:rsidR="00994FCB" w:rsidRPr="008742D7">
        <w:rPr>
          <w:rFonts w:ascii="Garamond" w:hAnsi="Garamond" w:cs="Times New Roman"/>
          <w:sz w:val="24"/>
          <w:szCs w:val="24"/>
        </w:rPr>
        <w:t xml:space="preserve"> </w:t>
      </w:r>
      <w:r w:rsidR="005740AA" w:rsidRPr="008742D7">
        <w:rPr>
          <w:rFonts w:ascii="Garamond" w:hAnsi="Garamond" w:cs="Times New Roman"/>
          <w:sz w:val="24"/>
          <w:szCs w:val="24"/>
        </w:rPr>
        <w:t>në mbështetje të nen</w:t>
      </w:r>
      <w:r w:rsidR="00994FCB" w:rsidRPr="008742D7">
        <w:rPr>
          <w:rFonts w:ascii="Garamond" w:hAnsi="Garamond" w:cs="Times New Roman"/>
          <w:sz w:val="24"/>
          <w:szCs w:val="24"/>
        </w:rPr>
        <w:t>eve</w:t>
      </w:r>
      <w:r w:rsidR="005740AA" w:rsidRPr="008742D7">
        <w:rPr>
          <w:rFonts w:ascii="Garamond" w:hAnsi="Garamond" w:cs="Times New Roman"/>
          <w:sz w:val="24"/>
          <w:szCs w:val="24"/>
        </w:rPr>
        <w:t xml:space="preserve"> 120, 121, pika 2, shkronja </w:t>
      </w:r>
      <w:r w:rsidR="003E1114" w:rsidRPr="008742D7">
        <w:rPr>
          <w:rFonts w:ascii="Garamond" w:hAnsi="Garamond" w:cs="Times New Roman"/>
          <w:sz w:val="24"/>
          <w:szCs w:val="24"/>
        </w:rPr>
        <w:t>“</w:t>
      </w:r>
      <w:r w:rsidR="005740AA" w:rsidRPr="008742D7">
        <w:rPr>
          <w:rFonts w:ascii="Garamond" w:hAnsi="Garamond" w:cs="Times New Roman"/>
          <w:sz w:val="24"/>
          <w:szCs w:val="24"/>
        </w:rPr>
        <w:t>b</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122 të </w:t>
      </w:r>
      <w:r w:rsidR="00994FCB" w:rsidRPr="008742D7">
        <w:rPr>
          <w:rFonts w:ascii="Garamond" w:hAnsi="Garamond" w:cs="Times New Roman"/>
          <w:sz w:val="24"/>
          <w:szCs w:val="24"/>
        </w:rPr>
        <w:t>l</w:t>
      </w:r>
      <w:r w:rsidR="005740AA" w:rsidRPr="008742D7">
        <w:rPr>
          <w:rFonts w:ascii="Garamond" w:hAnsi="Garamond" w:cs="Times New Roman"/>
          <w:sz w:val="24"/>
          <w:szCs w:val="24"/>
        </w:rPr>
        <w:t xml:space="preserve">igjit nr. 96/2016 </w:t>
      </w:r>
      <w:r w:rsidR="003E1114" w:rsidRPr="008742D7">
        <w:rPr>
          <w:rFonts w:ascii="Garamond" w:hAnsi="Garamond" w:cs="Times New Roman"/>
          <w:sz w:val="24"/>
          <w:szCs w:val="24"/>
        </w:rPr>
        <w:t>“</w:t>
      </w:r>
      <w:r w:rsidR="005740AA" w:rsidRPr="008742D7">
        <w:rPr>
          <w:rFonts w:ascii="Garamond" w:hAnsi="Garamond" w:cs="Times New Roman"/>
          <w:sz w:val="24"/>
          <w:szCs w:val="24"/>
        </w:rPr>
        <w:t>Për statusin e gjyqtarëve dhe prokurorëve në Republikën e Shqipërisë</w:t>
      </w:r>
      <w:r w:rsidR="003E1114" w:rsidRPr="008742D7">
        <w:rPr>
          <w:rFonts w:ascii="Garamond" w:hAnsi="Garamond" w:cs="Times New Roman"/>
          <w:sz w:val="24"/>
          <w:szCs w:val="24"/>
        </w:rPr>
        <w:t>”</w:t>
      </w:r>
      <w:r w:rsidR="005740AA" w:rsidRPr="008742D7">
        <w:rPr>
          <w:rFonts w:ascii="Garamond" w:hAnsi="Garamond" w:cs="Times New Roman"/>
          <w:sz w:val="24"/>
          <w:szCs w:val="24"/>
        </w:rPr>
        <w:t>, i ndryshuar,</w:t>
      </w:r>
      <w:r w:rsidR="005740AA" w:rsidRPr="008742D7">
        <w:rPr>
          <w:rFonts w:ascii="Garamond" w:hAnsi="Garamond" w:cs="Times New Roman"/>
          <w:bCs/>
          <w:sz w:val="24"/>
          <w:szCs w:val="24"/>
        </w:rPr>
        <w:t xml:space="preserve"> me vendimin nr. </w:t>
      </w:r>
      <w:r w:rsidR="0044095E" w:rsidRPr="008742D7">
        <w:rPr>
          <w:rFonts w:ascii="Garamond" w:hAnsi="Garamond" w:cs="Times New Roman"/>
          <w:bCs/>
          <w:sz w:val="24"/>
          <w:szCs w:val="24"/>
        </w:rPr>
        <w:t>{***}</w:t>
      </w:r>
      <w:r w:rsidR="005740AA" w:rsidRPr="008742D7">
        <w:rPr>
          <w:rFonts w:ascii="Garamond" w:hAnsi="Garamond" w:cs="Times New Roman"/>
          <w:bCs/>
          <w:sz w:val="24"/>
          <w:szCs w:val="24"/>
        </w:rPr>
        <w:t xml:space="preserve"> prot</w:t>
      </w:r>
      <w:r w:rsidR="00994FCB" w:rsidRPr="008742D7">
        <w:rPr>
          <w:rFonts w:ascii="Garamond" w:hAnsi="Garamond" w:cs="Times New Roman"/>
          <w:bCs/>
          <w:sz w:val="24"/>
          <w:szCs w:val="24"/>
        </w:rPr>
        <w:t>.</w:t>
      </w:r>
      <w:r w:rsidR="005740AA" w:rsidRPr="008742D7">
        <w:rPr>
          <w:rFonts w:ascii="Garamond" w:hAnsi="Garamond" w:cs="Times New Roman"/>
          <w:bCs/>
          <w:sz w:val="24"/>
          <w:szCs w:val="24"/>
        </w:rPr>
        <w:t xml:space="preserve">, datë 21.1.2021, ka vendosur verifikimin e ankesës nr. </w:t>
      </w:r>
      <w:r w:rsidR="0044095E" w:rsidRPr="008742D7">
        <w:rPr>
          <w:rFonts w:ascii="Garamond" w:hAnsi="Garamond" w:cs="Times New Roman"/>
          <w:bCs/>
          <w:sz w:val="24"/>
          <w:szCs w:val="24"/>
        </w:rPr>
        <w:t>{***}</w:t>
      </w:r>
      <w:r w:rsidR="005740AA" w:rsidRPr="008742D7">
        <w:rPr>
          <w:rFonts w:ascii="Garamond" w:hAnsi="Garamond" w:cs="Times New Roman"/>
          <w:bCs/>
          <w:sz w:val="24"/>
          <w:szCs w:val="24"/>
        </w:rPr>
        <w:t>, datë 2.11.2020, të paraqitur nga Prokurori i Përgjithshëm ndaj veprimtarisë së magjistratit Shkëlqim Kokona.</w:t>
      </w:r>
      <w:r w:rsidR="005740AA" w:rsidRPr="008742D7">
        <w:rPr>
          <w:rFonts w:ascii="Garamond" w:eastAsia="Times New Roman" w:hAnsi="Garamond" w:cs="Times New Roman"/>
          <w:sz w:val="24"/>
          <w:szCs w:val="24"/>
        </w:rPr>
        <w:t xml:space="preserve"> Përmes kësaj ankese</w:t>
      </w:r>
      <w:r w:rsidR="00994FCB"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është përcjellë informacion për shkelje </w:t>
      </w:r>
      <w:r w:rsidR="005740AA" w:rsidRPr="008742D7">
        <w:rPr>
          <w:rFonts w:ascii="Garamond" w:eastAsia="Times New Roman" w:hAnsi="Garamond" w:cs="Times New Roman"/>
          <w:sz w:val="24"/>
          <w:szCs w:val="24"/>
        </w:rPr>
        <w:lastRenderedPageBreak/>
        <w:t xml:space="preserve">procedurale gjatë veprimtarisë hetimore, përfaqësimit dhe ndjekjes penale në gjykim, si dhe për shkelje të normave të etikës nga ana e magjistratit. </w:t>
      </w:r>
    </w:p>
    <w:p w14:paraId="1F9519A6" w14:textId="7714636A" w:rsidR="005740AA" w:rsidRPr="008742D7" w:rsidRDefault="00C70E24" w:rsidP="000D2581">
      <w:pPr>
        <w:pStyle w:val="ListParagraph"/>
        <w:widowControl w:val="0"/>
        <w:tabs>
          <w:tab w:val="left" w:pos="45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cs="Times New Roman"/>
          <w:sz w:val="24"/>
          <w:szCs w:val="24"/>
        </w:rPr>
        <w:t xml:space="preserve">2.1 </w:t>
      </w:r>
      <w:r w:rsidR="005740AA" w:rsidRPr="008742D7">
        <w:rPr>
          <w:rFonts w:ascii="Garamond" w:hAnsi="Garamond" w:cs="Times New Roman"/>
          <w:sz w:val="24"/>
          <w:szCs w:val="24"/>
        </w:rPr>
        <w:t>Nga</w:t>
      </w:r>
      <w:r w:rsidR="005740AA" w:rsidRPr="008742D7">
        <w:rPr>
          <w:rFonts w:ascii="Garamond" w:hAnsi="Garamond"/>
          <w:sz w:val="24"/>
          <w:szCs w:val="24"/>
        </w:rPr>
        <w:t xml:space="preserve"> Prokurori i Përgjithshëm, është përcjellë gjithashtu në ILD ankesa </w:t>
      </w:r>
      <w:r w:rsidR="00994FCB" w:rsidRPr="008742D7">
        <w:rPr>
          <w:rFonts w:ascii="Garamond" w:hAnsi="Garamond"/>
          <w:sz w:val="24"/>
          <w:szCs w:val="24"/>
        </w:rPr>
        <w:t xml:space="preserve">e </w:t>
      </w:r>
      <w:r w:rsidR="005740AA" w:rsidRPr="008742D7">
        <w:rPr>
          <w:rFonts w:ascii="Garamond" w:hAnsi="Garamond"/>
          <w:sz w:val="24"/>
          <w:szCs w:val="24"/>
        </w:rPr>
        <w:t xml:space="preserve">regjistruar me nr. </w:t>
      </w:r>
      <w:r w:rsidR="0033084A" w:rsidRPr="008742D7">
        <w:rPr>
          <w:rFonts w:ascii="Garamond" w:hAnsi="Garamond"/>
          <w:sz w:val="24"/>
          <w:szCs w:val="24"/>
        </w:rPr>
        <w:t>{***}</w:t>
      </w:r>
      <w:r w:rsidR="005740AA" w:rsidRPr="008742D7">
        <w:rPr>
          <w:rFonts w:ascii="Garamond" w:hAnsi="Garamond"/>
          <w:sz w:val="24"/>
          <w:szCs w:val="24"/>
        </w:rPr>
        <w:t xml:space="preserve"> prot</w:t>
      </w:r>
      <w:r w:rsidR="00994FCB" w:rsidRPr="008742D7">
        <w:rPr>
          <w:rFonts w:ascii="Garamond" w:hAnsi="Garamond"/>
          <w:sz w:val="24"/>
          <w:szCs w:val="24"/>
        </w:rPr>
        <w:t>.</w:t>
      </w:r>
      <w:r w:rsidR="00D978FA" w:rsidRPr="008742D7">
        <w:rPr>
          <w:rFonts w:ascii="Garamond" w:hAnsi="Garamond"/>
          <w:sz w:val="24"/>
          <w:szCs w:val="24"/>
        </w:rPr>
        <w:t>, datë 27.</w:t>
      </w:r>
      <w:r w:rsidR="005740AA" w:rsidRPr="008742D7">
        <w:rPr>
          <w:rFonts w:ascii="Garamond" w:hAnsi="Garamond"/>
          <w:sz w:val="24"/>
          <w:szCs w:val="24"/>
        </w:rPr>
        <w:t xml:space="preserve">2.2020. Në këtë ankesë, nga Prokuroria e Përgjithshme është përcjellë informacioni i dërguar nga </w:t>
      </w:r>
      <w:r w:rsidR="00994FCB" w:rsidRPr="008742D7">
        <w:rPr>
          <w:rFonts w:ascii="Garamond" w:hAnsi="Garamond"/>
          <w:sz w:val="24"/>
          <w:szCs w:val="24"/>
        </w:rPr>
        <w:t xml:space="preserve">drejtuesi </w:t>
      </w:r>
      <w:r w:rsidR="005740AA" w:rsidRPr="008742D7">
        <w:rPr>
          <w:rFonts w:ascii="Garamond" w:hAnsi="Garamond"/>
          <w:sz w:val="24"/>
          <w:szCs w:val="24"/>
        </w:rPr>
        <w:t>i Prokurorisë pranë Gjykatës së Rrethit Gjyqësor Pogradec, i cili ka informuar Prokurorin e Përgjithshëm dhe anëtarët e Këshillit të Lartë të Prokurorisë, duke pretenduar në lidhje me veprimet e paligjshme</w:t>
      </w:r>
      <w:r w:rsidR="00994FCB" w:rsidRPr="008742D7">
        <w:rPr>
          <w:rFonts w:ascii="Garamond" w:hAnsi="Garamond"/>
          <w:sz w:val="24"/>
          <w:szCs w:val="24"/>
        </w:rPr>
        <w:t>,</w:t>
      </w:r>
      <w:r w:rsidR="005740AA" w:rsidRPr="008742D7">
        <w:rPr>
          <w:rFonts w:ascii="Garamond" w:hAnsi="Garamond"/>
          <w:sz w:val="24"/>
          <w:szCs w:val="24"/>
        </w:rPr>
        <w:t xml:space="preserve"> në kundërshtim me përmbushjen e rregullt të detyrës së prokurorit, kompetencat e dhëna nga ligji dhe sidomos në lidhje me sjelljet aspak etike</w:t>
      </w:r>
      <w:r w:rsidR="00994FCB" w:rsidRPr="008742D7">
        <w:rPr>
          <w:rFonts w:ascii="Garamond" w:hAnsi="Garamond"/>
          <w:sz w:val="24"/>
          <w:szCs w:val="24"/>
        </w:rPr>
        <w:t>,</w:t>
      </w:r>
      <w:r w:rsidR="005740AA" w:rsidRPr="008742D7">
        <w:rPr>
          <w:rFonts w:ascii="Garamond" w:hAnsi="Garamond"/>
          <w:sz w:val="24"/>
          <w:szCs w:val="24"/>
        </w:rPr>
        <w:t xml:space="preserve"> në kufijtë e veprave penale</w:t>
      </w:r>
      <w:r w:rsidR="00994FCB" w:rsidRPr="008742D7">
        <w:rPr>
          <w:rFonts w:ascii="Garamond" w:hAnsi="Garamond"/>
          <w:sz w:val="24"/>
          <w:szCs w:val="24"/>
        </w:rPr>
        <w:t>,</w:t>
      </w:r>
      <w:r w:rsidR="005740AA" w:rsidRPr="008742D7">
        <w:rPr>
          <w:rFonts w:ascii="Garamond" w:hAnsi="Garamond"/>
          <w:sz w:val="24"/>
          <w:szCs w:val="24"/>
        </w:rPr>
        <w:t xml:space="preserve"> të prokurorit Shkëlqim Kokona.</w:t>
      </w:r>
    </w:p>
    <w:p w14:paraId="16F15B3D" w14:textId="72C96567" w:rsidR="005740AA" w:rsidRPr="008742D7" w:rsidRDefault="00C70E24" w:rsidP="000D2581">
      <w:pPr>
        <w:pStyle w:val="ListParagraph"/>
        <w:widowControl w:val="0"/>
        <w:tabs>
          <w:tab w:val="left" w:pos="45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sz w:val="24"/>
          <w:szCs w:val="24"/>
        </w:rPr>
        <w:t xml:space="preserve">2.2 </w:t>
      </w:r>
      <w:r w:rsidR="005740AA" w:rsidRPr="008742D7">
        <w:rPr>
          <w:rFonts w:ascii="Garamond" w:hAnsi="Garamond"/>
          <w:sz w:val="24"/>
          <w:szCs w:val="24"/>
        </w:rPr>
        <w:t xml:space="preserve">Nga Këshilli i Lartë i Prokurorisë </w:t>
      </w:r>
      <w:r w:rsidR="005740AA" w:rsidRPr="008742D7">
        <w:rPr>
          <w:rFonts w:ascii="Garamond" w:hAnsi="Garamond" w:cs="Times New Roman"/>
          <w:bCs/>
          <w:sz w:val="24"/>
          <w:szCs w:val="24"/>
        </w:rPr>
        <w:t xml:space="preserve">në </w:t>
      </w:r>
      <w:r w:rsidR="00994FCB" w:rsidRPr="008742D7">
        <w:rPr>
          <w:rFonts w:ascii="Garamond" w:hAnsi="Garamond" w:cs="Times New Roman"/>
          <w:bCs/>
          <w:sz w:val="24"/>
          <w:szCs w:val="24"/>
        </w:rPr>
        <w:t>(</w:t>
      </w:r>
      <w:r w:rsidR="005740AA" w:rsidRPr="008742D7">
        <w:rPr>
          <w:rFonts w:ascii="Garamond" w:hAnsi="Garamond" w:cs="Times New Roman"/>
          <w:bCs/>
          <w:sz w:val="24"/>
          <w:szCs w:val="24"/>
        </w:rPr>
        <w:t xml:space="preserve">vijim </w:t>
      </w:r>
      <w:r w:rsidR="003E1114" w:rsidRPr="008742D7">
        <w:rPr>
          <w:rFonts w:ascii="Garamond" w:hAnsi="Garamond" w:cs="Times New Roman"/>
          <w:bCs/>
          <w:sz w:val="24"/>
          <w:szCs w:val="24"/>
        </w:rPr>
        <w:t>“</w:t>
      </w:r>
      <w:r w:rsidR="005740AA" w:rsidRPr="008742D7">
        <w:rPr>
          <w:rFonts w:ascii="Garamond" w:hAnsi="Garamond" w:cs="Times New Roman"/>
          <w:bCs/>
          <w:sz w:val="24"/>
          <w:szCs w:val="24"/>
        </w:rPr>
        <w:t>KLP</w:t>
      </w:r>
      <w:r w:rsidR="003E1114" w:rsidRPr="008742D7">
        <w:rPr>
          <w:rFonts w:ascii="Garamond" w:hAnsi="Garamond" w:cs="Times New Roman"/>
          <w:bCs/>
          <w:sz w:val="24"/>
          <w:szCs w:val="24"/>
        </w:rPr>
        <w:t>”</w:t>
      </w:r>
      <w:r w:rsidR="00994FCB" w:rsidRPr="008742D7">
        <w:rPr>
          <w:rFonts w:ascii="Garamond" w:hAnsi="Garamond" w:cs="Times New Roman"/>
          <w:bCs/>
          <w:sz w:val="24"/>
          <w:szCs w:val="24"/>
        </w:rPr>
        <w:t>),</w:t>
      </w:r>
      <w:r w:rsidR="00994FCB" w:rsidRPr="008742D7">
        <w:rPr>
          <w:rFonts w:ascii="Garamond" w:hAnsi="Garamond"/>
          <w:sz w:val="24"/>
          <w:szCs w:val="24"/>
        </w:rPr>
        <w:t xml:space="preserve"> </w:t>
      </w:r>
      <w:r w:rsidR="005740AA" w:rsidRPr="008742D7">
        <w:rPr>
          <w:rFonts w:ascii="Garamond" w:hAnsi="Garamond"/>
          <w:sz w:val="24"/>
          <w:szCs w:val="24"/>
        </w:rPr>
        <w:t xml:space="preserve">është përcjellë pranë ILD-së për trajtim dhe kompetencë, informacioni i drejtuesit të Prokurorisë pranë Gjykatës së </w:t>
      </w:r>
      <w:r w:rsidR="00635AB8" w:rsidRPr="008742D7">
        <w:rPr>
          <w:rFonts w:ascii="Garamond" w:hAnsi="Garamond"/>
          <w:sz w:val="24"/>
          <w:szCs w:val="24"/>
        </w:rPr>
        <w:t>Shkallës së Parë</w:t>
      </w:r>
      <w:r w:rsidR="005740AA" w:rsidRPr="008742D7">
        <w:rPr>
          <w:rFonts w:ascii="Garamond" w:hAnsi="Garamond"/>
          <w:sz w:val="24"/>
          <w:szCs w:val="24"/>
        </w:rPr>
        <w:t xml:space="preserve"> Pogradec, regjistruar me numër ankese </w:t>
      </w:r>
      <w:r w:rsidR="0044095E" w:rsidRPr="008742D7">
        <w:rPr>
          <w:rFonts w:ascii="Garamond" w:hAnsi="Garamond" w:cs="Times New Roman"/>
          <w:bCs/>
          <w:sz w:val="24"/>
          <w:szCs w:val="24"/>
        </w:rPr>
        <w:t>{***}</w:t>
      </w:r>
      <w:r w:rsidR="005740AA" w:rsidRPr="008742D7">
        <w:rPr>
          <w:rFonts w:ascii="Garamond" w:hAnsi="Garamond"/>
          <w:sz w:val="24"/>
          <w:szCs w:val="24"/>
        </w:rPr>
        <w:t xml:space="preserve"> prot., datë 8.3.2021. Ky informacion është i njëjtë me atë të dërguar nga Prokuroria e Përgjithshme, regjistruar nga ILD</w:t>
      </w:r>
      <w:r w:rsidR="00994FCB" w:rsidRPr="008742D7">
        <w:rPr>
          <w:rFonts w:ascii="Garamond" w:hAnsi="Garamond"/>
          <w:sz w:val="24"/>
          <w:szCs w:val="24"/>
        </w:rPr>
        <w:t>-ja</w:t>
      </w:r>
      <w:r w:rsidR="005740AA" w:rsidRPr="008742D7">
        <w:rPr>
          <w:rFonts w:ascii="Garamond" w:hAnsi="Garamond"/>
          <w:sz w:val="24"/>
          <w:szCs w:val="24"/>
        </w:rPr>
        <w:t xml:space="preserve"> me numër ankese </w:t>
      </w:r>
      <w:r w:rsidR="0044095E" w:rsidRPr="008742D7">
        <w:rPr>
          <w:rFonts w:ascii="Garamond" w:hAnsi="Garamond" w:cs="Times New Roman"/>
          <w:bCs/>
          <w:sz w:val="24"/>
          <w:szCs w:val="24"/>
        </w:rPr>
        <w:t>{***}</w:t>
      </w:r>
      <w:r w:rsidR="005740AA" w:rsidRPr="008742D7">
        <w:rPr>
          <w:rFonts w:ascii="Garamond" w:hAnsi="Garamond"/>
          <w:sz w:val="24"/>
          <w:szCs w:val="24"/>
        </w:rPr>
        <w:t xml:space="preserve"> prot</w:t>
      </w:r>
      <w:r w:rsidR="00994FCB" w:rsidRPr="008742D7">
        <w:rPr>
          <w:rFonts w:ascii="Garamond" w:hAnsi="Garamond"/>
          <w:sz w:val="24"/>
          <w:szCs w:val="24"/>
        </w:rPr>
        <w:t>.</w:t>
      </w:r>
      <w:r w:rsidR="005740AA" w:rsidRPr="008742D7">
        <w:rPr>
          <w:rFonts w:ascii="Garamond" w:hAnsi="Garamond"/>
          <w:sz w:val="24"/>
          <w:szCs w:val="24"/>
        </w:rPr>
        <w:t>, datë 27.2.2020.</w:t>
      </w:r>
      <w:r w:rsidR="00015462" w:rsidRPr="008742D7">
        <w:rPr>
          <w:rFonts w:ascii="Garamond" w:hAnsi="Garamond"/>
          <w:sz w:val="24"/>
          <w:szCs w:val="24"/>
        </w:rPr>
        <w:t xml:space="preserve"> </w:t>
      </w:r>
    </w:p>
    <w:p w14:paraId="4681F52C" w14:textId="1EE7E351" w:rsidR="005740AA" w:rsidRPr="008742D7" w:rsidRDefault="00C70E24" w:rsidP="000D2581">
      <w:pPr>
        <w:pStyle w:val="ListParagraph"/>
        <w:widowControl w:val="0"/>
        <w:tabs>
          <w:tab w:val="left" w:pos="45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sz w:val="24"/>
          <w:szCs w:val="24"/>
        </w:rPr>
        <w:t xml:space="preserve">2.3 </w:t>
      </w:r>
      <w:r w:rsidR="005740AA" w:rsidRPr="008742D7">
        <w:rPr>
          <w:rFonts w:ascii="Garamond" w:hAnsi="Garamond"/>
          <w:sz w:val="24"/>
          <w:szCs w:val="24"/>
        </w:rPr>
        <w:t xml:space="preserve">Nga Prokuroria e Përgjithshme janë përcjellë pranë ILD-së edhe dy memo/ankesa të shtetasit </w:t>
      </w:r>
      <w:r w:rsidR="0044095E" w:rsidRPr="008742D7">
        <w:rPr>
          <w:rFonts w:ascii="Garamond" w:hAnsi="Garamond"/>
          <w:sz w:val="24"/>
          <w:szCs w:val="24"/>
        </w:rPr>
        <w:t>E. K.</w:t>
      </w:r>
      <w:r w:rsidR="005740AA" w:rsidRPr="008742D7">
        <w:rPr>
          <w:rFonts w:ascii="Garamond" w:hAnsi="Garamond"/>
          <w:sz w:val="24"/>
          <w:szCs w:val="24"/>
        </w:rPr>
        <w:t>, drejtuar Prokurorisë së Përgjithshme, regjistruar pranë ILD-së me numër ankese</w:t>
      </w:r>
      <w:r w:rsidR="0044095E" w:rsidRPr="008742D7">
        <w:rPr>
          <w:rFonts w:ascii="Garamond" w:hAnsi="Garamond"/>
          <w:sz w:val="24"/>
          <w:szCs w:val="24"/>
        </w:rPr>
        <w:t xml:space="preserve"> </w:t>
      </w:r>
      <w:bookmarkStart w:id="6" w:name="_Hlk130476007"/>
      <w:r w:rsidR="0044095E" w:rsidRPr="008742D7">
        <w:rPr>
          <w:rFonts w:ascii="Garamond" w:hAnsi="Garamond" w:cs="Times New Roman"/>
          <w:bCs/>
          <w:sz w:val="24"/>
          <w:szCs w:val="24"/>
        </w:rPr>
        <w:t>{***}</w:t>
      </w:r>
      <w:bookmarkEnd w:id="6"/>
      <w:r w:rsidR="0044095E" w:rsidRPr="008742D7">
        <w:rPr>
          <w:rFonts w:ascii="Garamond" w:hAnsi="Garamond" w:cs="Times New Roman"/>
          <w:bCs/>
          <w:sz w:val="24"/>
          <w:szCs w:val="24"/>
        </w:rPr>
        <w:t xml:space="preserve"> </w:t>
      </w:r>
      <w:r w:rsidR="00D978FA" w:rsidRPr="008742D7">
        <w:rPr>
          <w:rFonts w:ascii="Garamond" w:hAnsi="Garamond"/>
          <w:sz w:val="24"/>
          <w:szCs w:val="24"/>
        </w:rPr>
        <w:t>prot., datë 27.</w:t>
      </w:r>
      <w:r w:rsidR="005740AA" w:rsidRPr="008742D7">
        <w:rPr>
          <w:rFonts w:ascii="Garamond" w:hAnsi="Garamond"/>
          <w:sz w:val="24"/>
          <w:szCs w:val="24"/>
        </w:rPr>
        <w:t>2.2020 (</w:t>
      </w:r>
      <w:r w:rsidR="00994FCB" w:rsidRPr="008742D7">
        <w:rPr>
          <w:rFonts w:ascii="Garamond" w:hAnsi="Garamond"/>
          <w:sz w:val="24"/>
          <w:szCs w:val="24"/>
        </w:rPr>
        <w:t>m</w:t>
      </w:r>
      <w:r w:rsidR="005740AA" w:rsidRPr="008742D7">
        <w:rPr>
          <w:rFonts w:ascii="Garamond" w:hAnsi="Garamond"/>
          <w:sz w:val="24"/>
          <w:szCs w:val="24"/>
        </w:rPr>
        <w:t>emo</w:t>
      </w:r>
      <w:r w:rsidR="00994FCB" w:rsidRPr="008742D7">
        <w:rPr>
          <w:rFonts w:ascii="Garamond" w:hAnsi="Garamond"/>
          <w:sz w:val="24"/>
          <w:szCs w:val="24"/>
        </w:rPr>
        <w:t>,</w:t>
      </w:r>
      <w:r w:rsidR="005740AA" w:rsidRPr="008742D7">
        <w:rPr>
          <w:rFonts w:ascii="Garamond" w:hAnsi="Garamond"/>
          <w:sz w:val="24"/>
          <w:szCs w:val="24"/>
        </w:rPr>
        <w:t xml:space="preserve"> d</w:t>
      </w:r>
      <w:r w:rsidR="00994FCB" w:rsidRPr="008742D7">
        <w:rPr>
          <w:rFonts w:ascii="Garamond" w:hAnsi="Garamond"/>
          <w:sz w:val="24"/>
          <w:szCs w:val="24"/>
        </w:rPr>
        <w:t>a</w:t>
      </w:r>
      <w:r w:rsidR="005740AA" w:rsidRPr="008742D7">
        <w:rPr>
          <w:rFonts w:ascii="Garamond" w:hAnsi="Garamond"/>
          <w:sz w:val="24"/>
          <w:szCs w:val="24"/>
        </w:rPr>
        <w:t>t</w:t>
      </w:r>
      <w:r w:rsidR="00994FCB" w:rsidRPr="008742D7">
        <w:rPr>
          <w:rFonts w:ascii="Garamond" w:hAnsi="Garamond"/>
          <w:sz w:val="24"/>
          <w:szCs w:val="24"/>
        </w:rPr>
        <w:t xml:space="preserve">ë </w:t>
      </w:r>
      <w:r w:rsidR="005740AA" w:rsidRPr="008742D7">
        <w:rPr>
          <w:rFonts w:ascii="Garamond" w:hAnsi="Garamond"/>
          <w:sz w:val="24"/>
          <w:szCs w:val="24"/>
        </w:rPr>
        <w:t xml:space="preserve">7.1.2020 dhe </w:t>
      </w:r>
      <w:r w:rsidR="00994FCB" w:rsidRPr="008742D7">
        <w:rPr>
          <w:rFonts w:ascii="Garamond" w:hAnsi="Garamond"/>
          <w:sz w:val="24"/>
          <w:szCs w:val="24"/>
        </w:rPr>
        <w:t>m</w:t>
      </w:r>
      <w:r w:rsidR="005740AA" w:rsidRPr="008742D7">
        <w:rPr>
          <w:rFonts w:ascii="Garamond" w:hAnsi="Garamond"/>
          <w:sz w:val="24"/>
          <w:szCs w:val="24"/>
        </w:rPr>
        <w:t>emo</w:t>
      </w:r>
      <w:r w:rsidR="00994FCB" w:rsidRPr="008742D7">
        <w:rPr>
          <w:rFonts w:ascii="Garamond" w:hAnsi="Garamond"/>
          <w:sz w:val="24"/>
          <w:szCs w:val="24"/>
        </w:rPr>
        <w:t>,</w:t>
      </w:r>
      <w:r w:rsidR="005740AA" w:rsidRPr="008742D7">
        <w:rPr>
          <w:rFonts w:ascii="Garamond" w:hAnsi="Garamond"/>
          <w:sz w:val="24"/>
          <w:szCs w:val="24"/>
        </w:rPr>
        <w:t xml:space="preserve"> d</w:t>
      </w:r>
      <w:r w:rsidR="00994FCB" w:rsidRPr="008742D7">
        <w:rPr>
          <w:rFonts w:ascii="Garamond" w:hAnsi="Garamond"/>
          <w:sz w:val="24"/>
          <w:szCs w:val="24"/>
        </w:rPr>
        <w:t>atë</w:t>
      </w:r>
      <w:r w:rsidR="005740AA" w:rsidRPr="008742D7">
        <w:rPr>
          <w:rFonts w:ascii="Garamond" w:hAnsi="Garamond"/>
          <w:sz w:val="24"/>
          <w:szCs w:val="24"/>
        </w:rPr>
        <w:t xml:space="preserve"> 17.1.2020).</w:t>
      </w:r>
      <w:r w:rsidR="0044095E" w:rsidRPr="008742D7">
        <w:rPr>
          <w:rFonts w:ascii="Garamond" w:hAnsi="Garamond"/>
          <w:sz w:val="24"/>
          <w:szCs w:val="24"/>
        </w:rPr>
        <w:t xml:space="preserve"> </w:t>
      </w:r>
    </w:p>
    <w:p w14:paraId="6BF2C593" w14:textId="5A0801B1" w:rsidR="005740AA" w:rsidRPr="008742D7" w:rsidRDefault="00C70E24" w:rsidP="000D2581">
      <w:pPr>
        <w:pStyle w:val="ListParagraph"/>
        <w:widowControl w:val="0"/>
        <w:tabs>
          <w:tab w:val="left" w:pos="45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bCs/>
          <w:sz w:val="24"/>
          <w:szCs w:val="24"/>
        </w:rPr>
        <w:t xml:space="preserve">2.4 </w:t>
      </w:r>
      <w:r w:rsidR="005740AA" w:rsidRPr="008742D7">
        <w:rPr>
          <w:rFonts w:ascii="Garamond" w:hAnsi="Garamond"/>
          <w:bCs/>
          <w:sz w:val="24"/>
          <w:szCs w:val="24"/>
        </w:rPr>
        <w:t xml:space="preserve">ILD-ja, me vendimin nr. </w:t>
      </w:r>
      <w:r w:rsidR="0044095E" w:rsidRPr="008742D7">
        <w:rPr>
          <w:rFonts w:ascii="Garamond" w:hAnsi="Garamond" w:cs="Times New Roman"/>
          <w:bCs/>
          <w:sz w:val="24"/>
          <w:szCs w:val="24"/>
        </w:rPr>
        <w:t xml:space="preserve">{***} </w:t>
      </w:r>
      <w:r w:rsidR="005740AA" w:rsidRPr="008742D7">
        <w:rPr>
          <w:rFonts w:ascii="Garamond" w:hAnsi="Garamond"/>
          <w:bCs/>
          <w:sz w:val="24"/>
          <w:szCs w:val="24"/>
        </w:rPr>
        <w:t>prot., datë 30</w:t>
      </w:r>
      <w:r w:rsidR="001E0B91">
        <w:rPr>
          <w:rFonts w:ascii="Garamond" w:hAnsi="Garamond"/>
          <w:bCs/>
          <w:sz w:val="24"/>
          <w:szCs w:val="24"/>
        </w:rPr>
        <w:t>.</w:t>
      </w:r>
      <w:r w:rsidR="005740AA" w:rsidRPr="008742D7">
        <w:rPr>
          <w:rFonts w:ascii="Garamond" w:hAnsi="Garamond"/>
          <w:bCs/>
          <w:sz w:val="24"/>
          <w:szCs w:val="24"/>
        </w:rPr>
        <w:t>4.2021, ka vendosur bashkimin e ankesave</w:t>
      </w:r>
      <w:r w:rsidR="005740AA" w:rsidRPr="008742D7">
        <w:rPr>
          <w:rFonts w:ascii="Garamond" w:eastAsia="Calibri" w:hAnsi="Garamond"/>
          <w:sz w:val="24"/>
          <w:szCs w:val="24"/>
        </w:rPr>
        <w:t xml:space="preserve"> me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27.2.2020,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27.2.2020 dhe me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8.3.2021</w:t>
      </w:r>
      <w:r w:rsidR="005740AA" w:rsidRPr="008742D7">
        <w:rPr>
          <w:rFonts w:ascii="Garamond" w:hAnsi="Garamond"/>
          <w:bCs/>
          <w:sz w:val="24"/>
          <w:szCs w:val="24"/>
        </w:rPr>
        <w:t xml:space="preserve"> në fazën e shqyrtimit fillestar, me ankesën në fazë verifikimi me nr. </w:t>
      </w:r>
      <w:r w:rsidR="0044095E" w:rsidRPr="008742D7">
        <w:rPr>
          <w:rFonts w:ascii="Garamond" w:hAnsi="Garamond" w:cs="Times New Roman"/>
          <w:bCs/>
          <w:sz w:val="24"/>
          <w:szCs w:val="24"/>
        </w:rPr>
        <w:t>{***}</w:t>
      </w:r>
      <w:r w:rsidR="005740AA" w:rsidRPr="008742D7">
        <w:rPr>
          <w:rFonts w:ascii="Garamond" w:hAnsi="Garamond"/>
          <w:bCs/>
          <w:sz w:val="24"/>
          <w:szCs w:val="24"/>
        </w:rPr>
        <w:t xml:space="preserve"> prot., datë 2.11.2020, për t’i trajtuar ankesat sipas fazës së shqyrtimit të tyre. N</w:t>
      </w:r>
      <w:r w:rsidR="005740AA" w:rsidRPr="008742D7">
        <w:rPr>
          <w:rFonts w:ascii="Garamond" w:eastAsia="Calibri" w:hAnsi="Garamond"/>
          <w:sz w:val="24"/>
          <w:szCs w:val="24"/>
        </w:rPr>
        <w:t xml:space="preserve">ë vijim, me vendimin nr. </w:t>
      </w:r>
      <w:r w:rsidR="0044095E" w:rsidRPr="008742D7">
        <w:rPr>
          <w:rFonts w:ascii="Garamond" w:hAnsi="Garamond" w:cs="Times New Roman"/>
          <w:bCs/>
          <w:sz w:val="24"/>
          <w:szCs w:val="24"/>
        </w:rPr>
        <w:t xml:space="preserve">{***} </w:t>
      </w:r>
      <w:r w:rsidR="005740AA" w:rsidRPr="008742D7">
        <w:rPr>
          <w:rFonts w:ascii="Garamond" w:eastAsia="Calibri" w:hAnsi="Garamond"/>
          <w:sz w:val="24"/>
          <w:szCs w:val="24"/>
        </w:rPr>
        <w:t>prot., datë 28.5.2021</w:t>
      </w:r>
      <w:r w:rsidR="00994FCB" w:rsidRPr="008742D7">
        <w:rPr>
          <w:rFonts w:ascii="Garamond" w:eastAsia="Calibri" w:hAnsi="Garamond"/>
          <w:sz w:val="24"/>
          <w:szCs w:val="24"/>
        </w:rPr>
        <w:t>,</w:t>
      </w:r>
      <w:r w:rsidR="005740AA" w:rsidRPr="008742D7">
        <w:rPr>
          <w:rFonts w:ascii="Garamond" w:eastAsia="Calibri" w:hAnsi="Garamond"/>
          <w:sz w:val="24"/>
          <w:szCs w:val="24"/>
        </w:rPr>
        <w:t xml:space="preserve"> është vendosur verifikimi për ankesat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27.2.2020;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27.2.2020; dhe nr. </w:t>
      </w:r>
      <w:r w:rsidR="0044095E" w:rsidRPr="008742D7">
        <w:rPr>
          <w:rFonts w:ascii="Garamond" w:hAnsi="Garamond" w:cs="Times New Roman"/>
          <w:bCs/>
          <w:sz w:val="24"/>
          <w:szCs w:val="24"/>
        </w:rPr>
        <w:t>{***}</w:t>
      </w:r>
      <w:r w:rsidR="005740AA" w:rsidRPr="008742D7">
        <w:rPr>
          <w:rFonts w:ascii="Garamond" w:eastAsia="Calibri" w:hAnsi="Garamond"/>
          <w:sz w:val="24"/>
          <w:szCs w:val="24"/>
        </w:rPr>
        <w:t xml:space="preserve"> prot., datë 8.3.2021.</w:t>
      </w:r>
      <w:r w:rsidR="00015462" w:rsidRPr="008742D7">
        <w:rPr>
          <w:rFonts w:ascii="Garamond" w:eastAsia="Calibri" w:hAnsi="Garamond"/>
          <w:sz w:val="24"/>
          <w:szCs w:val="24"/>
        </w:rPr>
        <w:t xml:space="preserve"> </w:t>
      </w:r>
    </w:p>
    <w:p w14:paraId="1E212729" w14:textId="565D64FE" w:rsidR="005740AA" w:rsidRPr="008742D7" w:rsidRDefault="00C70E24" w:rsidP="000D2581">
      <w:pPr>
        <w:pStyle w:val="ListParagraph"/>
        <w:widowControl w:val="0"/>
        <w:tabs>
          <w:tab w:val="left" w:pos="45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cs="Times New Roman"/>
          <w:bCs/>
          <w:sz w:val="24"/>
          <w:szCs w:val="24"/>
          <w:lang w:eastAsia="fr-FR"/>
        </w:rPr>
        <w:t xml:space="preserve">2.5 </w:t>
      </w:r>
      <w:r w:rsidR="005740AA" w:rsidRPr="008742D7">
        <w:rPr>
          <w:rFonts w:ascii="Garamond" w:hAnsi="Garamond" w:cs="Times New Roman"/>
          <w:bCs/>
          <w:sz w:val="24"/>
          <w:szCs w:val="24"/>
          <w:lang w:eastAsia="fr-FR"/>
        </w:rPr>
        <w:t xml:space="preserve">Pas kryerjes së verifikimeve, ILD-ja, me vendimin nr. </w:t>
      </w:r>
      <w:r w:rsidR="000073AF" w:rsidRPr="008742D7">
        <w:rPr>
          <w:rFonts w:ascii="Garamond" w:hAnsi="Garamond" w:cs="Times New Roman"/>
          <w:bCs/>
          <w:sz w:val="24"/>
          <w:szCs w:val="24"/>
        </w:rPr>
        <w:t>{***}</w:t>
      </w:r>
      <w:r w:rsidR="00D978FA" w:rsidRPr="008742D7">
        <w:rPr>
          <w:rFonts w:ascii="Garamond" w:hAnsi="Garamond" w:cs="Times New Roman"/>
          <w:bCs/>
          <w:sz w:val="24"/>
          <w:szCs w:val="24"/>
          <w:lang w:eastAsia="fr-FR"/>
        </w:rPr>
        <w:t>, datë 11.</w:t>
      </w:r>
      <w:r w:rsidR="005740AA" w:rsidRPr="008742D7">
        <w:rPr>
          <w:rFonts w:ascii="Garamond" w:hAnsi="Garamond" w:cs="Times New Roman"/>
          <w:bCs/>
          <w:sz w:val="24"/>
          <w:szCs w:val="24"/>
          <w:lang w:eastAsia="fr-FR"/>
        </w:rPr>
        <w:t>6.2021</w:t>
      </w:r>
      <w:r w:rsidR="00994FCB"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Për fillimin e hetimit disiplinor me iniciativë</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ka vendosur fillimin e hetimit disiplinor </w:t>
      </w:r>
      <w:r w:rsidR="005740AA" w:rsidRPr="008742D7">
        <w:rPr>
          <w:rFonts w:ascii="Garamond" w:hAnsi="Garamond" w:cs="Times New Roman"/>
          <w:bCs/>
          <w:sz w:val="24"/>
          <w:szCs w:val="24"/>
        </w:rPr>
        <w:t xml:space="preserve">ndaj magjistratit Shkëlqim Kokona, </w:t>
      </w:r>
      <w:r w:rsidR="005740AA" w:rsidRPr="008742D7">
        <w:rPr>
          <w:rFonts w:ascii="Garamond" w:hAnsi="Garamond" w:cs="Times New Roman"/>
          <w:bCs/>
          <w:sz w:val="24"/>
          <w:szCs w:val="24"/>
          <w:lang w:eastAsia="fr-FR"/>
        </w:rPr>
        <w:t xml:space="preserve">për shkeljet disiplinore të parashikuara nga neni 102, pika 1, </w:t>
      </w:r>
      <w:r w:rsidR="00994FCB" w:rsidRPr="008742D7">
        <w:rPr>
          <w:rFonts w:ascii="Garamond" w:hAnsi="Garamond" w:cs="Times New Roman"/>
          <w:bCs/>
          <w:sz w:val="24"/>
          <w:szCs w:val="24"/>
          <w:lang w:eastAsia="fr-FR"/>
        </w:rPr>
        <w:t>germa</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b</w:t>
      </w:r>
      <w:r w:rsidR="003E1114" w:rsidRPr="008742D7">
        <w:rPr>
          <w:rFonts w:ascii="Garamond" w:hAnsi="Garamond" w:cs="Times New Roman"/>
          <w:bCs/>
          <w:sz w:val="24"/>
          <w:szCs w:val="24"/>
          <w:lang w:eastAsia="fr-FR"/>
        </w:rPr>
        <w:t>”</w:t>
      </w:r>
      <w:r w:rsidR="00994FCB"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nënpika </w:t>
      </w:r>
      <w:r w:rsidR="003E1114" w:rsidRPr="008742D7">
        <w:rPr>
          <w:rFonts w:ascii="Garamond" w:hAnsi="Garamond" w:cs="Times New Roman"/>
          <w:bCs/>
          <w:sz w:val="24"/>
          <w:szCs w:val="24"/>
          <w:lang w:eastAsia="fr-FR"/>
        </w:rPr>
        <w:t>“</w:t>
      </w:r>
      <w:r w:rsidR="00994FCB" w:rsidRPr="008742D7">
        <w:rPr>
          <w:rFonts w:ascii="Garamond" w:hAnsi="Garamond" w:cs="Times New Roman"/>
          <w:bCs/>
          <w:sz w:val="24"/>
          <w:szCs w:val="24"/>
          <w:lang w:eastAsia="fr-FR"/>
        </w:rPr>
        <w:t>ii</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dhe pika 2, </w:t>
      </w:r>
      <w:r w:rsidR="00994FCB" w:rsidRPr="008742D7">
        <w:rPr>
          <w:rFonts w:ascii="Garamond" w:hAnsi="Garamond" w:cs="Times New Roman"/>
          <w:bCs/>
          <w:sz w:val="24"/>
          <w:szCs w:val="24"/>
          <w:lang w:eastAsia="fr-FR"/>
        </w:rPr>
        <w:t>germa</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dh</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994FCB" w:rsidRPr="008742D7">
        <w:rPr>
          <w:rFonts w:ascii="Garamond" w:hAnsi="Garamond" w:cs="Times New Roman"/>
          <w:bCs/>
          <w:sz w:val="24"/>
          <w:szCs w:val="24"/>
          <w:lang w:eastAsia="fr-FR"/>
        </w:rPr>
        <w:t xml:space="preserve">e </w:t>
      </w:r>
      <w:r w:rsidR="005740AA" w:rsidRPr="008742D7">
        <w:rPr>
          <w:rFonts w:ascii="Garamond" w:hAnsi="Garamond" w:cs="Times New Roman"/>
          <w:bCs/>
          <w:sz w:val="24"/>
          <w:szCs w:val="24"/>
          <w:lang w:eastAsia="fr-FR"/>
        </w:rPr>
        <w:t xml:space="preserve">ligjit </w:t>
      </w:r>
      <w:r w:rsidR="00994FCB" w:rsidRPr="008742D7">
        <w:rPr>
          <w:rFonts w:ascii="Garamond" w:hAnsi="Garamond" w:cs="Times New Roman"/>
          <w:bCs/>
          <w:sz w:val="24"/>
          <w:szCs w:val="24"/>
          <w:lang w:eastAsia="fr-FR"/>
        </w:rPr>
        <w:t xml:space="preserve">nr. </w:t>
      </w:r>
      <w:r w:rsidR="005740AA" w:rsidRPr="008742D7">
        <w:rPr>
          <w:rFonts w:ascii="Garamond" w:hAnsi="Garamond" w:cs="Times New Roman"/>
          <w:bCs/>
          <w:sz w:val="24"/>
          <w:szCs w:val="24"/>
          <w:lang w:eastAsia="fr-FR"/>
        </w:rPr>
        <w:t xml:space="preserve">96/2016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Për statusin e gjyqtarëve dhe prokurorëve në Republikën e Shqipërisë</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994FCB" w:rsidRPr="008742D7">
        <w:rPr>
          <w:rFonts w:ascii="Garamond" w:hAnsi="Garamond" w:cs="Times New Roman"/>
          <w:bCs/>
          <w:sz w:val="24"/>
          <w:szCs w:val="24"/>
          <w:lang w:eastAsia="fr-FR"/>
        </w:rPr>
        <w:t xml:space="preserve">i </w:t>
      </w:r>
      <w:r w:rsidR="005740AA" w:rsidRPr="008742D7">
        <w:rPr>
          <w:rFonts w:ascii="Garamond" w:hAnsi="Garamond" w:cs="Times New Roman"/>
          <w:bCs/>
          <w:sz w:val="24"/>
          <w:szCs w:val="24"/>
          <w:lang w:eastAsia="fr-FR"/>
        </w:rPr>
        <w:t xml:space="preserve">ndryshuar </w:t>
      </w:r>
      <w:r w:rsidR="00994FCB"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në vijim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ligji 96/2016</w:t>
      </w:r>
      <w:r w:rsidR="003E1114" w:rsidRPr="008742D7">
        <w:rPr>
          <w:rFonts w:ascii="Garamond" w:hAnsi="Garamond" w:cs="Times New Roman"/>
          <w:bCs/>
          <w:sz w:val="24"/>
          <w:szCs w:val="24"/>
          <w:lang w:eastAsia="fr-FR"/>
        </w:rPr>
        <w:t>”</w:t>
      </w:r>
      <w:r w:rsidR="00994FCB" w:rsidRPr="008742D7">
        <w:rPr>
          <w:rFonts w:ascii="Garamond" w:hAnsi="Garamond" w:cs="Times New Roman"/>
          <w:bCs/>
          <w:sz w:val="24"/>
          <w:szCs w:val="24"/>
          <w:lang w:eastAsia="fr-FR"/>
        </w:rPr>
        <w:t xml:space="preserve">). </w:t>
      </w:r>
      <w:r w:rsidR="005740AA" w:rsidRPr="008742D7">
        <w:rPr>
          <w:rFonts w:ascii="Garamond" w:hAnsi="Garamond" w:cs="Times New Roman"/>
          <w:bCs/>
          <w:sz w:val="24"/>
          <w:szCs w:val="24"/>
          <w:lang w:eastAsia="fr-FR"/>
        </w:rPr>
        <w:t xml:space="preserve">Me vendimin nr. </w:t>
      </w:r>
      <w:r w:rsidR="000073AF" w:rsidRPr="008742D7">
        <w:rPr>
          <w:rFonts w:ascii="Garamond" w:hAnsi="Garamond" w:cs="Times New Roman"/>
          <w:bCs/>
          <w:sz w:val="24"/>
          <w:szCs w:val="24"/>
        </w:rPr>
        <w:t>{***}</w:t>
      </w:r>
      <w:r w:rsidR="005740AA" w:rsidRPr="008742D7">
        <w:rPr>
          <w:rFonts w:ascii="Garamond" w:hAnsi="Garamond" w:cs="Times New Roman"/>
          <w:bCs/>
          <w:sz w:val="24"/>
          <w:szCs w:val="24"/>
          <w:lang w:eastAsia="fr-FR"/>
        </w:rPr>
        <w:t xml:space="preserve">, datë 30.7.2021, ILD-ja ka vendosur shtimin e objektit të hetimit edhe për shkeljet disiplinore të parashikuara nga neni 148/d, pika 2, </w:t>
      </w:r>
      <w:r w:rsidR="00FC1858" w:rsidRPr="008742D7">
        <w:rPr>
          <w:rFonts w:ascii="Garamond" w:hAnsi="Garamond" w:cs="Times New Roman"/>
          <w:bCs/>
          <w:sz w:val="24"/>
          <w:szCs w:val="24"/>
          <w:lang w:eastAsia="fr-FR"/>
        </w:rPr>
        <w:t>germa</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a</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FC1858" w:rsidRPr="008742D7">
        <w:rPr>
          <w:rFonts w:ascii="Garamond" w:hAnsi="Garamond" w:cs="Times New Roman"/>
          <w:bCs/>
          <w:sz w:val="24"/>
          <w:szCs w:val="24"/>
          <w:lang w:eastAsia="fr-FR"/>
        </w:rPr>
        <w:t xml:space="preserve">e </w:t>
      </w:r>
      <w:r w:rsidR="005740AA" w:rsidRPr="008742D7">
        <w:rPr>
          <w:rFonts w:ascii="Garamond" w:hAnsi="Garamond" w:cs="Times New Roman"/>
          <w:bCs/>
          <w:sz w:val="24"/>
          <w:szCs w:val="24"/>
          <w:lang w:eastAsia="fr-FR"/>
        </w:rPr>
        <w:t xml:space="preserve">Kushtetutës së Republikës së Shqipërisë dhe </w:t>
      </w:r>
      <w:r w:rsidR="00FC1858" w:rsidRPr="008742D7">
        <w:rPr>
          <w:rFonts w:ascii="Garamond" w:hAnsi="Garamond" w:cs="Times New Roman"/>
          <w:bCs/>
          <w:sz w:val="24"/>
          <w:szCs w:val="24"/>
          <w:lang w:eastAsia="fr-FR"/>
        </w:rPr>
        <w:t xml:space="preserve">për </w:t>
      </w:r>
      <w:r w:rsidR="005740AA" w:rsidRPr="008742D7">
        <w:rPr>
          <w:rFonts w:ascii="Garamond" w:hAnsi="Garamond" w:cs="Times New Roman"/>
          <w:bCs/>
          <w:sz w:val="24"/>
          <w:szCs w:val="24"/>
          <w:lang w:eastAsia="fr-FR"/>
        </w:rPr>
        <w:t>shkelje</w:t>
      </w:r>
      <w:r w:rsidR="00FC1858" w:rsidRPr="008742D7">
        <w:rPr>
          <w:rFonts w:ascii="Garamond" w:hAnsi="Garamond" w:cs="Times New Roman"/>
          <w:bCs/>
          <w:sz w:val="24"/>
          <w:szCs w:val="24"/>
          <w:lang w:eastAsia="fr-FR"/>
        </w:rPr>
        <w:t>t</w:t>
      </w:r>
      <w:r w:rsidR="005740AA" w:rsidRPr="008742D7">
        <w:rPr>
          <w:rFonts w:ascii="Garamond" w:hAnsi="Garamond" w:cs="Times New Roman"/>
          <w:bCs/>
          <w:sz w:val="24"/>
          <w:szCs w:val="24"/>
          <w:lang w:eastAsia="fr-FR"/>
        </w:rPr>
        <w:t xml:space="preserve"> disiplinore të parashikuara nga neni 102, pika 1, </w:t>
      </w:r>
      <w:r w:rsidR="00FC1858" w:rsidRPr="008742D7">
        <w:rPr>
          <w:rFonts w:ascii="Garamond" w:hAnsi="Garamond" w:cs="Times New Roman"/>
          <w:bCs/>
          <w:sz w:val="24"/>
          <w:szCs w:val="24"/>
          <w:lang w:eastAsia="fr-FR"/>
        </w:rPr>
        <w:t xml:space="preserve">germat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ç</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dh</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g</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dhe pika 2, </w:t>
      </w:r>
      <w:r w:rsidR="00FC1858" w:rsidRPr="008742D7">
        <w:rPr>
          <w:rFonts w:ascii="Garamond" w:hAnsi="Garamond" w:cs="Times New Roman"/>
          <w:bCs/>
          <w:sz w:val="24"/>
          <w:szCs w:val="24"/>
          <w:lang w:eastAsia="fr-FR"/>
        </w:rPr>
        <w:t xml:space="preserve">germat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a</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dhe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dh</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të ligjit </w:t>
      </w:r>
      <w:r w:rsidR="00FC1858" w:rsidRPr="008742D7">
        <w:rPr>
          <w:rFonts w:ascii="Garamond" w:hAnsi="Garamond" w:cs="Times New Roman"/>
          <w:bCs/>
          <w:sz w:val="24"/>
          <w:szCs w:val="24"/>
          <w:lang w:eastAsia="fr-FR"/>
        </w:rPr>
        <w:t xml:space="preserve">nr. </w:t>
      </w:r>
      <w:r w:rsidR="005740AA" w:rsidRPr="008742D7">
        <w:rPr>
          <w:rFonts w:ascii="Garamond" w:hAnsi="Garamond" w:cs="Times New Roman"/>
          <w:bCs/>
          <w:sz w:val="24"/>
          <w:szCs w:val="24"/>
          <w:lang w:eastAsia="fr-FR"/>
        </w:rPr>
        <w:t>96/2016</w:t>
      </w:r>
      <w:r w:rsidR="005740AA" w:rsidRPr="008742D7">
        <w:rPr>
          <w:rFonts w:ascii="Garamond" w:hAnsi="Garamond" w:cs="Times New Roman"/>
          <w:sz w:val="24"/>
          <w:szCs w:val="24"/>
        </w:rPr>
        <w:t>.</w:t>
      </w:r>
      <w:r w:rsidR="00015462" w:rsidRPr="008742D7">
        <w:rPr>
          <w:rFonts w:ascii="Garamond" w:hAnsi="Garamond" w:cs="Times New Roman"/>
          <w:sz w:val="24"/>
          <w:szCs w:val="24"/>
        </w:rPr>
        <w:t xml:space="preserve"> </w:t>
      </w:r>
    </w:p>
    <w:p w14:paraId="7B14DFCE" w14:textId="700A3D66"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eastAsiaTheme="minorHAnsi" w:hAnsi="Garamond" w:cs="Times New Roman"/>
          <w:bCs/>
          <w:sz w:val="24"/>
          <w:szCs w:val="24"/>
        </w:rPr>
        <w:t xml:space="preserve">3. </w:t>
      </w:r>
      <w:r w:rsidR="005740AA" w:rsidRPr="008742D7">
        <w:rPr>
          <w:rFonts w:ascii="Garamond" w:eastAsiaTheme="minorHAnsi" w:hAnsi="Garamond" w:cs="Times New Roman"/>
          <w:bCs/>
          <w:sz w:val="24"/>
          <w:szCs w:val="24"/>
        </w:rPr>
        <w:t xml:space="preserve">KLP-ja </w:t>
      </w:r>
      <w:r w:rsidR="005740AA" w:rsidRPr="008742D7">
        <w:rPr>
          <w:rFonts w:ascii="Garamond" w:hAnsi="Garamond" w:cs="Times New Roman"/>
          <w:bCs/>
          <w:sz w:val="24"/>
          <w:szCs w:val="24"/>
        </w:rPr>
        <w:t xml:space="preserve">ka administruar me nr. </w:t>
      </w:r>
      <w:r w:rsidR="000073AF" w:rsidRPr="008742D7">
        <w:rPr>
          <w:rFonts w:ascii="Garamond" w:hAnsi="Garamond" w:cs="Times New Roman"/>
          <w:bCs/>
          <w:sz w:val="24"/>
          <w:szCs w:val="24"/>
        </w:rPr>
        <w:t>{***}</w:t>
      </w:r>
      <w:r w:rsidR="005740AA" w:rsidRPr="008742D7">
        <w:rPr>
          <w:rFonts w:ascii="Garamond" w:hAnsi="Garamond" w:cs="Times New Roman"/>
          <w:bCs/>
          <w:sz w:val="24"/>
          <w:szCs w:val="24"/>
        </w:rPr>
        <w:t>, datë 11.10.2022, kërkesën e ILD</w:t>
      </w:r>
      <w:r w:rsidR="005740AA" w:rsidRPr="008742D7">
        <w:rPr>
          <w:rFonts w:ascii="Garamond" w:hAnsi="Garamond"/>
          <w:sz w:val="24"/>
          <w:szCs w:val="24"/>
        </w:rPr>
        <w:t>-së</w:t>
      </w:r>
      <w:r w:rsidR="005740AA" w:rsidRPr="008742D7">
        <w:rPr>
          <w:rFonts w:ascii="Garamond" w:hAnsi="Garamond" w:cs="Times New Roman"/>
          <w:bCs/>
          <w:sz w:val="24"/>
          <w:szCs w:val="24"/>
        </w:rPr>
        <w:t xml:space="preserve"> për fillimin e procedimit disiplinor ndaj magjistratit Shkëlqim Kokona, së bashku me propozimin </w:t>
      </w:r>
      <w:r w:rsidR="005740AA" w:rsidRPr="008742D7">
        <w:rPr>
          <w:rFonts w:ascii="Garamond" w:hAnsi="Garamond" w:cs="Times New Roman"/>
          <w:sz w:val="24"/>
          <w:szCs w:val="24"/>
        </w:rPr>
        <w:t xml:space="preserve">për caktimin e masës disiplinore </w:t>
      </w:r>
      <w:r w:rsidR="005740AA" w:rsidRPr="008742D7">
        <w:rPr>
          <w:rFonts w:ascii="Garamond" w:hAnsi="Garamond" w:cs="Times New Roman"/>
          <w:i/>
          <w:iCs/>
          <w:sz w:val="24"/>
          <w:szCs w:val="24"/>
        </w:rPr>
        <w:t xml:space="preserve">Shkarkim nga detyra, </w:t>
      </w:r>
      <w:r w:rsidR="005740AA" w:rsidRPr="008742D7">
        <w:rPr>
          <w:rFonts w:ascii="Garamond" w:hAnsi="Garamond" w:cs="Times New Roman"/>
          <w:sz w:val="24"/>
          <w:szCs w:val="24"/>
        </w:rPr>
        <w:t xml:space="preserve">të parashikuar nga neni 111 i ligjit </w:t>
      </w:r>
      <w:r w:rsidR="00FC1858" w:rsidRPr="008742D7">
        <w:rPr>
          <w:rFonts w:ascii="Garamond" w:hAnsi="Garamond" w:cs="Times New Roman"/>
          <w:sz w:val="24"/>
          <w:szCs w:val="24"/>
        </w:rPr>
        <w:t xml:space="preserve">nr. </w:t>
      </w:r>
      <w:r w:rsidR="005740AA" w:rsidRPr="008742D7">
        <w:rPr>
          <w:rFonts w:ascii="Garamond" w:hAnsi="Garamond" w:cs="Times New Roman"/>
          <w:sz w:val="24"/>
          <w:szCs w:val="24"/>
        </w:rPr>
        <w:t>96/2016,</w:t>
      </w:r>
      <w:r w:rsidR="005740AA" w:rsidRPr="008742D7">
        <w:rPr>
          <w:rFonts w:ascii="Garamond" w:hAnsi="Garamond" w:cs="Times New Roman"/>
          <w:bCs/>
          <w:sz w:val="24"/>
          <w:szCs w:val="24"/>
        </w:rPr>
        <w:t xml:space="preserve"> shoqëruar me</w:t>
      </w:r>
      <w:r w:rsidR="005740AA" w:rsidRPr="008742D7">
        <w:rPr>
          <w:rFonts w:ascii="Garamond" w:hAnsi="Garamond" w:cs="Times New Roman"/>
          <w:bCs/>
          <w:iCs/>
          <w:sz w:val="24"/>
          <w:szCs w:val="24"/>
        </w:rPr>
        <w:t xml:space="preserve"> </w:t>
      </w:r>
      <w:r w:rsidR="005740AA" w:rsidRPr="008742D7">
        <w:rPr>
          <w:rFonts w:ascii="Garamond" w:hAnsi="Garamond" w:cs="Times New Roman"/>
          <w:bCs/>
          <w:sz w:val="24"/>
          <w:szCs w:val="24"/>
        </w:rPr>
        <w:t>vendimin e ILD</w:t>
      </w:r>
      <w:r w:rsidR="005740AA" w:rsidRPr="008742D7">
        <w:rPr>
          <w:rFonts w:ascii="Garamond" w:hAnsi="Garamond"/>
          <w:sz w:val="24"/>
          <w:szCs w:val="24"/>
        </w:rPr>
        <w:t>-së</w:t>
      </w:r>
      <w:r w:rsidR="005740AA" w:rsidRPr="008742D7">
        <w:rPr>
          <w:rFonts w:ascii="Garamond" w:hAnsi="Garamond" w:cs="Times New Roman"/>
          <w:bCs/>
          <w:sz w:val="24"/>
          <w:szCs w:val="24"/>
        </w:rPr>
        <w:t xml:space="preserve"> për përfundimin e hetimit disiplinor ndaj magjistratit Shkëlqim Kokona, raportin </w:t>
      </w:r>
      <w:r w:rsidR="005740AA" w:rsidRPr="008742D7">
        <w:rPr>
          <w:rFonts w:ascii="Garamond" w:hAnsi="Garamond" w:cs="Times New Roman"/>
          <w:iCs/>
          <w:sz w:val="24"/>
          <w:szCs w:val="24"/>
        </w:rPr>
        <w:t>e</w:t>
      </w:r>
      <w:r w:rsidR="005740AA" w:rsidRPr="008742D7">
        <w:rPr>
          <w:rFonts w:ascii="Garamond" w:hAnsi="Garamond" w:cs="Times New Roman"/>
          <w:bCs/>
          <w:sz w:val="24"/>
          <w:szCs w:val="24"/>
        </w:rPr>
        <w:t xml:space="preserve"> hetimit disiplinor</w:t>
      </w:r>
      <w:r w:rsidR="005740AA" w:rsidRPr="008742D7">
        <w:rPr>
          <w:rFonts w:ascii="Garamond" w:hAnsi="Garamond" w:cs="Times New Roman"/>
          <w:i/>
          <w:sz w:val="24"/>
          <w:szCs w:val="24"/>
        </w:rPr>
        <w:t xml:space="preserve"> </w:t>
      </w:r>
      <w:r w:rsidR="005740AA" w:rsidRPr="008742D7">
        <w:rPr>
          <w:rFonts w:ascii="Garamond" w:hAnsi="Garamond" w:cs="Times New Roman"/>
          <w:bCs/>
          <w:iCs/>
          <w:sz w:val="24"/>
          <w:szCs w:val="24"/>
        </w:rPr>
        <w:t xml:space="preserve">nr. </w:t>
      </w:r>
      <w:r w:rsidR="000073AF" w:rsidRPr="008742D7">
        <w:rPr>
          <w:rFonts w:ascii="Garamond" w:hAnsi="Garamond" w:cs="Times New Roman"/>
          <w:bCs/>
          <w:sz w:val="24"/>
          <w:szCs w:val="24"/>
        </w:rPr>
        <w:t>{***}</w:t>
      </w:r>
      <w:r w:rsidR="005740AA" w:rsidRPr="008742D7">
        <w:rPr>
          <w:rFonts w:ascii="Garamond" w:hAnsi="Garamond" w:cs="Times New Roman"/>
          <w:bCs/>
          <w:iCs/>
          <w:sz w:val="24"/>
          <w:szCs w:val="24"/>
        </w:rPr>
        <w:t>, datë 11.10.2021</w:t>
      </w:r>
      <w:r w:rsidR="00FC1858" w:rsidRPr="008742D7">
        <w:rPr>
          <w:rFonts w:ascii="Garamond" w:hAnsi="Garamond" w:cs="Times New Roman"/>
          <w:bCs/>
          <w:iCs/>
          <w:sz w:val="24"/>
          <w:szCs w:val="24"/>
        </w:rPr>
        <w:t>,</w:t>
      </w:r>
      <w:r w:rsidR="005740AA" w:rsidRPr="008742D7">
        <w:rPr>
          <w:rFonts w:ascii="Garamond" w:hAnsi="Garamond" w:cs="Times New Roman"/>
          <w:sz w:val="24"/>
          <w:szCs w:val="24"/>
        </w:rPr>
        <w:t xml:space="preserve"> si </w:t>
      </w:r>
      <w:r w:rsidR="005740AA" w:rsidRPr="008742D7">
        <w:rPr>
          <w:rFonts w:ascii="Garamond" w:hAnsi="Garamond" w:cs="Times New Roman"/>
          <w:bCs/>
          <w:sz w:val="24"/>
          <w:szCs w:val="24"/>
        </w:rPr>
        <w:t>dhe dosjen hetimore.</w:t>
      </w:r>
      <w:r w:rsidR="000073AF" w:rsidRPr="008742D7">
        <w:rPr>
          <w:rFonts w:ascii="Garamond" w:hAnsi="Garamond" w:cs="Times New Roman"/>
          <w:bCs/>
          <w:sz w:val="24"/>
          <w:szCs w:val="24"/>
        </w:rPr>
        <w:t xml:space="preserve"> </w:t>
      </w:r>
    </w:p>
    <w:p w14:paraId="69CDEF00" w14:textId="4826719E"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cs="Times New Roman"/>
          <w:bCs/>
          <w:sz w:val="24"/>
          <w:szCs w:val="24"/>
        </w:rPr>
        <w:t xml:space="preserve">4. </w:t>
      </w:r>
      <w:r w:rsidR="005740AA" w:rsidRPr="008742D7">
        <w:rPr>
          <w:rFonts w:ascii="Garamond" w:hAnsi="Garamond" w:cs="Times New Roman"/>
          <w:bCs/>
          <w:sz w:val="24"/>
          <w:szCs w:val="24"/>
        </w:rPr>
        <w:t xml:space="preserve">KLP-ja, </w:t>
      </w:r>
      <w:r w:rsidR="005740AA" w:rsidRPr="008742D7">
        <w:rPr>
          <w:rFonts w:ascii="Garamond" w:eastAsia="Calibri" w:hAnsi="Garamond" w:cs="Times New Roman"/>
          <w:sz w:val="24"/>
          <w:szCs w:val="24"/>
        </w:rPr>
        <w:t xml:space="preserve">në përfundim të procedimit disiplinor, </w:t>
      </w:r>
      <w:r w:rsidR="005740AA" w:rsidRPr="008742D7">
        <w:rPr>
          <w:rFonts w:ascii="Garamond" w:hAnsi="Garamond" w:cs="Times New Roman"/>
          <w:bCs/>
          <w:sz w:val="24"/>
          <w:szCs w:val="24"/>
        </w:rPr>
        <w:t xml:space="preserve">me vendimin </w:t>
      </w:r>
      <w:bookmarkStart w:id="7" w:name="_Hlk98942207"/>
      <w:r w:rsidR="005740AA" w:rsidRPr="008742D7">
        <w:rPr>
          <w:rFonts w:ascii="Garamond" w:hAnsi="Garamond" w:cs="Times New Roman"/>
          <w:bCs/>
          <w:sz w:val="24"/>
          <w:szCs w:val="24"/>
        </w:rPr>
        <w:t xml:space="preserve">nr. 411, datë 17.12.2021 </w:t>
      </w:r>
      <w:bookmarkEnd w:id="7"/>
      <w:r w:rsidR="00FC1858" w:rsidRPr="008742D7">
        <w:rPr>
          <w:rFonts w:ascii="Garamond" w:hAnsi="Garamond" w:cs="Times New Roman"/>
          <w:bCs/>
          <w:sz w:val="24"/>
          <w:szCs w:val="24"/>
        </w:rPr>
        <w:t>(</w:t>
      </w:r>
      <w:r w:rsidR="005740AA" w:rsidRPr="008742D7">
        <w:rPr>
          <w:rFonts w:ascii="Garamond" w:hAnsi="Garamond" w:cs="Times New Roman"/>
          <w:bCs/>
          <w:sz w:val="24"/>
          <w:szCs w:val="24"/>
        </w:rPr>
        <w:t>në vijim vendimi nr. 411/2021</w:t>
      </w:r>
      <w:r w:rsidR="00FC1858" w:rsidRPr="008742D7">
        <w:rPr>
          <w:rFonts w:ascii="Garamond" w:hAnsi="Garamond" w:cs="Times New Roman"/>
          <w:bCs/>
          <w:sz w:val="24"/>
          <w:szCs w:val="24"/>
        </w:rPr>
        <w:t xml:space="preserve">), </w:t>
      </w:r>
      <w:r w:rsidR="005740AA" w:rsidRPr="008742D7">
        <w:rPr>
          <w:rFonts w:ascii="Garamond" w:hAnsi="Garamond" w:cs="Times New Roman"/>
          <w:bCs/>
          <w:sz w:val="24"/>
          <w:szCs w:val="24"/>
        </w:rPr>
        <w:t xml:space="preserve">ka vendosur: </w:t>
      </w:r>
      <w:r w:rsidR="005740AA" w:rsidRPr="008742D7">
        <w:rPr>
          <w:rFonts w:ascii="Garamond" w:hAnsi="Garamond" w:cs="Times New Roman"/>
          <w:bCs/>
          <w:i/>
          <w:sz w:val="24"/>
          <w:szCs w:val="24"/>
        </w:rPr>
        <w:t>1.</w:t>
      </w:r>
      <w:r w:rsidR="005740AA" w:rsidRPr="008742D7">
        <w:rPr>
          <w:rFonts w:ascii="Garamond" w:hAnsi="Garamond" w:cs="Times New Roman"/>
          <w:bCs/>
          <w:sz w:val="24"/>
          <w:szCs w:val="24"/>
        </w:rPr>
        <w:t xml:space="preserve"> </w:t>
      </w:r>
      <w:r w:rsidR="005740AA" w:rsidRPr="008742D7">
        <w:rPr>
          <w:rFonts w:ascii="Garamond" w:hAnsi="Garamond" w:cs="Times New Roman"/>
          <w:bCs/>
          <w:i/>
          <w:sz w:val="24"/>
          <w:szCs w:val="24"/>
        </w:rPr>
        <w:t xml:space="preserve">Të pranojë kërkesën e Inspektorit të Lartë të Drejtësisë për procedim disiplinor nr. </w:t>
      </w:r>
      <w:r w:rsidR="00C2723C" w:rsidRPr="008742D7">
        <w:rPr>
          <w:rFonts w:ascii="Garamond" w:hAnsi="Garamond" w:cs="Times New Roman"/>
          <w:bCs/>
          <w:i/>
          <w:sz w:val="24"/>
          <w:szCs w:val="24"/>
        </w:rPr>
        <w:t>{***}</w:t>
      </w:r>
      <w:r w:rsidR="005740AA" w:rsidRPr="008742D7">
        <w:rPr>
          <w:rFonts w:ascii="Garamond" w:hAnsi="Garamond" w:cs="Times New Roman"/>
          <w:bCs/>
          <w:i/>
          <w:sz w:val="24"/>
          <w:szCs w:val="24"/>
        </w:rPr>
        <w:t xml:space="preserve">, datë 11.10.2021, për prokurorin Shkëlqim Kokona, për shkelje të rënda profesionale që </w:t>
      </w:r>
      <w:r w:rsidR="00FC1858" w:rsidRPr="008742D7">
        <w:rPr>
          <w:rFonts w:ascii="Garamond" w:hAnsi="Garamond" w:cs="Times New Roman"/>
          <w:bCs/>
          <w:i/>
          <w:sz w:val="24"/>
          <w:szCs w:val="24"/>
        </w:rPr>
        <w:t>diskreditojnë</w:t>
      </w:r>
      <w:r w:rsidR="005740AA" w:rsidRPr="008742D7">
        <w:rPr>
          <w:rFonts w:ascii="Garamond" w:hAnsi="Garamond" w:cs="Times New Roman"/>
          <w:bCs/>
          <w:i/>
          <w:sz w:val="24"/>
          <w:szCs w:val="24"/>
        </w:rPr>
        <w:t xml:space="preserve"> pozitën dhe figurën e prokurorit gjatë ushtrimit të detyrës, parashikuar nga neni 148/d, pika 2, germa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a</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e Kushtetutës së Republikës së Shqipërisë dhe shkelje disiplinore të parashikuar nga neni 102, pika 1, germa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b</w:t>
      </w:r>
      <w:r w:rsidR="003E1114" w:rsidRPr="008742D7">
        <w:rPr>
          <w:rFonts w:ascii="Garamond" w:hAnsi="Garamond" w:cs="Times New Roman"/>
          <w:bCs/>
          <w:i/>
          <w:sz w:val="24"/>
          <w:szCs w:val="24"/>
        </w:rPr>
        <w:t>”</w:t>
      </w:r>
      <w:r w:rsidR="00FC1858" w:rsidRPr="008742D7">
        <w:rPr>
          <w:rFonts w:ascii="Garamond" w:hAnsi="Garamond" w:cs="Times New Roman"/>
          <w:bCs/>
          <w:i/>
          <w:sz w:val="24"/>
          <w:szCs w:val="24"/>
        </w:rPr>
        <w:t xml:space="preserve">, </w:t>
      </w:r>
      <w:r w:rsidR="005740AA" w:rsidRPr="008742D7">
        <w:rPr>
          <w:rFonts w:ascii="Garamond" w:hAnsi="Garamond" w:cs="Times New Roman"/>
          <w:bCs/>
          <w:i/>
          <w:sz w:val="24"/>
          <w:szCs w:val="24"/>
        </w:rPr>
        <w:t xml:space="preserve">nënpika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ii</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neni 102, pika 1</w:t>
      </w:r>
      <w:bookmarkStart w:id="8" w:name="_Hlk98516624"/>
      <w:r w:rsidR="005740AA" w:rsidRPr="008742D7">
        <w:rPr>
          <w:rFonts w:ascii="Garamond" w:hAnsi="Garamond" w:cs="Times New Roman"/>
          <w:bCs/>
          <w:i/>
          <w:sz w:val="24"/>
          <w:szCs w:val="24"/>
        </w:rPr>
        <w:t>, germa</w:t>
      </w:r>
      <w:r w:rsidR="00FC1858" w:rsidRPr="008742D7">
        <w:rPr>
          <w:rFonts w:ascii="Garamond" w:hAnsi="Garamond" w:cs="Times New Roman"/>
          <w:bCs/>
          <w:i/>
          <w:sz w:val="24"/>
          <w:szCs w:val="24"/>
        </w:rPr>
        <w:t xml:space="preserve">t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ç</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d</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dh</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g</w:t>
      </w:r>
      <w:r w:rsidR="003E1114" w:rsidRPr="008742D7">
        <w:rPr>
          <w:rFonts w:ascii="Garamond" w:hAnsi="Garamond" w:cs="Times New Roman"/>
          <w:bCs/>
          <w:i/>
          <w:sz w:val="24"/>
          <w:szCs w:val="24"/>
        </w:rPr>
        <w:t>”</w:t>
      </w:r>
      <w:r w:rsidR="00015462" w:rsidRPr="008742D7">
        <w:rPr>
          <w:rFonts w:ascii="Garamond" w:hAnsi="Garamond" w:cs="Times New Roman"/>
          <w:bCs/>
          <w:i/>
          <w:sz w:val="24"/>
          <w:szCs w:val="24"/>
        </w:rPr>
        <w:t xml:space="preserve"> </w:t>
      </w:r>
      <w:bookmarkEnd w:id="8"/>
      <w:r w:rsidR="005740AA" w:rsidRPr="008742D7">
        <w:rPr>
          <w:rFonts w:ascii="Garamond" w:hAnsi="Garamond" w:cs="Times New Roman"/>
          <w:bCs/>
          <w:i/>
          <w:sz w:val="24"/>
          <w:szCs w:val="24"/>
        </w:rPr>
        <w:t>dhe neni 102</w:t>
      </w:r>
      <w:r w:rsidR="00FC185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pika 2, germa</w:t>
      </w:r>
      <w:r w:rsidR="00FC1858" w:rsidRPr="008742D7">
        <w:rPr>
          <w:rFonts w:ascii="Garamond" w:hAnsi="Garamond" w:cs="Times New Roman"/>
          <w:bCs/>
          <w:i/>
          <w:sz w:val="24"/>
          <w:szCs w:val="24"/>
        </w:rPr>
        <w:t xml:space="preserve">t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a</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dhe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dh</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xml:space="preserve"> të ligjit </w:t>
      </w:r>
      <w:r w:rsidR="00FC1858" w:rsidRPr="008742D7">
        <w:rPr>
          <w:rFonts w:ascii="Garamond" w:hAnsi="Garamond" w:cs="Times New Roman"/>
          <w:bCs/>
          <w:i/>
          <w:sz w:val="24"/>
          <w:szCs w:val="24"/>
        </w:rPr>
        <w:t xml:space="preserve">nr. </w:t>
      </w:r>
      <w:r w:rsidR="005740AA" w:rsidRPr="008742D7">
        <w:rPr>
          <w:rFonts w:ascii="Garamond" w:hAnsi="Garamond" w:cs="Times New Roman"/>
          <w:bCs/>
          <w:i/>
          <w:sz w:val="24"/>
          <w:szCs w:val="24"/>
        </w:rPr>
        <w:t xml:space="preserve">96/2016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Për statusin e gjyqtarëve dhe prokurorëve në Republikën e Shqipërisë</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 i ndryshuar</w:t>
      </w:r>
      <w:r w:rsidR="00FC185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2.</w:t>
      </w:r>
      <w:r w:rsidR="00FC1858" w:rsidRPr="008742D7">
        <w:rPr>
          <w:rFonts w:ascii="Garamond" w:hAnsi="Garamond" w:cs="Times New Roman"/>
          <w:bCs/>
          <w:i/>
          <w:sz w:val="24"/>
          <w:szCs w:val="24"/>
        </w:rPr>
        <w:t xml:space="preserve"> </w:t>
      </w:r>
      <w:r w:rsidR="005740AA" w:rsidRPr="008742D7">
        <w:rPr>
          <w:rFonts w:ascii="Garamond" w:hAnsi="Garamond" w:cs="Times New Roman"/>
          <w:bCs/>
          <w:i/>
          <w:sz w:val="24"/>
          <w:szCs w:val="24"/>
        </w:rPr>
        <w:t xml:space="preserve">Dhënien e masës disiplinore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Shkarkimin nga detyra</w:t>
      </w:r>
      <w:r w:rsidR="003E1114" w:rsidRPr="008742D7">
        <w:rPr>
          <w:rFonts w:ascii="Garamond" w:hAnsi="Garamond" w:cs="Times New Roman"/>
          <w:bCs/>
          <w:i/>
          <w:sz w:val="24"/>
          <w:szCs w:val="24"/>
        </w:rPr>
        <w:t>”</w:t>
      </w:r>
      <w:r w:rsidR="00FC1858" w:rsidRPr="008742D7">
        <w:rPr>
          <w:rFonts w:ascii="Garamond" w:hAnsi="Garamond" w:cs="Times New Roman"/>
          <w:bCs/>
          <w:i/>
          <w:sz w:val="24"/>
          <w:szCs w:val="24"/>
        </w:rPr>
        <w:t xml:space="preserve"> </w:t>
      </w:r>
      <w:r w:rsidR="005740AA" w:rsidRPr="008742D7">
        <w:rPr>
          <w:rFonts w:ascii="Garamond" w:hAnsi="Garamond" w:cs="Times New Roman"/>
          <w:bCs/>
          <w:i/>
          <w:sz w:val="24"/>
          <w:szCs w:val="24"/>
        </w:rPr>
        <w:t xml:space="preserve">për magjistratin Shkëlqim Kokona, me detyrë prokuror në </w:t>
      </w:r>
      <w:bookmarkStart w:id="9" w:name="_Hlk98918096"/>
      <w:r w:rsidR="005740AA" w:rsidRPr="008742D7">
        <w:rPr>
          <w:rFonts w:ascii="Garamond" w:hAnsi="Garamond" w:cs="Times New Roman"/>
          <w:bCs/>
          <w:i/>
          <w:sz w:val="24"/>
          <w:szCs w:val="24"/>
        </w:rPr>
        <w:t xml:space="preserve">Prokurorinë pranë </w:t>
      </w:r>
      <w:r w:rsidR="005740AA" w:rsidRPr="008742D7">
        <w:rPr>
          <w:rFonts w:ascii="Garamond" w:hAnsi="Garamond" w:cs="Times New Roman"/>
          <w:i/>
          <w:sz w:val="24"/>
          <w:szCs w:val="24"/>
        </w:rPr>
        <w:t xml:space="preserve">Gjykatës së </w:t>
      </w:r>
      <w:r w:rsidR="00DF129E" w:rsidRPr="008742D7">
        <w:rPr>
          <w:rFonts w:ascii="Garamond" w:hAnsi="Garamond" w:cs="Times New Roman"/>
          <w:i/>
          <w:sz w:val="24"/>
          <w:szCs w:val="24"/>
        </w:rPr>
        <w:t xml:space="preserve">Shkallës së Parë </w:t>
      </w:r>
      <w:r w:rsidR="005740AA" w:rsidRPr="008742D7">
        <w:rPr>
          <w:rFonts w:ascii="Garamond" w:hAnsi="Garamond" w:cs="Times New Roman"/>
          <w:i/>
          <w:sz w:val="24"/>
          <w:szCs w:val="24"/>
        </w:rPr>
        <w:t>Pogradec</w:t>
      </w:r>
      <w:bookmarkEnd w:id="9"/>
      <w:r w:rsidR="00FC1858" w:rsidRPr="008742D7">
        <w:rPr>
          <w:rFonts w:ascii="Garamond" w:hAnsi="Garamond" w:cs="Times New Roman"/>
          <w:i/>
          <w:sz w:val="24"/>
          <w:szCs w:val="24"/>
        </w:rPr>
        <w:t>.</w:t>
      </w:r>
      <w:r w:rsidR="005740AA" w:rsidRPr="008742D7">
        <w:rPr>
          <w:rFonts w:ascii="Garamond" w:hAnsi="Garamond" w:cs="Times New Roman"/>
          <w:i/>
          <w:sz w:val="24"/>
          <w:szCs w:val="24"/>
        </w:rPr>
        <w:t xml:space="preserve"> 3. Pezullimin e përfitimit të pagës në masën 50%</w:t>
      </w:r>
      <w:r w:rsidR="00FC1858" w:rsidRPr="008742D7">
        <w:rPr>
          <w:rFonts w:ascii="Garamond" w:hAnsi="Garamond" w:cs="Times New Roman"/>
          <w:i/>
          <w:sz w:val="24"/>
          <w:szCs w:val="24"/>
        </w:rPr>
        <w:t>,</w:t>
      </w:r>
      <w:r w:rsidR="005740AA" w:rsidRPr="008742D7">
        <w:rPr>
          <w:rFonts w:ascii="Garamond" w:hAnsi="Garamond" w:cs="Times New Roman"/>
          <w:i/>
          <w:sz w:val="24"/>
          <w:szCs w:val="24"/>
        </w:rPr>
        <w:t xml:space="preserve"> si dhe përfitimet e tjera derisa vendimi të marrë formë të prerë</w:t>
      </w:r>
      <w:r w:rsidR="00FC1858" w:rsidRPr="008742D7">
        <w:rPr>
          <w:rFonts w:ascii="Garamond" w:hAnsi="Garamond" w:cs="Times New Roman"/>
          <w:i/>
          <w:sz w:val="24"/>
          <w:szCs w:val="24"/>
        </w:rPr>
        <w:t xml:space="preserve">. </w:t>
      </w:r>
      <w:r w:rsidR="005740AA" w:rsidRPr="008742D7">
        <w:rPr>
          <w:rFonts w:ascii="Garamond" w:hAnsi="Garamond" w:cs="Times New Roman"/>
          <w:i/>
          <w:sz w:val="24"/>
          <w:szCs w:val="24"/>
        </w:rPr>
        <w:t xml:space="preserve">4. </w:t>
      </w:r>
      <w:r w:rsidR="005740AA" w:rsidRPr="008742D7">
        <w:rPr>
          <w:rFonts w:ascii="Garamond" w:hAnsi="Garamond" w:cs="Times New Roman"/>
          <w:bCs/>
          <w:i/>
          <w:sz w:val="24"/>
          <w:szCs w:val="24"/>
        </w:rPr>
        <w:t xml:space="preserve">Vendimi i arsyetuar me shkrim i njoftohet Inspektorit të Lartë të </w:t>
      </w:r>
      <w:r w:rsidR="005740AA" w:rsidRPr="008742D7">
        <w:rPr>
          <w:rFonts w:ascii="Garamond" w:hAnsi="Garamond" w:cs="Times New Roman"/>
          <w:bCs/>
          <w:i/>
          <w:sz w:val="24"/>
          <w:szCs w:val="24"/>
        </w:rPr>
        <w:lastRenderedPageBreak/>
        <w:t xml:space="preserve">Drejtësisë dhe z. Shkëlqim Kokona brenda 5 (pesë) ditëve nga data e shpalljes. 5. </w:t>
      </w:r>
      <w:bookmarkStart w:id="10" w:name="_Hlk98950234"/>
      <w:r w:rsidR="005740AA" w:rsidRPr="008742D7">
        <w:rPr>
          <w:rFonts w:ascii="Garamond" w:hAnsi="Garamond" w:cs="Times New Roman"/>
          <w:bCs/>
          <w:i/>
          <w:sz w:val="24"/>
          <w:szCs w:val="24"/>
        </w:rPr>
        <w:t>Të njoftohet Prokurori i Përgjithshëm për zbatimin e këtij vendimi</w:t>
      </w:r>
      <w:r w:rsidR="00FC185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si dhe Prokuroria e Shkallës së Parë Pogradec</w:t>
      </w:r>
      <w:r w:rsidR="00FC185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6. Kundër vendimit lejohet ankim sipas ligjit në Kolegjin e Posaçëm të Apelimit pranë Gjykatës Kushtetuese brenda afatit të përcaktuar nga neni 50, pika 4 </w:t>
      </w:r>
      <w:r w:rsidR="00FC1858" w:rsidRPr="008742D7">
        <w:rPr>
          <w:rFonts w:ascii="Garamond" w:hAnsi="Garamond" w:cs="Times New Roman"/>
          <w:bCs/>
          <w:i/>
          <w:sz w:val="24"/>
          <w:szCs w:val="24"/>
        </w:rPr>
        <w:t>e</w:t>
      </w:r>
      <w:r w:rsidR="005740AA" w:rsidRPr="008742D7">
        <w:rPr>
          <w:rFonts w:ascii="Garamond" w:hAnsi="Garamond" w:cs="Times New Roman"/>
          <w:bCs/>
          <w:i/>
          <w:sz w:val="24"/>
          <w:szCs w:val="24"/>
        </w:rPr>
        <w:t xml:space="preserve"> </w:t>
      </w:r>
      <w:r w:rsidR="00FC1858" w:rsidRPr="008742D7">
        <w:rPr>
          <w:rFonts w:ascii="Garamond" w:hAnsi="Garamond" w:cs="Times New Roman"/>
          <w:bCs/>
          <w:i/>
          <w:sz w:val="24"/>
          <w:szCs w:val="24"/>
        </w:rPr>
        <w:t>l</w:t>
      </w:r>
      <w:r w:rsidR="00D978FA" w:rsidRPr="008742D7">
        <w:rPr>
          <w:rFonts w:ascii="Garamond" w:hAnsi="Garamond" w:cs="Times New Roman"/>
          <w:bCs/>
          <w:i/>
          <w:sz w:val="24"/>
          <w:szCs w:val="24"/>
        </w:rPr>
        <w:t>igjit nr. 8577, datë 10.</w:t>
      </w:r>
      <w:r w:rsidR="005740AA" w:rsidRPr="008742D7">
        <w:rPr>
          <w:rFonts w:ascii="Garamond" w:hAnsi="Garamond" w:cs="Times New Roman"/>
          <w:bCs/>
          <w:i/>
          <w:sz w:val="24"/>
          <w:szCs w:val="24"/>
        </w:rPr>
        <w:t>2.2000</w:t>
      </w:r>
      <w:r w:rsidR="00FC185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w:t>
      </w:r>
      <w:r w:rsidR="003E1114" w:rsidRPr="008742D7">
        <w:rPr>
          <w:rFonts w:ascii="Garamond" w:hAnsi="Garamond" w:cs="Times New Roman"/>
          <w:bCs/>
          <w:i/>
          <w:sz w:val="24"/>
          <w:szCs w:val="24"/>
        </w:rPr>
        <w:t>“</w:t>
      </w:r>
      <w:r w:rsidR="005740AA" w:rsidRPr="008742D7">
        <w:rPr>
          <w:rFonts w:ascii="Garamond" w:hAnsi="Garamond" w:cs="Times New Roman"/>
          <w:bCs/>
          <w:i/>
          <w:sz w:val="24"/>
          <w:szCs w:val="24"/>
        </w:rPr>
        <w:t>Për organizimin dhe funksionimin e Gjykatës Kushtetuese</w:t>
      </w:r>
      <w:r w:rsidR="003E1114" w:rsidRPr="008742D7">
        <w:rPr>
          <w:rFonts w:ascii="Garamond" w:hAnsi="Garamond" w:cs="Times New Roman"/>
          <w:bCs/>
          <w:i/>
          <w:sz w:val="24"/>
          <w:szCs w:val="24"/>
        </w:rPr>
        <w:t>”</w:t>
      </w:r>
      <w:r w:rsidR="00FC1858" w:rsidRPr="008742D7">
        <w:rPr>
          <w:rFonts w:ascii="Garamond" w:hAnsi="Garamond" w:cs="Times New Roman"/>
          <w:bCs/>
          <w:i/>
          <w:sz w:val="24"/>
          <w:szCs w:val="24"/>
        </w:rPr>
        <w:t xml:space="preserve">, </w:t>
      </w:r>
      <w:r w:rsidR="005740AA" w:rsidRPr="008742D7">
        <w:rPr>
          <w:rFonts w:ascii="Garamond" w:hAnsi="Garamond" w:cs="Times New Roman"/>
          <w:bCs/>
          <w:i/>
          <w:sz w:val="24"/>
          <w:szCs w:val="24"/>
        </w:rPr>
        <w:t>i ndryshuar, afat i cili fillon nga data e njoftimit të vendimit të arsyetuar</w:t>
      </w:r>
      <w:bookmarkEnd w:id="10"/>
      <w:r w:rsidR="005740AA" w:rsidRPr="008742D7">
        <w:rPr>
          <w:rFonts w:ascii="Garamond" w:hAnsi="Garamond" w:cs="Times New Roman"/>
          <w:bCs/>
          <w:i/>
          <w:sz w:val="24"/>
          <w:szCs w:val="24"/>
        </w:rPr>
        <w:t>.</w:t>
      </w:r>
    </w:p>
    <w:p w14:paraId="4539F9E1" w14:textId="3BA746D2" w:rsidR="005740AA" w:rsidRPr="008742D7" w:rsidRDefault="00C70E24" w:rsidP="000D2581">
      <w:pPr>
        <w:pStyle w:val="ListParagraph"/>
        <w:tabs>
          <w:tab w:val="left" w:pos="0"/>
          <w:tab w:val="left" w:pos="900"/>
        </w:tabs>
        <w:spacing w:after="0" w:line="240" w:lineRule="auto"/>
        <w:ind w:left="0" w:firstLine="284"/>
        <w:jc w:val="both"/>
        <w:rPr>
          <w:rFonts w:ascii="Garamond" w:hAnsi="Garamond" w:cs="Times New Roman"/>
          <w:bCs/>
          <w:sz w:val="24"/>
          <w:szCs w:val="24"/>
        </w:rPr>
      </w:pPr>
      <w:r w:rsidRPr="008742D7">
        <w:rPr>
          <w:rFonts w:ascii="Garamond" w:hAnsi="Garamond" w:cs="Times New Roman"/>
          <w:bCs/>
          <w:sz w:val="24"/>
          <w:szCs w:val="24"/>
        </w:rPr>
        <w:t xml:space="preserve">5. </w:t>
      </w:r>
      <w:r w:rsidR="005740AA" w:rsidRPr="008742D7">
        <w:rPr>
          <w:rFonts w:ascii="Garamond" w:hAnsi="Garamond" w:cs="Times New Roman"/>
          <w:bCs/>
          <w:sz w:val="24"/>
          <w:szCs w:val="24"/>
        </w:rPr>
        <w:t>Kundër vendimit nr. 411/2021 të KL</w:t>
      </w:r>
      <w:r w:rsidR="001A4CF4" w:rsidRPr="008742D7">
        <w:rPr>
          <w:rFonts w:ascii="Garamond" w:hAnsi="Garamond" w:cs="Times New Roman"/>
          <w:bCs/>
          <w:sz w:val="24"/>
          <w:szCs w:val="24"/>
        </w:rPr>
        <w:t>P</w:t>
      </w:r>
      <w:r w:rsidR="005740AA" w:rsidRPr="008742D7">
        <w:rPr>
          <w:rFonts w:ascii="Garamond" w:hAnsi="Garamond" w:cs="Times New Roman"/>
          <w:bCs/>
          <w:sz w:val="24"/>
          <w:szCs w:val="24"/>
        </w:rPr>
        <w:t>-së, ka ushtruar ankim magjistrati Shkëlqim Kokona,</w:t>
      </w:r>
      <w:r w:rsidR="00015462" w:rsidRPr="008742D7">
        <w:rPr>
          <w:rFonts w:ascii="Garamond" w:hAnsi="Garamond" w:cs="Times New Roman"/>
          <w:bCs/>
          <w:sz w:val="24"/>
          <w:szCs w:val="24"/>
        </w:rPr>
        <w:t xml:space="preserve"> </w:t>
      </w:r>
      <w:r w:rsidR="005740AA" w:rsidRPr="008742D7">
        <w:rPr>
          <w:rFonts w:ascii="Garamond" w:hAnsi="Garamond" w:cs="Times New Roman"/>
          <w:bCs/>
          <w:sz w:val="24"/>
          <w:szCs w:val="24"/>
        </w:rPr>
        <w:t>duke kërkuar</w:t>
      </w:r>
      <w:r w:rsidR="005C49F8" w:rsidRPr="008742D7">
        <w:rPr>
          <w:rFonts w:ascii="Garamond" w:hAnsi="Garamond" w:cs="Times New Roman"/>
          <w:bCs/>
          <w:sz w:val="24"/>
          <w:szCs w:val="24"/>
        </w:rPr>
        <w:t xml:space="preserve"> </w:t>
      </w:r>
      <w:r w:rsidR="00DF129E" w:rsidRPr="008742D7">
        <w:rPr>
          <w:rFonts w:ascii="Garamond" w:hAnsi="Garamond" w:cs="Times New Roman"/>
          <w:bCs/>
          <w:sz w:val="24"/>
          <w:szCs w:val="24"/>
        </w:rPr>
        <w:t>p</w:t>
      </w:r>
      <w:r w:rsidR="005740AA" w:rsidRPr="008742D7">
        <w:rPr>
          <w:rFonts w:ascii="Garamond" w:hAnsi="Garamond" w:cs="Times New Roman"/>
          <w:bCs/>
          <w:sz w:val="24"/>
          <w:szCs w:val="24"/>
        </w:rPr>
        <w:t xml:space="preserve">ranimin e ankimit si të bazuar në ligj e në prova, shfuqizimin si antikushtetues të </w:t>
      </w:r>
      <w:r w:rsidR="00FC1858" w:rsidRPr="008742D7">
        <w:rPr>
          <w:rFonts w:ascii="Garamond" w:hAnsi="Garamond" w:cs="Times New Roman"/>
          <w:bCs/>
          <w:sz w:val="24"/>
          <w:szCs w:val="24"/>
        </w:rPr>
        <w:t xml:space="preserve">vendimit </w:t>
      </w:r>
      <w:r w:rsidR="005740AA" w:rsidRPr="008742D7">
        <w:rPr>
          <w:rFonts w:ascii="Garamond" w:hAnsi="Garamond" w:cs="Times New Roman"/>
          <w:bCs/>
          <w:sz w:val="24"/>
          <w:szCs w:val="24"/>
        </w:rPr>
        <w:t xml:space="preserve">nr. 411, datë 17.12.2021, </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Për caktimin e masës disiplinore ndaj magjistratit Shkëlqim Kokona, prokuror në Prokurorinë pranë Gjykatës </w:t>
      </w:r>
      <w:r w:rsidR="00635AB8" w:rsidRPr="008742D7">
        <w:rPr>
          <w:rFonts w:ascii="Garamond" w:hAnsi="Garamond" w:cs="Times New Roman"/>
          <w:sz w:val="24"/>
          <w:szCs w:val="24"/>
        </w:rPr>
        <w:t xml:space="preserve">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5740AA" w:rsidRPr="008742D7">
        <w:rPr>
          <w:rFonts w:ascii="Garamond" w:hAnsi="Garamond" w:cs="Times New Roman"/>
          <w:bCs/>
          <w:sz w:val="24"/>
          <w:szCs w:val="24"/>
        </w:rPr>
        <w:t>, kthimin në detyrë dhe kompensimin e pasojave financiare</w:t>
      </w:r>
      <w:r w:rsidR="005740AA" w:rsidRPr="008742D7">
        <w:rPr>
          <w:rFonts w:ascii="Garamond" w:hAnsi="Garamond" w:cs="Times New Roman"/>
          <w:bCs/>
          <w:i/>
          <w:sz w:val="24"/>
          <w:szCs w:val="24"/>
        </w:rPr>
        <w:t xml:space="preserve">. </w:t>
      </w:r>
      <w:r w:rsidR="004F0FC0" w:rsidRPr="008742D7">
        <w:rPr>
          <w:rFonts w:ascii="Garamond" w:hAnsi="Garamond" w:cs="Times New Roman"/>
          <w:bCs/>
          <w:sz w:val="24"/>
          <w:szCs w:val="24"/>
          <w:lang w:eastAsia="fr-FR"/>
        </w:rPr>
        <w:t>Ankimi i magjistratit së bashku me shtesën e ankimit të paraqitur prej tij,</w:t>
      </w:r>
      <w:r w:rsidR="00015462" w:rsidRPr="008742D7">
        <w:rPr>
          <w:rFonts w:ascii="Garamond" w:hAnsi="Garamond" w:cs="Times New Roman"/>
          <w:bCs/>
          <w:sz w:val="24"/>
          <w:szCs w:val="24"/>
          <w:lang w:eastAsia="fr-FR"/>
        </w:rPr>
        <w:t xml:space="preserve"> </w:t>
      </w:r>
      <w:r w:rsidR="005740AA" w:rsidRPr="008742D7">
        <w:rPr>
          <w:rFonts w:ascii="Garamond" w:hAnsi="Garamond" w:cs="Times New Roman"/>
          <w:bCs/>
          <w:sz w:val="24"/>
          <w:szCs w:val="24"/>
          <w:lang w:eastAsia="fr-FR"/>
        </w:rPr>
        <w:t>është regjistruar në Kolegj në Juridiksionin Disiplinor me (JD) nr. 1/2022.</w:t>
      </w:r>
    </w:p>
    <w:p w14:paraId="53886674" w14:textId="35DD587F" w:rsidR="005740AA" w:rsidRPr="008742D7" w:rsidRDefault="00C70E24" w:rsidP="000D2581">
      <w:pPr>
        <w:pStyle w:val="ListParagraph"/>
        <w:tabs>
          <w:tab w:val="left" w:pos="270"/>
          <w:tab w:val="left" w:pos="900"/>
        </w:tabs>
        <w:spacing w:after="0" w:line="240" w:lineRule="auto"/>
        <w:ind w:left="0" w:firstLine="284"/>
        <w:jc w:val="both"/>
        <w:rPr>
          <w:rFonts w:ascii="Garamond" w:hAnsi="Garamond" w:cs="Times New Roman"/>
          <w:bCs/>
          <w:sz w:val="24"/>
          <w:szCs w:val="24"/>
        </w:rPr>
      </w:pPr>
      <w:r w:rsidRPr="008742D7">
        <w:rPr>
          <w:rStyle w:val="Emphasis"/>
          <w:rFonts w:ascii="Garamond" w:eastAsiaTheme="minorHAnsi" w:hAnsi="Garamond" w:cs="Times New Roman"/>
          <w:i w:val="0"/>
          <w:sz w:val="24"/>
          <w:szCs w:val="24"/>
        </w:rPr>
        <w:t xml:space="preserve">6. </w:t>
      </w:r>
      <w:r w:rsidR="005740AA" w:rsidRPr="008742D7">
        <w:rPr>
          <w:rStyle w:val="Emphasis"/>
          <w:rFonts w:ascii="Garamond" w:eastAsiaTheme="minorHAnsi" w:hAnsi="Garamond" w:cs="Times New Roman"/>
          <w:i w:val="0"/>
          <w:sz w:val="24"/>
          <w:szCs w:val="24"/>
        </w:rPr>
        <w:t xml:space="preserve">Kolegji i Shqyrtimit Paraprak, në kuptim të nenit 31/a, pika 1 </w:t>
      </w:r>
      <w:r w:rsidR="006C55DC" w:rsidRPr="008742D7">
        <w:rPr>
          <w:rStyle w:val="Emphasis"/>
          <w:rFonts w:ascii="Garamond" w:eastAsiaTheme="minorHAnsi" w:hAnsi="Garamond" w:cs="Times New Roman"/>
          <w:i w:val="0"/>
          <w:sz w:val="24"/>
          <w:szCs w:val="24"/>
        </w:rPr>
        <w:t xml:space="preserve">e </w:t>
      </w:r>
      <w:r w:rsidR="005740AA" w:rsidRPr="008742D7">
        <w:rPr>
          <w:rStyle w:val="Emphasis"/>
          <w:rFonts w:ascii="Garamond" w:eastAsiaTheme="minorHAnsi" w:hAnsi="Garamond" w:cs="Times New Roman"/>
          <w:i w:val="0"/>
          <w:sz w:val="24"/>
          <w:szCs w:val="24"/>
        </w:rPr>
        <w:t xml:space="preserve">ligjit nr. 8577/2000 </w:t>
      </w:r>
      <w:r w:rsidR="003E1114" w:rsidRPr="008742D7">
        <w:rPr>
          <w:rFonts w:ascii="Garamond" w:hAnsi="Garamond" w:cs="Times New Roman"/>
          <w:sz w:val="24"/>
          <w:szCs w:val="24"/>
        </w:rPr>
        <w:t>“</w:t>
      </w:r>
      <w:r w:rsidR="005740AA" w:rsidRPr="008742D7">
        <w:rPr>
          <w:rFonts w:ascii="Garamond" w:hAnsi="Garamond" w:cs="Times New Roman"/>
          <w:sz w:val="24"/>
          <w:szCs w:val="24"/>
        </w:rPr>
        <w:t>Për organizimin dhe funksionimin e Gjykatës Kushtetuese</w:t>
      </w:r>
      <w:r w:rsidR="008D2B80" w:rsidRPr="008742D7">
        <w:rPr>
          <w:rFonts w:ascii="Garamond" w:hAnsi="Garamond" w:cs="Times New Roman"/>
          <w:sz w:val="24"/>
          <w:szCs w:val="24"/>
        </w:rPr>
        <w:t xml:space="preserve"> të Republikës së Shqipërisë</w:t>
      </w:r>
      <w:r w:rsidR="003E1114" w:rsidRPr="008742D7">
        <w:rPr>
          <w:rFonts w:ascii="Garamond" w:hAnsi="Garamond" w:cs="Times New Roman"/>
          <w:sz w:val="24"/>
          <w:szCs w:val="24"/>
        </w:rPr>
        <w:t>”</w:t>
      </w:r>
      <w:r w:rsidR="005740AA" w:rsidRPr="008742D7">
        <w:rPr>
          <w:rStyle w:val="Emphasis"/>
          <w:rFonts w:ascii="Garamond" w:eastAsiaTheme="minorHAnsi" w:hAnsi="Garamond" w:cs="Times New Roman"/>
          <w:i w:val="0"/>
          <w:sz w:val="24"/>
          <w:szCs w:val="24"/>
        </w:rPr>
        <w:t>, të ndryshuar</w:t>
      </w:r>
      <w:r w:rsidR="008D2B80" w:rsidRPr="008742D7">
        <w:rPr>
          <w:rStyle w:val="Emphasis"/>
          <w:rFonts w:ascii="Garamond" w:eastAsiaTheme="minorHAnsi" w:hAnsi="Garamond" w:cs="Times New Roman"/>
          <w:i w:val="0"/>
          <w:sz w:val="24"/>
          <w:szCs w:val="24"/>
        </w:rPr>
        <w:t xml:space="preserve"> (në vijim </w:t>
      </w:r>
      <w:r w:rsidR="003E1114" w:rsidRPr="008742D7">
        <w:rPr>
          <w:rStyle w:val="Emphasis"/>
          <w:rFonts w:ascii="Garamond" w:eastAsiaTheme="minorHAnsi" w:hAnsi="Garamond" w:cs="Times New Roman"/>
          <w:i w:val="0"/>
          <w:sz w:val="24"/>
          <w:szCs w:val="24"/>
        </w:rPr>
        <w:t>“</w:t>
      </w:r>
      <w:r w:rsidR="008D2B80" w:rsidRPr="008742D7">
        <w:rPr>
          <w:rStyle w:val="Emphasis"/>
          <w:rFonts w:ascii="Garamond" w:eastAsiaTheme="minorHAnsi" w:hAnsi="Garamond" w:cs="Times New Roman"/>
          <w:i w:val="0"/>
          <w:sz w:val="24"/>
          <w:szCs w:val="24"/>
        </w:rPr>
        <w:t>ligji nr. 8577/2000</w:t>
      </w:r>
      <w:r w:rsidR="003E1114" w:rsidRPr="008742D7">
        <w:rPr>
          <w:rStyle w:val="Emphasis"/>
          <w:rFonts w:ascii="Garamond" w:eastAsiaTheme="minorHAnsi" w:hAnsi="Garamond" w:cs="Times New Roman"/>
          <w:i w:val="0"/>
          <w:sz w:val="24"/>
          <w:szCs w:val="24"/>
        </w:rPr>
        <w:t>”</w:t>
      </w:r>
      <w:r w:rsidR="008D2B80" w:rsidRPr="008742D7">
        <w:rPr>
          <w:rStyle w:val="Emphasis"/>
          <w:rFonts w:ascii="Garamond" w:eastAsiaTheme="minorHAnsi" w:hAnsi="Garamond" w:cs="Times New Roman"/>
          <w:i w:val="0"/>
          <w:sz w:val="24"/>
          <w:szCs w:val="24"/>
        </w:rPr>
        <w:t>),</w:t>
      </w:r>
      <w:r w:rsidR="005740AA" w:rsidRPr="008742D7">
        <w:rPr>
          <w:rStyle w:val="Emphasis"/>
          <w:rFonts w:ascii="Garamond" w:eastAsiaTheme="minorHAnsi" w:hAnsi="Garamond" w:cs="Times New Roman"/>
          <w:i w:val="0"/>
          <w:sz w:val="24"/>
          <w:szCs w:val="24"/>
        </w:rPr>
        <w:t xml:space="preserve"> nuk arriti të marrë njëzëri vendim lidhur me kalimin e çështjes në seancë plenare dhe sipas parashikimeve të nenit 31, pika 3 </w:t>
      </w:r>
      <w:r w:rsidR="006C55DC" w:rsidRPr="008742D7">
        <w:rPr>
          <w:rStyle w:val="Emphasis"/>
          <w:rFonts w:ascii="Garamond" w:eastAsiaTheme="minorHAnsi" w:hAnsi="Garamond" w:cs="Times New Roman"/>
          <w:i w:val="0"/>
          <w:sz w:val="24"/>
          <w:szCs w:val="24"/>
        </w:rPr>
        <w:t xml:space="preserve">e </w:t>
      </w:r>
      <w:r w:rsidR="005740AA" w:rsidRPr="008742D7">
        <w:rPr>
          <w:rStyle w:val="Emphasis"/>
          <w:rFonts w:ascii="Garamond" w:eastAsiaTheme="minorHAnsi" w:hAnsi="Garamond" w:cs="Times New Roman"/>
          <w:i w:val="0"/>
          <w:sz w:val="24"/>
          <w:szCs w:val="24"/>
        </w:rPr>
        <w:t xml:space="preserve">këtij ligji, kërkesa e paraqitur nga </w:t>
      </w:r>
      <w:r w:rsidR="000413E7" w:rsidRPr="008742D7">
        <w:rPr>
          <w:rStyle w:val="Emphasis"/>
          <w:rFonts w:ascii="Garamond" w:eastAsiaTheme="minorHAnsi" w:hAnsi="Garamond" w:cs="Times New Roman"/>
          <w:i w:val="0"/>
          <w:sz w:val="24"/>
          <w:szCs w:val="24"/>
        </w:rPr>
        <w:t>magjistrati</w:t>
      </w:r>
      <w:r w:rsidR="005740AA" w:rsidRPr="008742D7">
        <w:rPr>
          <w:rStyle w:val="Emphasis"/>
          <w:rFonts w:ascii="Garamond" w:eastAsiaTheme="minorHAnsi" w:hAnsi="Garamond" w:cs="Times New Roman"/>
          <w:i w:val="0"/>
          <w:sz w:val="24"/>
          <w:szCs w:val="24"/>
        </w:rPr>
        <w:t xml:space="preserve"> Shkëlqim Kokona, i kaloi për shqyrtim paraprak Mbledhjes së Gjyqtarëve</w:t>
      </w:r>
      <w:r w:rsidR="005740AA" w:rsidRPr="008742D7">
        <w:rPr>
          <w:rFonts w:ascii="Garamond" w:hAnsi="Garamond" w:cs="Times New Roman"/>
          <w:sz w:val="24"/>
          <w:szCs w:val="24"/>
        </w:rPr>
        <w:t xml:space="preserve"> të Kolegjit të Posaçëm të Apelimit të Gjykatës Kushtetuese të Republikës së Shqipërisë</w:t>
      </w:r>
      <w:r w:rsidR="005740AA" w:rsidRPr="008742D7">
        <w:rPr>
          <w:rStyle w:val="Emphasis"/>
          <w:rFonts w:ascii="Garamond" w:eastAsiaTheme="minorHAnsi" w:hAnsi="Garamond" w:cs="Times New Roman"/>
          <w:i w:val="0"/>
          <w:sz w:val="24"/>
          <w:szCs w:val="24"/>
        </w:rPr>
        <w:t xml:space="preserve">. </w:t>
      </w:r>
      <w:r w:rsidR="005740AA" w:rsidRPr="008742D7">
        <w:rPr>
          <w:rFonts w:ascii="Garamond" w:hAnsi="Garamond" w:cs="Times New Roman"/>
          <w:sz w:val="24"/>
          <w:szCs w:val="24"/>
          <w:shd w:val="clear" w:color="auto" w:fill="FFFFFF"/>
        </w:rPr>
        <w:t xml:space="preserve">Mbledhja e Gjyqtarëve, </w:t>
      </w:r>
      <w:r w:rsidR="005740AA" w:rsidRPr="008742D7">
        <w:rPr>
          <w:rStyle w:val="Emphasis"/>
          <w:rFonts w:ascii="Garamond" w:hAnsi="Garamond" w:cs="Times New Roman"/>
          <w:i w:val="0"/>
          <w:sz w:val="24"/>
          <w:szCs w:val="24"/>
          <w:shd w:val="clear" w:color="auto" w:fill="FFFFFF"/>
        </w:rPr>
        <w:t xml:space="preserve">pasi e bisedoi çështjen, </w:t>
      </w:r>
      <w:r w:rsidR="005740AA" w:rsidRPr="008742D7">
        <w:rPr>
          <w:rStyle w:val="Emphasis"/>
          <w:rFonts w:ascii="Garamond" w:eastAsiaTheme="minorHAnsi" w:hAnsi="Garamond" w:cs="Times New Roman"/>
          <w:i w:val="0"/>
          <w:sz w:val="24"/>
          <w:szCs w:val="24"/>
          <w:shd w:val="clear" w:color="auto" w:fill="FFFFFF"/>
        </w:rPr>
        <w:t>konkludoi se plotësohen kushtet dhe kriteret e përcaktuara nga nenet 27, 31, 31/a dhe 71/a për shqyrtimin në seancë plenare të ankimit të magjistratit Shkëlqim Kokona dhe</w:t>
      </w:r>
      <w:r w:rsidR="006C55DC" w:rsidRPr="008742D7">
        <w:rPr>
          <w:rStyle w:val="Emphasis"/>
          <w:rFonts w:ascii="Garamond" w:eastAsiaTheme="minorHAnsi" w:hAnsi="Garamond" w:cs="Times New Roman"/>
          <w:i w:val="0"/>
          <w:sz w:val="24"/>
          <w:szCs w:val="24"/>
          <w:shd w:val="clear" w:color="auto" w:fill="FFFFFF"/>
        </w:rPr>
        <w:t>,</w:t>
      </w:r>
      <w:r w:rsidR="005740AA" w:rsidRPr="008742D7">
        <w:rPr>
          <w:rStyle w:val="Emphasis"/>
          <w:rFonts w:ascii="Garamond" w:eastAsiaTheme="minorHAnsi" w:hAnsi="Garamond" w:cs="Times New Roman"/>
          <w:i w:val="0"/>
          <w:sz w:val="24"/>
          <w:szCs w:val="24"/>
          <w:shd w:val="clear" w:color="auto" w:fill="FFFFFF"/>
        </w:rPr>
        <w:t xml:space="preserve"> </w:t>
      </w:r>
      <w:r w:rsidR="005740AA" w:rsidRPr="008742D7">
        <w:rPr>
          <w:rFonts w:ascii="Garamond" w:hAnsi="Garamond" w:cs="Times New Roman"/>
          <w:sz w:val="24"/>
          <w:szCs w:val="24"/>
        </w:rPr>
        <w:t>bazuar në nenin 21, pika 1 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ligjit nr. 8577/2000</w:t>
      </w:r>
      <w:r w:rsidR="008D2B80"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sz w:val="24"/>
          <w:szCs w:val="24"/>
          <w:shd w:val="clear" w:color="auto" w:fill="FFFFFF"/>
        </w:rPr>
        <w:t xml:space="preserve">me vendimin </w:t>
      </w:r>
      <w:bookmarkStart w:id="11" w:name="_Hlk112847974"/>
      <w:r w:rsidR="005740AA" w:rsidRPr="008742D7">
        <w:rPr>
          <w:rFonts w:ascii="Garamond" w:hAnsi="Garamond" w:cs="Times New Roman"/>
          <w:sz w:val="24"/>
          <w:szCs w:val="24"/>
          <w:shd w:val="clear" w:color="auto" w:fill="FFFFFF"/>
        </w:rPr>
        <w:t>1/1,</w:t>
      </w:r>
      <w:r w:rsidR="00D978FA" w:rsidRPr="008742D7">
        <w:rPr>
          <w:rFonts w:ascii="Garamond" w:hAnsi="Garamond" w:cs="Times New Roman"/>
          <w:sz w:val="24"/>
          <w:szCs w:val="24"/>
        </w:rPr>
        <w:t xml:space="preserve"> datë 16.</w:t>
      </w:r>
      <w:r w:rsidR="005740AA" w:rsidRPr="008742D7">
        <w:rPr>
          <w:rFonts w:ascii="Garamond" w:hAnsi="Garamond" w:cs="Times New Roman"/>
          <w:sz w:val="24"/>
          <w:szCs w:val="24"/>
        </w:rPr>
        <w:t>5.2022</w:t>
      </w:r>
      <w:bookmarkEnd w:id="11"/>
      <w:r w:rsidR="005740AA"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vendosi: </w:t>
      </w:r>
      <w:r w:rsidR="005740AA" w:rsidRPr="008742D7">
        <w:rPr>
          <w:rFonts w:ascii="Garamond" w:hAnsi="Garamond" w:cs="Times New Roman"/>
          <w:i/>
          <w:sz w:val="24"/>
          <w:szCs w:val="24"/>
        </w:rPr>
        <w:t>Kalimin e çës</w:t>
      </w:r>
      <w:r w:rsidR="00D978FA" w:rsidRPr="008742D7">
        <w:rPr>
          <w:rFonts w:ascii="Garamond" w:hAnsi="Garamond" w:cs="Times New Roman"/>
          <w:i/>
          <w:sz w:val="24"/>
          <w:szCs w:val="24"/>
        </w:rPr>
        <w:t>htjes (JD) nr. 1/2022, datë 16.</w:t>
      </w:r>
      <w:r w:rsidR="005740AA" w:rsidRPr="008742D7">
        <w:rPr>
          <w:rFonts w:ascii="Garamond" w:hAnsi="Garamond" w:cs="Times New Roman"/>
          <w:i/>
          <w:sz w:val="24"/>
          <w:szCs w:val="24"/>
        </w:rPr>
        <w:t xml:space="preserve">2.2022, që i përket ankimit të magjistratit Shkëlqim Kokona ndaj vendimit të </w:t>
      </w:r>
      <w:r w:rsidR="005740AA" w:rsidRPr="008742D7">
        <w:rPr>
          <w:rStyle w:val="Emphasis"/>
          <w:rFonts w:ascii="Garamond" w:hAnsi="Garamond" w:cs="Times New Roman"/>
          <w:sz w:val="24"/>
          <w:szCs w:val="24"/>
          <w:shd w:val="clear" w:color="auto" w:fill="FFFFFF"/>
        </w:rPr>
        <w:t>Këshillit të Lartë të Prokurorisë</w:t>
      </w:r>
      <w:r w:rsidR="005740AA" w:rsidRPr="008742D7">
        <w:rPr>
          <w:rStyle w:val="Emphasis"/>
          <w:rFonts w:ascii="Garamond" w:hAnsi="Garamond" w:cs="Times New Roman"/>
          <w:i w:val="0"/>
          <w:sz w:val="24"/>
          <w:szCs w:val="24"/>
          <w:shd w:val="clear" w:color="auto" w:fill="FFFFFF"/>
        </w:rPr>
        <w:t xml:space="preserve"> </w:t>
      </w:r>
      <w:r w:rsidR="005740AA" w:rsidRPr="008742D7">
        <w:rPr>
          <w:rFonts w:ascii="Garamond" w:hAnsi="Garamond" w:cs="Times New Roman"/>
          <w:i/>
          <w:sz w:val="24"/>
          <w:szCs w:val="24"/>
        </w:rPr>
        <w:t xml:space="preserve">nr. </w:t>
      </w:r>
      <w:r w:rsidR="005740AA" w:rsidRPr="008742D7">
        <w:rPr>
          <w:rFonts w:ascii="Garamond" w:hAnsi="Garamond" w:cs="Times New Roman"/>
          <w:bCs/>
          <w:i/>
          <w:sz w:val="24"/>
          <w:szCs w:val="24"/>
        </w:rPr>
        <w:t>411, datë 17.12.2021</w:t>
      </w:r>
      <w:r w:rsidR="005740AA" w:rsidRPr="008742D7">
        <w:rPr>
          <w:rStyle w:val="Emphasis"/>
          <w:rFonts w:ascii="Garamond" w:hAnsi="Garamond" w:cs="Times New Roman"/>
          <w:sz w:val="24"/>
          <w:szCs w:val="24"/>
          <w:shd w:val="clear" w:color="auto" w:fill="FFFFFF"/>
        </w:rPr>
        <w:t>, për shqyrtim në seancë plenare mbi bazë të dokumenteve</w:t>
      </w:r>
      <w:r w:rsidR="005740AA" w:rsidRPr="008742D7">
        <w:rPr>
          <w:rFonts w:ascii="Garamond" w:hAnsi="Garamond" w:cs="Times New Roman"/>
          <w:sz w:val="24"/>
          <w:szCs w:val="24"/>
        </w:rPr>
        <w:t xml:space="preserve">. </w:t>
      </w:r>
      <w:r w:rsidR="005740AA" w:rsidRPr="008742D7">
        <w:rPr>
          <w:rFonts w:ascii="Garamond" w:hAnsi="Garamond" w:cs="Times New Roman"/>
          <w:i/>
          <w:iCs/>
          <w:sz w:val="24"/>
          <w:szCs w:val="24"/>
          <w:shd w:val="clear" w:color="auto" w:fill="FFFFFF"/>
        </w:rPr>
        <w:t xml:space="preserve">Të thirret si person i interesuar Këshilli i Lartë i Prokurorisë dhe Inspektori i Lartë i Drejtësisë me kërkesën për përcjellje të </w:t>
      </w:r>
      <w:r w:rsidR="006C55DC" w:rsidRPr="008742D7">
        <w:rPr>
          <w:rFonts w:ascii="Garamond" w:hAnsi="Garamond" w:cs="Times New Roman"/>
          <w:i/>
          <w:iCs/>
          <w:sz w:val="24"/>
          <w:szCs w:val="24"/>
          <w:shd w:val="clear" w:color="auto" w:fill="FFFFFF"/>
        </w:rPr>
        <w:t>fashikullit</w:t>
      </w:r>
      <w:r w:rsidR="005740AA" w:rsidRPr="008742D7">
        <w:rPr>
          <w:rFonts w:ascii="Garamond" w:hAnsi="Garamond" w:cs="Times New Roman"/>
          <w:i/>
          <w:iCs/>
          <w:sz w:val="24"/>
          <w:szCs w:val="24"/>
          <w:shd w:val="clear" w:color="auto" w:fill="FFFFFF"/>
        </w:rPr>
        <w:t xml:space="preserve"> të procedimit disiplinor për magjistratin Shkëlqim Kokona. </w:t>
      </w:r>
    </w:p>
    <w:p w14:paraId="5669E770" w14:textId="28EA031B"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eastAsiaTheme="minorHAnsi" w:hAnsi="Garamond" w:cs="Times New Roman"/>
          <w:sz w:val="24"/>
          <w:szCs w:val="24"/>
          <w:shd w:val="clear" w:color="auto" w:fill="FFFFFF"/>
        </w:rPr>
        <w:t xml:space="preserve">7. </w:t>
      </w:r>
      <w:r w:rsidR="005740AA" w:rsidRPr="008742D7">
        <w:rPr>
          <w:rFonts w:ascii="Garamond" w:eastAsiaTheme="minorHAnsi" w:hAnsi="Garamond" w:cs="Times New Roman"/>
          <w:sz w:val="24"/>
          <w:szCs w:val="24"/>
          <w:shd w:val="clear" w:color="auto" w:fill="FFFFFF"/>
        </w:rPr>
        <w:t xml:space="preserve">Vendimi </w:t>
      </w:r>
      <w:r w:rsidR="005740AA" w:rsidRPr="008742D7">
        <w:rPr>
          <w:rFonts w:ascii="Garamond" w:hAnsi="Garamond" w:cs="Times New Roman"/>
          <w:sz w:val="24"/>
          <w:szCs w:val="24"/>
        </w:rPr>
        <w:t xml:space="preserve">i Mbledhjes së Gjyqtarëve nr. </w:t>
      </w:r>
      <w:r w:rsidR="005740AA" w:rsidRPr="008742D7">
        <w:rPr>
          <w:rFonts w:ascii="Garamond" w:hAnsi="Garamond" w:cs="Times New Roman"/>
          <w:sz w:val="24"/>
          <w:szCs w:val="24"/>
          <w:shd w:val="clear" w:color="auto" w:fill="FFFFFF"/>
        </w:rPr>
        <w:t>1/1,</w:t>
      </w:r>
      <w:r w:rsidR="00D978FA" w:rsidRPr="008742D7">
        <w:rPr>
          <w:rFonts w:ascii="Garamond" w:hAnsi="Garamond" w:cs="Times New Roman"/>
          <w:sz w:val="24"/>
          <w:szCs w:val="24"/>
        </w:rPr>
        <w:t xml:space="preserve"> datë 16.</w:t>
      </w:r>
      <w:r w:rsidR="005740AA" w:rsidRPr="008742D7">
        <w:rPr>
          <w:rFonts w:ascii="Garamond" w:hAnsi="Garamond" w:cs="Times New Roman"/>
          <w:sz w:val="24"/>
          <w:szCs w:val="24"/>
        </w:rPr>
        <w:t>5.2022</w:t>
      </w:r>
      <w:r w:rsidR="00B72B32" w:rsidRPr="008742D7">
        <w:rPr>
          <w:rFonts w:ascii="Garamond" w:hAnsi="Garamond" w:cs="Times New Roman"/>
          <w:sz w:val="24"/>
          <w:szCs w:val="24"/>
        </w:rPr>
        <w:t>,</w:t>
      </w:r>
      <w:r w:rsidR="005740AA" w:rsidRPr="008742D7">
        <w:rPr>
          <w:rFonts w:ascii="Garamond" w:hAnsi="Garamond" w:cs="Times New Roman"/>
          <w:sz w:val="24"/>
          <w:szCs w:val="24"/>
        </w:rPr>
        <w:t xml:space="preserve"> iu përcoll magjistratit dhe </w:t>
      </w:r>
      <w:r w:rsidR="005740AA" w:rsidRPr="008742D7">
        <w:rPr>
          <w:rFonts w:ascii="Garamond" w:hAnsi="Garamond" w:cs="Times New Roman"/>
          <w:sz w:val="24"/>
          <w:szCs w:val="24"/>
          <w:shd w:val="clear" w:color="auto" w:fill="FFFFFF" w:themeFill="background1"/>
        </w:rPr>
        <w:t xml:space="preserve">përfaqësuesve të tij ligjorë, me shkresat nr. </w:t>
      </w:r>
      <w:r w:rsidR="006A6AF6" w:rsidRPr="008742D7">
        <w:rPr>
          <w:rFonts w:ascii="Garamond" w:hAnsi="Garamond" w:cs="Times New Roman"/>
          <w:sz w:val="24"/>
          <w:szCs w:val="24"/>
          <w:shd w:val="clear" w:color="auto" w:fill="FFFFFF" w:themeFill="background1"/>
        </w:rPr>
        <w:t>{***}</w:t>
      </w:r>
      <w:r w:rsidR="005740AA" w:rsidRPr="008742D7">
        <w:rPr>
          <w:rFonts w:ascii="Garamond" w:hAnsi="Garamond" w:cs="Times New Roman"/>
          <w:sz w:val="24"/>
          <w:szCs w:val="24"/>
          <w:shd w:val="clear" w:color="auto" w:fill="FFFFFF" w:themeFill="background1"/>
        </w:rPr>
        <w:t xml:space="preserve"> dhe </w:t>
      </w:r>
      <w:r w:rsidR="006A6AF6" w:rsidRPr="008742D7">
        <w:rPr>
          <w:rFonts w:ascii="Garamond" w:hAnsi="Garamond" w:cs="Times New Roman"/>
          <w:sz w:val="24"/>
          <w:szCs w:val="24"/>
          <w:shd w:val="clear" w:color="auto" w:fill="FFFFFF" w:themeFill="background1"/>
        </w:rPr>
        <w:t>{***}</w:t>
      </w:r>
      <w:r w:rsidR="00D978FA" w:rsidRPr="008742D7">
        <w:rPr>
          <w:rFonts w:ascii="Garamond" w:hAnsi="Garamond" w:cs="Times New Roman"/>
          <w:sz w:val="24"/>
          <w:szCs w:val="24"/>
          <w:shd w:val="clear" w:color="auto" w:fill="FFFFFF" w:themeFill="background1"/>
        </w:rPr>
        <w:t>, datë 18.</w:t>
      </w:r>
      <w:r w:rsidR="005740AA" w:rsidRPr="008742D7">
        <w:rPr>
          <w:rFonts w:ascii="Garamond" w:hAnsi="Garamond" w:cs="Times New Roman"/>
          <w:sz w:val="24"/>
          <w:szCs w:val="24"/>
          <w:shd w:val="clear" w:color="auto" w:fill="FFFFFF" w:themeFill="background1"/>
        </w:rPr>
        <w:t xml:space="preserve">5.2022. Palëve të interesuara, KLP-së dhe ILD-së, së bashku me vendimin e sipërcituar, iu përcollën </w:t>
      </w:r>
      <w:r w:rsidR="005740AA" w:rsidRPr="008742D7">
        <w:rPr>
          <w:rFonts w:ascii="Garamond" w:eastAsia="Times New Roman" w:hAnsi="Garamond" w:cs="Times New Roman"/>
          <w:sz w:val="24"/>
          <w:szCs w:val="24"/>
          <w:shd w:val="clear" w:color="auto" w:fill="FFFFFF" w:themeFill="background1"/>
          <w:lang w:eastAsia="en-GB"/>
        </w:rPr>
        <w:t>kopje të ankimit dhe materialeve bashkëlidhur tij, të shtesës së ankimit, të paraqitur nga magjistrati Shkëlqim Kokona, si dhe iu kërkua të paraqesin parashtrimet në kuadër të gjykimit në seancë plenare mbi bazë të dokumenteve të çështjes nr. 1, datë 16.2.2022, me kërkues magjistratin Shkëlqim Kokona</w:t>
      </w:r>
      <w:r w:rsidR="005740AA" w:rsidRPr="008742D7">
        <w:rPr>
          <w:rStyle w:val="FootnoteReference"/>
          <w:rFonts w:ascii="Garamond" w:hAnsi="Garamond" w:cs="Times New Roman"/>
          <w:sz w:val="24"/>
          <w:szCs w:val="24"/>
          <w:shd w:val="clear" w:color="auto" w:fill="FFFFFF" w:themeFill="background1"/>
        </w:rPr>
        <w:footnoteReference w:id="2"/>
      </w:r>
      <w:r w:rsidR="005740AA" w:rsidRPr="008742D7">
        <w:rPr>
          <w:rFonts w:ascii="Garamond" w:hAnsi="Garamond" w:cs="Times New Roman"/>
          <w:sz w:val="24"/>
          <w:szCs w:val="24"/>
          <w:shd w:val="clear" w:color="auto" w:fill="FFFFFF" w:themeFill="background1"/>
        </w:rPr>
        <w:t>.</w:t>
      </w:r>
      <w:r w:rsidR="005740AA" w:rsidRPr="008742D7">
        <w:rPr>
          <w:rFonts w:ascii="Garamond" w:eastAsia="Times New Roman" w:hAnsi="Garamond" w:cs="Times New Roman"/>
          <w:sz w:val="24"/>
          <w:szCs w:val="24"/>
          <w:lang w:eastAsia="en-GB"/>
        </w:rPr>
        <w:t xml:space="preserve"> </w:t>
      </w:r>
    </w:p>
    <w:p w14:paraId="4084D8F8" w14:textId="5E98FEE7" w:rsidR="005740AA" w:rsidRPr="008742D7" w:rsidRDefault="00C70E24" w:rsidP="000D2581">
      <w:pPr>
        <w:pStyle w:val="ListParagraph"/>
        <w:widowControl w:val="0"/>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cs="Times New Roman"/>
          <w:iCs/>
          <w:sz w:val="24"/>
          <w:szCs w:val="24"/>
          <w:shd w:val="clear" w:color="auto" w:fill="FFFFFF"/>
        </w:rPr>
        <w:t xml:space="preserve">7.1 </w:t>
      </w:r>
      <w:r w:rsidR="005740AA" w:rsidRPr="008742D7">
        <w:rPr>
          <w:rFonts w:ascii="Garamond" w:hAnsi="Garamond" w:cs="Times New Roman"/>
          <w:iCs/>
          <w:sz w:val="24"/>
          <w:szCs w:val="24"/>
          <w:shd w:val="clear" w:color="auto" w:fill="FFFFFF"/>
        </w:rPr>
        <w:t>KLP-ja</w:t>
      </w:r>
      <w:r w:rsidR="005740AA" w:rsidRPr="008742D7">
        <w:rPr>
          <w:rFonts w:ascii="Garamond" w:eastAsiaTheme="minorHAnsi" w:hAnsi="Garamond"/>
          <w:sz w:val="24"/>
          <w:szCs w:val="24"/>
          <w:shd w:val="clear" w:color="auto" w:fill="FFFFFF"/>
          <w:vertAlign w:val="superscript"/>
        </w:rPr>
        <w:footnoteReference w:id="3"/>
      </w:r>
      <w:r w:rsidR="005740AA" w:rsidRPr="008742D7">
        <w:rPr>
          <w:rFonts w:ascii="Garamond" w:hAnsi="Garamond" w:cs="Times New Roman"/>
          <w:iCs/>
          <w:sz w:val="24"/>
          <w:szCs w:val="24"/>
          <w:shd w:val="clear" w:color="auto" w:fill="FFFFFF"/>
        </w:rPr>
        <w:t xml:space="preserve"> </w:t>
      </w:r>
      <w:bookmarkStart w:id="13" w:name="_Hlk112855286"/>
      <w:r w:rsidR="005740AA" w:rsidRPr="008742D7">
        <w:rPr>
          <w:rFonts w:ascii="Garamond" w:hAnsi="Garamond" w:cs="Times New Roman"/>
          <w:iCs/>
          <w:sz w:val="24"/>
          <w:szCs w:val="24"/>
          <w:shd w:val="clear" w:color="auto" w:fill="FFFFFF"/>
        </w:rPr>
        <w:t xml:space="preserve">përcolli </w:t>
      </w:r>
      <w:r w:rsidR="005740AA" w:rsidRPr="008742D7">
        <w:rPr>
          <w:rFonts w:ascii="Garamond" w:eastAsia="Times New Roman" w:hAnsi="Garamond" w:cs="Times New Roman"/>
          <w:sz w:val="24"/>
          <w:szCs w:val="24"/>
          <w:lang w:eastAsia="en-GB"/>
        </w:rPr>
        <w:t>në Kolegj</w:t>
      </w:r>
      <w:r w:rsidR="005740AA" w:rsidRPr="008742D7">
        <w:rPr>
          <w:rFonts w:ascii="Garamond" w:hAnsi="Garamond" w:cs="Times New Roman"/>
          <w:iCs/>
          <w:sz w:val="24"/>
          <w:szCs w:val="24"/>
          <w:shd w:val="clear" w:color="auto" w:fill="FFFFFF"/>
        </w:rPr>
        <w:t xml:space="preserve"> </w:t>
      </w:r>
      <w:bookmarkEnd w:id="13"/>
      <w:r w:rsidR="005740AA" w:rsidRPr="008742D7">
        <w:rPr>
          <w:rFonts w:ascii="Garamond" w:hAnsi="Garamond" w:cs="Times New Roman"/>
          <w:iCs/>
          <w:sz w:val="24"/>
          <w:szCs w:val="24"/>
          <w:shd w:val="clear" w:color="auto" w:fill="FFFFFF"/>
        </w:rPr>
        <w:t>prapësimet</w:t>
      </w:r>
      <w:r w:rsidR="005740AA" w:rsidRPr="008742D7">
        <w:rPr>
          <w:rFonts w:ascii="Garamond" w:hAnsi="Garamond" w:cs="Times New Roman"/>
          <w:bCs/>
          <w:sz w:val="24"/>
          <w:szCs w:val="24"/>
          <w:lang w:eastAsia="fr-FR"/>
        </w:rPr>
        <w:t xml:space="preserve"> </w:t>
      </w:r>
      <w:bookmarkStart w:id="14" w:name="_Hlk113353404"/>
      <w:r w:rsidR="00B72B32" w:rsidRPr="008742D7">
        <w:rPr>
          <w:rFonts w:ascii="Garamond" w:hAnsi="Garamond" w:cs="Times New Roman"/>
          <w:bCs/>
          <w:sz w:val="24"/>
          <w:szCs w:val="24"/>
          <w:lang w:eastAsia="fr-FR"/>
        </w:rPr>
        <w:t xml:space="preserve">e </w:t>
      </w:r>
      <w:r w:rsidR="005740AA" w:rsidRPr="008742D7">
        <w:rPr>
          <w:rFonts w:ascii="Garamond" w:hAnsi="Garamond" w:cs="Times New Roman"/>
          <w:iCs/>
          <w:sz w:val="24"/>
          <w:szCs w:val="24"/>
          <w:shd w:val="clear" w:color="auto" w:fill="FFFFFF"/>
        </w:rPr>
        <w:t xml:space="preserve">nënshkruara nga të autorizuarit prej </w:t>
      </w:r>
      <w:r w:rsidR="00B72B32" w:rsidRPr="008742D7">
        <w:rPr>
          <w:rFonts w:ascii="Garamond" w:hAnsi="Garamond" w:cs="Times New Roman"/>
          <w:sz w:val="24"/>
          <w:szCs w:val="24"/>
        </w:rPr>
        <w:t>k</w:t>
      </w:r>
      <w:r w:rsidR="005740AA" w:rsidRPr="008742D7">
        <w:rPr>
          <w:rFonts w:ascii="Garamond" w:hAnsi="Garamond" w:cs="Times New Roman"/>
          <w:sz w:val="24"/>
          <w:szCs w:val="24"/>
        </w:rPr>
        <w:t>ryetarit të KLP</w:t>
      </w:r>
      <w:r w:rsidR="005740AA" w:rsidRPr="008742D7">
        <w:rPr>
          <w:rFonts w:ascii="Garamond" w:hAnsi="Garamond"/>
          <w:sz w:val="24"/>
          <w:szCs w:val="24"/>
        </w:rPr>
        <w:t>-së</w:t>
      </w:r>
      <w:r w:rsidR="005740AA" w:rsidRPr="008742D7">
        <w:rPr>
          <w:rFonts w:ascii="Garamond" w:hAnsi="Garamond" w:cs="Times New Roman"/>
          <w:sz w:val="24"/>
          <w:szCs w:val="24"/>
        </w:rPr>
        <w:t>, z. Alfred Balla</w:t>
      </w:r>
      <w:r w:rsidR="00B72B32" w:rsidRPr="008742D7">
        <w:rPr>
          <w:rFonts w:ascii="Garamond" w:hAnsi="Garamond" w:cs="Times New Roman"/>
          <w:sz w:val="24"/>
          <w:szCs w:val="24"/>
        </w:rPr>
        <w:t>,</w:t>
      </w:r>
      <w:r w:rsidR="005740AA" w:rsidRPr="008742D7">
        <w:rPr>
          <w:rFonts w:ascii="Garamond" w:hAnsi="Garamond" w:cs="Times New Roman"/>
          <w:iCs/>
          <w:sz w:val="24"/>
          <w:szCs w:val="24"/>
          <w:shd w:val="clear" w:color="auto" w:fill="FFFFFF"/>
        </w:rPr>
        <w:t xml:space="preserve"> për përfaqësimin e institucionit në gjykimin e kësaj çështje</w:t>
      </w:r>
      <w:r w:rsidR="00B72B32" w:rsidRPr="008742D7">
        <w:rPr>
          <w:rFonts w:ascii="Garamond" w:hAnsi="Garamond" w:cs="Times New Roman"/>
          <w:iCs/>
          <w:sz w:val="24"/>
          <w:szCs w:val="24"/>
          <w:shd w:val="clear" w:color="auto" w:fill="FFFFFF"/>
        </w:rPr>
        <w:t>je</w:t>
      </w:r>
      <w:r w:rsidR="005740AA" w:rsidRPr="008742D7">
        <w:rPr>
          <w:rFonts w:ascii="Garamond" w:hAnsi="Garamond" w:cs="Times New Roman"/>
          <w:iCs/>
          <w:sz w:val="24"/>
          <w:szCs w:val="24"/>
          <w:shd w:val="clear" w:color="auto" w:fill="FFFFFF"/>
        </w:rPr>
        <w:t xml:space="preserve">, </w:t>
      </w:r>
      <w:bookmarkEnd w:id="14"/>
      <w:r w:rsidR="005740AA" w:rsidRPr="008742D7">
        <w:rPr>
          <w:rFonts w:ascii="Garamond" w:hAnsi="Garamond" w:cs="Times New Roman"/>
          <w:iCs/>
          <w:sz w:val="24"/>
          <w:szCs w:val="24"/>
          <w:shd w:val="clear" w:color="auto" w:fill="FFFFFF"/>
        </w:rPr>
        <w:t>znj. Danja Hobdari dhe z. Gerti Zela</w:t>
      </w:r>
      <w:r w:rsidR="005740AA" w:rsidRPr="008742D7">
        <w:rPr>
          <w:rFonts w:ascii="Garamond" w:eastAsiaTheme="minorHAnsi" w:hAnsi="Garamond"/>
          <w:sz w:val="24"/>
          <w:szCs w:val="24"/>
          <w:shd w:val="clear" w:color="auto" w:fill="FFFFFF"/>
          <w:vertAlign w:val="superscript"/>
        </w:rPr>
        <w:footnoteReference w:id="4"/>
      </w:r>
      <w:r w:rsidR="005740AA" w:rsidRPr="008742D7">
        <w:rPr>
          <w:rFonts w:ascii="Garamond" w:hAnsi="Garamond" w:cs="Times New Roman"/>
          <w:iCs/>
          <w:sz w:val="24"/>
          <w:szCs w:val="24"/>
          <w:shd w:val="clear" w:color="auto" w:fill="FFFFFF"/>
        </w:rPr>
        <w:t xml:space="preserve">, fashikullin e procedimit </w:t>
      </w:r>
      <w:r w:rsidR="00B72B32" w:rsidRPr="008742D7">
        <w:rPr>
          <w:rFonts w:ascii="Garamond" w:hAnsi="Garamond" w:cs="Times New Roman"/>
          <w:iCs/>
          <w:sz w:val="24"/>
          <w:szCs w:val="24"/>
          <w:shd w:val="clear" w:color="auto" w:fill="FFFFFF"/>
        </w:rPr>
        <w:t>disiplinor</w:t>
      </w:r>
      <w:r w:rsidR="005740AA" w:rsidRPr="008742D7">
        <w:rPr>
          <w:rFonts w:ascii="Garamond" w:hAnsi="Garamond" w:cs="Times New Roman"/>
          <w:iCs/>
          <w:sz w:val="24"/>
          <w:szCs w:val="24"/>
          <w:shd w:val="clear" w:color="auto" w:fill="FFFFFF"/>
        </w:rPr>
        <w:t xml:space="preserve"> që i përket vendimit nr. 411/2021</w:t>
      </w:r>
      <w:r w:rsidR="00D978FA" w:rsidRPr="008742D7">
        <w:rPr>
          <w:rFonts w:ascii="Garamond" w:hAnsi="Garamond" w:cs="Times New Roman"/>
          <w:iCs/>
          <w:sz w:val="24"/>
          <w:szCs w:val="24"/>
          <w:shd w:val="clear" w:color="auto" w:fill="FFFFFF"/>
        </w:rPr>
        <w:t>,</w:t>
      </w:r>
      <w:r w:rsidR="005740AA" w:rsidRPr="008742D7">
        <w:rPr>
          <w:rFonts w:ascii="Garamond" w:hAnsi="Garamond" w:cs="Times New Roman"/>
          <w:iCs/>
          <w:sz w:val="24"/>
          <w:szCs w:val="24"/>
          <w:shd w:val="clear" w:color="auto" w:fill="FFFFFF"/>
        </w:rPr>
        <w:t xml:space="preserve"> </w:t>
      </w:r>
      <w:r w:rsidR="003E1114" w:rsidRPr="008742D7">
        <w:rPr>
          <w:rFonts w:ascii="Garamond" w:hAnsi="Garamond" w:cs="Times New Roman"/>
          <w:iCs/>
          <w:sz w:val="24"/>
          <w:szCs w:val="24"/>
          <w:shd w:val="clear" w:color="auto" w:fill="FFFFFF"/>
        </w:rPr>
        <w:t>“</w:t>
      </w:r>
      <w:r w:rsidR="005740AA" w:rsidRPr="008742D7">
        <w:rPr>
          <w:rFonts w:ascii="Garamond" w:hAnsi="Garamond" w:cs="Times New Roman"/>
          <w:iCs/>
          <w:sz w:val="24"/>
          <w:szCs w:val="24"/>
          <w:shd w:val="clear" w:color="auto" w:fill="FFFFFF"/>
        </w:rPr>
        <w:t>Për caktimin e masës disiplinore ndaj magjistratit Shkëlqim Kokona</w:t>
      </w:r>
      <w:r w:rsidR="003E1114" w:rsidRPr="008742D7">
        <w:rPr>
          <w:rFonts w:ascii="Garamond" w:hAnsi="Garamond" w:cs="Times New Roman"/>
          <w:iCs/>
          <w:sz w:val="24"/>
          <w:szCs w:val="24"/>
          <w:shd w:val="clear" w:color="auto" w:fill="FFFFFF"/>
        </w:rPr>
        <w:t>”</w:t>
      </w:r>
      <w:r w:rsidR="005740AA" w:rsidRPr="008742D7">
        <w:rPr>
          <w:rFonts w:ascii="Garamond" w:hAnsi="Garamond" w:cs="Times New Roman"/>
          <w:iCs/>
          <w:sz w:val="24"/>
          <w:szCs w:val="24"/>
          <w:shd w:val="clear" w:color="auto" w:fill="FFFFFF"/>
        </w:rPr>
        <w:t>, shoqëruar me inventarin përkatës</w:t>
      </w:r>
      <w:r w:rsidR="005740AA" w:rsidRPr="008742D7">
        <w:rPr>
          <w:rFonts w:ascii="Garamond" w:eastAsiaTheme="minorHAnsi" w:hAnsi="Garamond" w:cs="Times New Roman"/>
          <w:sz w:val="24"/>
          <w:szCs w:val="24"/>
          <w:shd w:val="clear" w:color="auto" w:fill="FFFFFF"/>
          <w:vertAlign w:val="superscript"/>
        </w:rPr>
        <w:footnoteReference w:id="5"/>
      </w:r>
      <w:r w:rsidR="00B72B32" w:rsidRPr="008742D7">
        <w:rPr>
          <w:rFonts w:ascii="Garamond" w:hAnsi="Garamond" w:cs="Times New Roman"/>
          <w:iCs/>
          <w:sz w:val="24"/>
          <w:szCs w:val="24"/>
          <w:shd w:val="clear" w:color="auto" w:fill="FFFFFF"/>
        </w:rPr>
        <w:t>.</w:t>
      </w:r>
      <w:r w:rsidR="00015462" w:rsidRPr="008742D7">
        <w:rPr>
          <w:rFonts w:ascii="Garamond" w:hAnsi="Garamond" w:cs="Times New Roman"/>
          <w:iCs/>
          <w:sz w:val="24"/>
          <w:szCs w:val="24"/>
          <w:shd w:val="clear" w:color="auto" w:fill="FFFFFF"/>
        </w:rPr>
        <w:t xml:space="preserve"> </w:t>
      </w:r>
      <w:r w:rsidR="005740AA" w:rsidRPr="008742D7">
        <w:rPr>
          <w:rFonts w:ascii="Garamond" w:eastAsia="Times New Roman" w:hAnsi="Garamond" w:cs="Times New Roman"/>
          <w:sz w:val="24"/>
          <w:szCs w:val="24"/>
          <w:lang w:eastAsia="en-GB"/>
        </w:rPr>
        <w:t>ILD</w:t>
      </w:r>
      <w:r w:rsidR="005740AA" w:rsidRPr="008742D7">
        <w:rPr>
          <w:rFonts w:ascii="Garamond" w:eastAsia="Times New Roman" w:hAnsi="Garamond" w:cs="Times New Roman"/>
          <w:sz w:val="24"/>
          <w:szCs w:val="24"/>
          <w:vertAlign w:val="superscript"/>
          <w:lang w:eastAsia="en-GB"/>
        </w:rPr>
        <w:footnoteReference w:id="6"/>
      </w:r>
      <w:r w:rsidR="005740AA" w:rsidRPr="008742D7">
        <w:rPr>
          <w:rFonts w:ascii="Garamond" w:eastAsia="Times New Roman" w:hAnsi="Garamond" w:cs="Times New Roman"/>
          <w:sz w:val="24"/>
          <w:szCs w:val="24"/>
          <w:lang w:eastAsia="en-GB"/>
        </w:rPr>
        <w:t xml:space="preserve">-ja </w:t>
      </w:r>
      <w:r w:rsidR="005740AA" w:rsidRPr="008742D7">
        <w:rPr>
          <w:rFonts w:ascii="Garamond" w:eastAsiaTheme="minorHAnsi" w:hAnsi="Garamond" w:cs="Times New Roman"/>
          <w:iCs/>
          <w:sz w:val="24"/>
          <w:szCs w:val="24"/>
          <w:shd w:val="clear" w:color="auto" w:fill="FFFFFF"/>
        </w:rPr>
        <w:t xml:space="preserve">përcolli </w:t>
      </w:r>
      <w:r w:rsidR="005740AA" w:rsidRPr="008742D7">
        <w:rPr>
          <w:rFonts w:ascii="Garamond" w:eastAsia="Times New Roman" w:hAnsi="Garamond" w:cs="Times New Roman"/>
          <w:sz w:val="24"/>
          <w:szCs w:val="24"/>
          <w:lang w:eastAsia="en-GB"/>
        </w:rPr>
        <w:t>në Kolegj</w:t>
      </w:r>
      <w:r w:rsidR="005740AA" w:rsidRPr="008742D7">
        <w:rPr>
          <w:rFonts w:ascii="Garamond" w:eastAsiaTheme="minorHAnsi" w:hAnsi="Garamond" w:cs="Times New Roman"/>
          <w:iCs/>
          <w:sz w:val="24"/>
          <w:szCs w:val="24"/>
          <w:shd w:val="clear" w:color="auto" w:fill="FFFFFF"/>
        </w:rPr>
        <w:t xml:space="preserve"> </w:t>
      </w:r>
      <w:r w:rsidR="005740AA" w:rsidRPr="008742D7">
        <w:rPr>
          <w:rFonts w:ascii="Garamond" w:eastAsia="Times New Roman" w:hAnsi="Garamond" w:cs="Times New Roman"/>
          <w:sz w:val="24"/>
          <w:szCs w:val="24"/>
          <w:lang w:eastAsia="en-GB"/>
        </w:rPr>
        <w:t xml:space="preserve">parashtrimet dhe shpjegimet për këtë </w:t>
      </w:r>
      <w:r w:rsidR="005740AA" w:rsidRPr="008742D7">
        <w:rPr>
          <w:rFonts w:ascii="Garamond" w:eastAsiaTheme="minorHAnsi" w:hAnsi="Garamond" w:cs="Times New Roman"/>
          <w:iCs/>
          <w:sz w:val="24"/>
          <w:szCs w:val="24"/>
          <w:shd w:val="clear" w:color="auto" w:fill="FFFFFF"/>
        </w:rPr>
        <w:t>çështje,</w:t>
      </w:r>
      <w:r w:rsidR="005740AA" w:rsidRPr="008742D7">
        <w:rPr>
          <w:rFonts w:ascii="Garamond" w:eastAsia="Times New Roman" w:hAnsi="Garamond" w:cs="Times New Roman"/>
          <w:sz w:val="24"/>
          <w:szCs w:val="24"/>
          <w:lang w:eastAsia="en-GB"/>
        </w:rPr>
        <w:t xml:space="preserve"> nënshkruar nga Inspektori i Lartë i Drejtësisë, z. Artur Metani</w:t>
      </w:r>
      <w:r w:rsidR="005740AA" w:rsidRPr="008742D7">
        <w:rPr>
          <w:rFonts w:ascii="Garamond" w:eastAsiaTheme="minorHAnsi" w:hAnsi="Garamond" w:cs="Times New Roman"/>
          <w:iCs/>
          <w:sz w:val="24"/>
          <w:szCs w:val="24"/>
          <w:shd w:val="clear" w:color="auto" w:fill="FFFFFF"/>
        </w:rPr>
        <w:t xml:space="preserve">. </w:t>
      </w:r>
    </w:p>
    <w:p w14:paraId="4384750A" w14:textId="77777777" w:rsidR="005740AA" w:rsidRPr="008742D7" w:rsidRDefault="005740AA" w:rsidP="000D2581">
      <w:pPr>
        <w:pStyle w:val="ListParagraph"/>
        <w:spacing w:after="0" w:line="240" w:lineRule="auto"/>
        <w:ind w:left="0" w:firstLine="284"/>
        <w:rPr>
          <w:rFonts w:ascii="Garamond" w:hAnsi="Garamond" w:cs="Times New Roman"/>
          <w:sz w:val="24"/>
          <w:szCs w:val="24"/>
        </w:rPr>
      </w:pPr>
    </w:p>
    <w:p w14:paraId="4B8ADD65" w14:textId="30424466" w:rsidR="00B72B32" w:rsidRPr="008742D7" w:rsidRDefault="00C70E24" w:rsidP="000D2581">
      <w:pPr>
        <w:pStyle w:val="ListParagraph"/>
        <w:widowControl w:val="0"/>
        <w:tabs>
          <w:tab w:val="left" w:pos="720"/>
        </w:tabs>
        <w:autoSpaceDE w:val="0"/>
        <w:autoSpaceDN w:val="0"/>
        <w:adjustRightInd w:val="0"/>
        <w:spacing w:after="0" w:line="240" w:lineRule="auto"/>
        <w:ind w:left="0" w:firstLine="284"/>
        <w:jc w:val="both"/>
        <w:rPr>
          <w:rFonts w:ascii="Garamond" w:hAnsi="Garamond" w:cs="Times New Roman"/>
          <w:bCs/>
          <w:sz w:val="24"/>
          <w:szCs w:val="24"/>
        </w:rPr>
      </w:pPr>
      <w:bookmarkStart w:id="18" w:name="_Hlk129256814"/>
      <w:r w:rsidRPr="008742D7">
        <w:rPr>
          <w:rFonts w:ascii="Garamond" w:hAnsi="Garamond" w:cs="Times New Roman"/>
          <w:sz w:val="24"/>
          <w:szCs w:val="24"/>
        </w:rPr>
        <w:t xml:space="preserve">7.2 </w:t>
      </w:r>
      <w:r w:rsidR="005740AA" w:rsidRPr="008742D7">
        <w:rPr>
          <w:rFonts w:ascii="Garamond" w:hAnsi="Garamond" w:cs="Times New Roman"/>
          <w:sz w:val="24"/>
          <w:szCs w:val="24"/>
        </w:rPr>
        <w:t xml:space="preserve">Prapësimet </w:t>
      </w:r>
      <w:bookmarkEnd w:id="18"/>
      <w:r w:rsidR="005740AA" w:rsidRPr="008742D7">
        <w:rPr>
          <w:rFonts w:ascii="Garamond" w:hAnsi="Garamond" w:cs="Times New Roman"/>
          <w:sz w:val="24"/>
          <w:szCs w:val="24"/>
        </w:rPr>
        <w:t>e KLP</w:t>
      </w:r>
      <w:r w:rsidR="00B72B32" w:rsidRPr="008742D7">
        <w:rPr>
          <w:rFonts w:ascii="Garamond" w:hAnsi="Garamond" w:cs="Times New Roman"/>
          <w:sz w:val="24"/>
          <w:szCs w:val="24"/>
        </w:rPr>
        <w:t>-së</w:t>
      </w:r>
      <w:r w:rsidR="005740AA" w:rsidRPr="008742D7">
        <w:rPr>
          <w:rFonts w:ascii="Garamond" w:hAnsi="Garamond" w:cs="Times New Roman"/>
          <w:sz w:val="24"/>
          <w:szCs w:val="24"/>
        </w:rPr>
        <w:t xml:space="preserve"> dhe parashtrimet ILD</w:t>
      </w:r>
      <w:r w:rsidR="00B72B32" w:rsidRPr="008742D7">
        <w:rPr>
          <w:rFonts w:ascii="Garamond" w:hAnsi="Garamond" w:cs="Times New Roman"/>
          <w:sz w:val="24"/>
          <w:szCs w:val="24"/>
        </w:rPr>
        <w:t>-së</w:t>
      </w:r>
      <w:r w:rsidR="005740AA" w:rsidRPr="008742D7">
        <w:rPr>
          <w:rFonts w:ascii="Garamond" w:hAnsi="Garamond" w:cs="Times New Roman"/>
          <w:sz w:val="24"/>
          <w:szCs w:val="24"/>
        </w:rPr>
        <w:t xml:space="preserve"> </w:t>
      </w:r>
      <w:r w:rsidR="00B72B32" w:rsidRPr="008742D7">
        <w:rPr>
          <w:rFonts w:ascii="Garamond" w:hAnsi="Garamond" w:cs="Times New Roman"/>
          <w:sz w:val="24"/>
          <w:szCs w:val="24"/>
        </w:rPr>
        <w:t xml:space="preserve">iu </w:t>
      </w:r>
      <w:r w:rsidR="005740AA" w:rsidRPr="008742D7">
        <w:rPr>
          <w:rFonts w:ascii="Garamond" w:hAnsi="Garamond" w:cs="Times New Roman"/>
          <w:sz w:val="24"/>
          <w:szCs w:val="24"/>
        </w:rPr>
        <w:t xml:space="preserve">përcollën magjistratit dhe përfaqësuesve të tij ligjorë, shkresa nr. </w:t>
      </w:r>
      <w:r w:rsidR="002D1A16" w:rsidRPr="008742D7">
        <w:rPr>
          <w:rFonts w:ascii="Garamond" w:hAnsi="Garamond" w:cs="Times New Roman"/>
          <w:bCs/>
          <w:sz w:val="24"/>
          <w:szCs w:val="24"/>
        </w:rPr>
        <w:t xml:space="preserve">{***} </w:t>
      </w:r>
      <w:r w:rsidR="005740AA" w:rsidRPr="008742D7">
        <w:rPr>
          <w:rFonts w:ascii="Garamond" w:hAnsi="Garamond" w:cs="Times New Roman"/>
          <w:sz w:val="24"/>
          <w:szCs w:val="24"/>
        </w:rPr>
        <w:t xml:space="preserve">prot., datë 27.6.2002. </w:t>
      </w:r>
      <w:r w:rsidR="005740AA" w:rsidRPr="008742D7">
        <w:rPr>
          <w:rFonts w:ascii="Garamond" w:hAnsi="Garamond" w:cs="Times New Roman"/>
          <w:bCs/>
          <w:sz w:val="24"/>
          <w:szCs w:val="24"/>
        </w:rPr>
        <w:t xml:space="preserve">Përfaqësuesi ligjor i magjistratit, z. Anteo Papa, paraqiti </w:t>
      </w:r>
      <w:bookmarkStart w:id="19" w:name="_Hlk129257195"/>
      <w:r w:rsidR="005740AA" w:rsidRPr="008742D7">
        <w:rPr>
          <w:rFonts w:ascii="Garamond" w:hAnsi="Garamond" w:cs="Times New Roman"/>
          <w:bCs/>
          <w:sz w:val="24"/>
          <w:szCs w:val="24"/>
        </w:rPr>
        <w:t xml:space="preserve">kërkesa për njohje </w:t>
      </w:r>
      <w:bookmarkEnd w:id="19"/>
      <w:r w:rsidR="005740AA" w:rsidRPr="008742D7">
        <w:rPr>
          <w:rFonts w:ascii="Garamond" w:hAnsi="Garamond" w:cs="Times New Roman"/>
          <w:bCs/>
          <w:sz w:val="24"/>
          <w:szCs w:val="24"/>
        </w:rPr>
        <w:t>me aktet e realizuara në Kolegj gjatë shqyrtimit paraprak të ankesës së të përfaqësuarit prej tij</w:t>
      </w:r>
      <w:r w:rsidR="005740AA" w:rsidRPr="008742D7">
        <w:rPr>
          <w:rFonts w:ascii="Garamond" w:hAnsi="Garamond"/>
          <w:sz w:val="24"/>
          <w:szCs w:val="24"/>
          <w:vertAlign w:val="superscript"/>
        </w:rPr>
        <w:footnoteReference w:id="7"/>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 e cila u disponua prej Kolegjit me shkresat nr. </w:t>
      </w:r>
      <w:r w:rsidR="002D1A16" w:rsidRPr="008742D7">
        <w:rPr>
          <w:rFonts w:ascii="Garamond" w:hAnsi="Garamond" w:cs="Times New Roman"/>
          <w:bCs/>
          <w:sz w:val="24"/>
          <w:szCs w:val="24"/>
        </w:rPr>
        <w:t xml:space="preserve">{***} </w:t>
      </w:r>
      <w:r w:rsidR="005740AA" w:rsidRPr="008742D7">
        <w:rPr>
          <w:rFonts w:ascii="Garamond" w:hAnsi="Garamond" w:cs="Times New Roman"/>
          <w:bCs/>
          <w:sz w:val="24"/>
          <w:szCs w:val="24"/>
        </w:rPr>
        <w:t xml:space="preserve">prot., datë 14.6.2022 dhe </w:t>
      </w:r>
      <w:r w:rsidR="002D1A16" w:rsidRPr="008742D7">
        <w:rPr>
          <w:rFonts w:ascii="Garamond" w:hAnsi="Garamond" w:cs="Times New Roman"/>
          <w:bCs/>
          <w:sz w:val="24"/>
          <w:szCs w:val="24"/>
        </w:rPr>
        <w:t xml:space="preserve">{***} </w:t>
      </w:r>
      <w:r w:rsidR="005740AA" w:rsidRPr="008742D7">
        <w:rPr>
          <w:rFonts w:ascii="Garamond" w:hAnsi="Garamond" w:cs="Times New Roman"/>
          <w:bCs/>
          <w:sz w:val="24"/>
          <w:szCs w:val="24"/>
        </w:rPr>
        <w:t>prot., datë 20.7.2022.</w:t>
      </w:r>
    </w:p>
    <w:p w14:paraId="08ED3FE0" w14:textId="3485DFF3" w:rsidR="005740AA" w:rsidRPr="008742D7" w:rsidRDefault="00C70E24" w:rsidP="000D2581">
      <w:pPr>
        <w:widowControl w:val="0"/>
        <w:tabs>
          <w:tab w:val="left" w:pos="720"/>
        </w:tabs>
        <w:autoSpaceDE w:val="0"/>
        <w:autoSpaceDN w:val="0"/>
        <w:adjustRightInd w:val="0"/>
        <w:spacing w:after="0" w:line="240" w:lineRule="auto"/>
        <w:ind w:firstLine="284"/>
        <w:jc w:val="both"/>
        <w:rPr>
          <w:rFonts w:ascii="Garamond" w:hAnsi="Garamond" w:cs="Times New Roman"/>
          <w:sz w:val="24"/>
          <w:szCs w:val="24"/>
        </w:rPr>
      </w:pPr>
      <w:r w:rsidRPr="008742D7">
        <w:rPr>
          <w:rFonts w:ascii="Garamond" w:hAnsi="Garamond" w:cs="Times New Roman"/>
          <w:bCs/>
          <w:sz w:val="24"/>
          <w:szCs w:val="24"/>
        </w:rPr>
        <w:t xml:space="preserve">7.3 </w:t>
      </w:r>
      <w:r w:rsidR="005740AA" w:rsidRPr="008742D7">
        <w:rPr>
          <w:rFonts w:ascii="Garamond" w:hAnsi="Garamond" w:cs="Times New Roman"/>
          <w:bCs/>
          <w:sz w:val="24"/>
          <w:szCs w:val="24"/>
        </w:rPr>
        <w:t xml:space="preserve">Kolegji, me shkresat </w:t>
      </w:r>
      <w:r w:rsidR="006A6AF6" w:rsidRPr="008742D7">
        <w:rPr>
          <w:rFonts w:ascii="Garamond" w:hAnsi="Garamond" w:cs="Times New Roman"/>
          <w:sz w:val="24"/>
          <w:szCs w:val="24"/>
          <w:shd w:val="clear" w:color="auto" w:fill="FFFFFF" w:themeFill="background1"/>
        </w:rPr>
        <w:t xml:space="preserve">{***} </w:t>
      </w:r>
      <w:r w:rsidR="005740AA" w:rsidRPr="008742D7">
        <w:rPr>
          <w:rFonts w:ascii="Garamond" w:hAnsi="Garamond" w:cs="Times New Roman"/>
          <w:bCs/>
          <w:sz w:val="24"/>
          <w:szCs w:val="24"/>
        </w:rPr>
        <w:t xml:space="preserve">dhe </w:t>
      </w:r>
      <w:r w:rsidR="006A6AF6" w:rsidRPr="008742D7">
        <w:rPr>
          <w:rFonts w:ascii="Garamond" w:hAnsi="Garamond" w:cs="Times New Roman"/>
          <w:sz w:val="24"/>
          <w:szCs w:val="24"/>
          <w:shd w:val="clear" w:color="auto" w:fill="FFFFFF" w:themeFill="background1"/>
        </w:rPr>
        <w:t>{***}</w:t>
      </w:r>
      <w:r w:rsidR="005740AA" w:rsidRPr="008742D7">
        <w:rPr>
          <w:rFonts w:ascii="Garamond" w:hAnsi="Garamond" w:cs="Times New Roman"/>
          <w:bCs/>
          <w:sz w:val="24"/>
          <w:szCs w:val="24"/>
        </w:rPr>
        <w:t xml:space="preserve">, datë 18.1.2023, njoftoi magjistratin dhe përfaqësuesit e tij ligjorë për zhvillimin e seancës plenare mbi bazë të </w:t>
      </w:r>
      <w:r w:rsidR="00B72B32" w:rsidRPr="008742D7">
        <w:rPr>
          <w:rFonts w:ascii="Garamond" w:hAnsi="Garamond" w:cs="Times New Roman"/>
          <w:bCs/>
          <w:sz w:val="24"/>
          <w:szCs w:val="24"/>
        </w:rPr>
        <w:t>dokumenteve</w:t>
      </w:r>
      <w:r w:rsidR="005740AA" w:rsidRPr="008742D7">
        <w:rPr>
          <w:rFonts w:ascii="Garamond" w:hAnsi="Garamond" w:cs="Times New Roman"/>
          <w:bCs/>
          <w:sz w:val="24"/>
          <w:szCs w:val="24"/>
        </w:rPr>
        <w:t xml:space="preserve"> në datë 20.2.2023, ora 10</w:t>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00, si dhe për depozitimin </w:t>
      </w:r>
      <w:r w:rsidR="000413E7" w:rsidRPr="008742D7">
        <w:rPr>
          <w:rFonts w:ascii="Garamond" w:hAnsi="Garamond" w:cs="Times New Roman"/>
          <w:bCs/>
          <w:sz w:val="24"/>
          <w:szCs w:val="24"/>
        </w:rPr>
        <w:t xml:space="preserve">prej tij të </w:t>
      </w:r>
      <w:r w:rsidR="005740AA" w:rsidRPr="008742D7">
        <w:rPr>
          <w:rFonts w:ascii="Garamond" w:hAnsi="Garamond" w:cs="Times New Roman"/>
          <w:bCs/>
          <w:sz w:val="24"/>
          <w:szCs w:val="24"/>
        </w:rPr>
        <w:t>kërkesave/parashtrimeve jo më vonë se 10 ditë përpara datës së seancës. Përfaqësuesi ligjor i magjistratit, z. Anteo Papa, përmes postës elektronike konfirmoi marrjen dijeni</w:t>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 si dhe paraqiti kërkesë për njohje me fashikullin e plotë dhe me të gjitha aktet e administruara dhe të krijuara në funksion të procedimit disiplinor</w:t>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 në bazë të </w:t>
      </w:r>
      <w:r w:rsidR="00B72B32" w:rsidRPr="008742D7">
        <w:rPr>
          <w:rFonts w:ascii="Garamond" w:hAnsi="Garamond" w:cs="Times New Roman"/>
          <w:bCs/>
          <w:sz w:val="24"/>
          <w:szCs w:val="24"/>
        </w:rPr>
        <w:t>t</w:t>
      </w:r>
      <w:r w:rsidR="005740AA" w:rsidRPr="008742D7">
        <w:rPr>
          <w:rFonts w:ascii="Garamond" w:hAnsi="Garamond" w:cs="Times New Roman"/>
          <w:bCs/>
          <w:sz w:val="24"/>
          <w:szCs w:val="24"/>
        </w:rPr>
        <w:t>ë cilave është marrë vendimi objekt ankimi dhe</w:t>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 pas k</w:t>
      </w:r>
      <w:r w:rsidR="00B72B32" w:rsidRPr="008742D7">
        <w:rPr>
          <w:rFonts w:ascii="Garamond" w:hAnsi="Garamond" w:cs="Times New Roman"/>
          <w:bCs/>
          <w:sz w:val="24"/>
          <w:szCs w:val="24"/>
        </w:rPr>
        <w:t>ë</w:t>
      </w:r>
      <w:r w:rsidR="005740AA" w:rsidRPr="008742D7">
        <w:rPr>
          <w:rFonts w:ascii="Garamond" w:hAnsi="Garamond" w:cs="Times New Roman"/>
          <w:bCs/>
          <w:sz w:val="24"/>
          <w:szCs w:val="24"/>
        </w:rPr>
        <w:t xml:space="preserve">qyrjes së tyre </w:t>
      </w:r>
      <w:r w:rsidR="00B72B32" w:rsidRPr="008742D7">
        <w:rPr>
          <w:rFonts w:ascii="Garamond" w:hAnsi="Garamond" w:cs="Times New Roman"/>
          <w:bCs/>
          <w:sz w:val="24"/>
          <w:szCs w:val="24"/>
        </w:rPr>
        <w:t xml:space="preserve">më </w:t>
      </w:r>
      <w:r w:rsidR="005740AA" w:rsidRPr="008742D7">
        <w:rPr>
          <w:rFonts w:ascii="Garamond" w:hAnsi="Garamond" w:cs="Times New Roman"/>
          <w:bCs/>
          <w:sz w:val="24"/>
          <w:szCs w:val="24"/>
        </w:rPr>
        <w:t>datë 8.2.2023, paraqiti kërkesë për vënie në dispozicion të një pjese të dokumentacionit dhe të materialit në format elektronik</w:t>
      </w:r>
      <w:r w:rsidR="005740AA" w:rsidRPr="008742D7">
        <w:rPr>
          <w:rFonts w:ascii="Garamond" w:hAnsi="Garamond"/>
          <w:sz w:val="24"/>
          <w:szCs w:val="24"/>
          <w:vertAlign w:val="superscript"/>
        </w:rPr>
        <w:footnoteReference w:id="8"/>
      </w:r>
      <w:r w:rsidR="00B72B32" w:rsidRPr="008742D7">
        <w:rPr>
          <w:rFonts w:ascii="Garamond" w:hAnsi="Garamond" w:cs="Times New Roman"/>
          <w:bCs/>
          <w:sz w:val="24"/>
          <w:szCs w:val="24"/>
        </w:rPr>
        <w:t>.</w:t>
      </w:r>
      <w:r w:rsidR="005740AA" w:rsidRPr="008742D7">
        <w:rPr>
          <w:rFonts w:ascii="Garamond" w:hAnsi="Garamond" w:cs="Times New Roman"/>
          <w:bCs/>
          <w:sz w:val="24"/>
          <w:szCs w:val="24"/>
        </w:rPr>
        <w:t xml:space="preserve"> Sipas kërkesës,</w:t>
      </w:r>
      <w:r w:rsidR="00015462" w:rsidRPr="008742D7">
        <w:rPr>
          <w:rFonts w:ascii="Garamond" w:hAnsi="Garamond" w:cs="Times New Roman"/>
          <w:bCs/>
          <w:sz w:val="24"/>
          <w:szCs w:val="24"/>
        </w:rPr>
        <w:t xml:space="preserve"> </w:t>
      </w:r>
      <w:r w:rsidR="005740AA" w:rsidRPr="008742D7">
        <w:rPr>
          <w:rFonts w:ascii="Garamond" w:hAnsi="Garamond" w:cs="Times New Roman"/>
          <w:bCs/>
          <w:sz w:val="24"/>
          <w:szCs w:val="24"/>
        </w:rPr>
        <w:t xml:space="preserve">përfaqësuesit ligjor të magjistratit, z. Anteo Papa, iu përcollën kopje të dokumentacionit të kërkuar </w:t>
      </w:r>
      <w:r w:rsidR="005740AA" w:rsidRPr="008742D7">
        <w:rPr>
          <w:rFonts w:ascii="Garamond" w:hAnsi="Garamond" w:cs="Times New Roman"/>
          <w:bCs/>
          <w:sz w:val="24"/>
          <w:szCs w:val="24"/>
          <w:shd w:val="clear" w:color="auto" w:fill="FFFFFF" w:themeFill="background1"/>
        </w:rPr>
        <w:t>me shkresën nr.</w:t>
      </w:r>
      <w:r w:rsidR="00015462" w:rsidRPr="008742D7">
        <w:rPr>
          <w:rFonts w:ascii="Garamond" w:hAnsi="Garamond" w:cs="Times New Roman"/>
          <w:bCs/>
          <w:sz w:val="24"/>
          <w:szCs w:val="24"/>
          <w:shd w:val="clear" w:color="auto" w:fill="FFFFFF" w:themeFill="background1"/>
        </w:rPr>
        <w:t xml:space="preserve"> </w:t>
      </w:r>
      <w:r w:rsidR="00733679" w:rsidRPr="008742D7">
        <w:rPr>
          <w:rFonts w:ascii="Garamond" w:hAnsi="Garamond" w:cs="Times New Roman"/>
          <w:bCs/>
          <w:sz w:val="24"/>
          <w:szCs w:val="24"/>
          <w:shd w:val="clear" w:color="auto" w:fill="FFFFFF" w:themeFill="background1"/>
        </w:rPr>
        <w:t>{***}</w:t>
      </w:r>
      <w:r w:rsidR="005740AA" w:rsidRPr="008742D7">
        <w:rPr>
          <w:rFonts w:ascii="Garamond" w:hAnsi="Garamond" w:cs="Times New Roman"/>
          <w:bCs/>
          <w:sz w:val="24"/>
          <w:szCs w:val="24"/>
          <w:shd w:val="clear" w:color="auto" w:fill="FFFFFF" w:themeFill="background1"/>
        </w:rPr>
        <w:t xml:space="preserve"> prot</w:t>
      </w:r>
      <w:r w:rsidR="005740AA" w:rsidRPr="008742D7">
        <w:rPr>
          <w:rFonts w:ascii="Garamond" w:hAnsi="Garamond" w:cs="Times New Roman"/>
          <w:bCs/>
          <w:sz w:val="24"/>
          <w:szCs w:val="24"/>
        </w:rPr>
        <w:t xml:space="preserve">., datë 10.2.2023. </w:t>
      </w:r>
    </w:p>
    <w:p w14:paraId="042B4461" w14:textId="62B20E36" w:rsidR="005740AA" w:rsidRPr="008742D7" w:rsidRDefault="00C70E24" w:rsidP="000D2581">
      <w:pPr>
        <w:pStyle w:val="ListParagraph"/>
        <w:widowControl w:val="0"/>
        <w:tabs>
          <w:tab w:val="left" w:pos="360"/>
        </w:tabs>
        <w:autoSpaceDE w:val="0"/>
        <w:autoSpaceDN w:val="0"/>
        <w:adjustRightInd w:val="0"/>
        <w:spacing w:after="0" w:line="240" w:lineRule="auto"/>
        <w:ind w:left="0" w:firstLine="284"/>
        <w:rPr>
          <w:rFonts w:ascii="Garamond" w:hAnsi="Garamond" w:cs="Times New Roman"/>
          <w:b/>
          <w:sz w:val="24"/>
          <w:szCs w:val="24"/>
        </w:rPr>
      </w:pPr>
      <w:r w:rsidRPr="008742D7">
        <w:rPr>
          <w:rFonts w:ascii="Garamond" w:hAnsi="Garamond" w:cs="Times New Roman"/>
          <w:b/>
          <w:sz w:val="24"/>
          <w:szCs w:val="24"/>
        </w:rPr>
        <w:t>I</w:t>
      </w:r>
      <w:r w:rsidR="00805D39" w:rsidRPr="008742D7">
        <w:rPr>
          <w:rFonts w:ascii="Garamond" w:hAnsi="Garamond" w:cs="Times New Roman"/>
          <w:b/>
          <w:sz w:val="24"/>
          <w:szCs w:val="24"/>
        </w:rPr>
        <w:t>.</w:t>
      </w:r>
      <w:r w:rsidRPr="008742D7">
        <w:rPr>
          <w:rFonts w:ascii="Garamond" w:hAnsi="Garamond" w:cs="Times New Roman"/>
          <w:b/>
          <w:sz w:val="24"/>
          <w:szCs w:val="24"/>
        </w:rPr>
        <w:t xml:space="preserve"> </w:t>
      </w:r>
      <w:r w:rsidR="005740AA" w:rsidRPr="008742D7">
        <w:rPr>
          <w:rFonts w:ascii="Garamond" w:hAnsi="Garamond" w:cs="Times New Roman"/>
          <w:b/>
          <w:sz w:val="24"/>
          <w:szCs w:val="24"/>
        </w:rPr>
        <w:t>Pretendimet e magjistratit Shkëlqim Kokona në Kolegjin e Posaçëm të Apelimit</w:t>
      </w:r>
    </w:p>
    <w:p w14:paraId="72A2C854" w14:textId="6DAF1D88" w:rsidR="005740AA" w:rsidRPr="008742D7" w:rsidRDefault="00C70E24" w:rsidP="000D2581">
      <w:pPr>
        <w:pStyle w:val="ListParagraph"/>
        <w:widowControl w:val="0"/>
        <w:tabs>
          <w:tab w:val="left" w:pos="720"/>
        </w:tabs>
        <w:autoSpaceDE w:val="0"/>
        <w:autoSpaceDN w:val="0"/>
        <w:adjustRightInd w:val="0"/>
        <w:spacing w:after="0" w:line="240" w:lineRule="auto"/>
        <w:ind w:left="0" w:firstLine="284"/>
        <w:jc w:val="both"/>
        <w:rPr>
          <w:rFonts w:ascii="Garamond" w:hAnsi="Garamond" w:cs="Times New Roman"/>
          <w:bCs/>
          <w:sz w:val="24"/>
          <w:szCs w:val="24"/>
        </w:rPr>
      </w:pPr>
      <w:r w:rsidRPr="008742D7">
        <w:rPr>
          <w:rFonts w:ascii="Garamond" w:hAnsi="Garamond" w:cs="Times New Roman"/>
          <w:sz w:val="24"/>
          <w:szCs w:val="24"/>
        </w:rPr>
        <w:t xml:space="preserve">8. </w:t>
      </w:r>
      <w:r w:rsidR="005740AA" w:rsidRPr="008742D7">
        <w:rPr>
          <w:rFonts w:ascii="Garamond" w:hAnsi="Garamond" w:cs="Times New Roman"/>
          <w:sz w:val="24"/>
          <w:szCs w:val="24"/>
        </w:rPr>
        <w:t xml:space="preserve">Magjistrati Shkëlqim Kokona, </w:t>
      </w:r>
      <w:r w:rsidR="005740AA" w:rsidRPr="008742D7">
        <w:rPr>
          <w:rFonts w:ascii="Garamond" w:hAnsi="Garamond" w:cs="Times New Roman"/>
          <w:bCs/>
          <w:sz w:val="24"/>
          <w:szCs w:val="24"/>
        </w:rPr>
        <w:t xml:space="preserve">sipas parashikimeve të nenit 38, pika </w:t>
      </w:r>
      <w:r w:rsidR="003468DD" w:rsidRPr="008742D7">
        <w:rPr>
          <w:rFonts w:ascii="Garamond" w:hAnsi="Garamond" w:cs="Times New Roman"/>
          <w:bCs/>
          <w:sz w:val="24"/>
          <w:szCs w:val="24"/>
        </w:rPr>
        <w:t>6</w:t>
      </w:r>
      <w:r w:rsidR="00D978FA"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B72B32" w:rsidRPr="008742D7">
        <w:rPr>
          <w:rFonts w:ascii="Garamond" w:hAnsi="Garamond" w:cs="Times New Roman"/>
          <w:bCs/>
          <w:sz w:val="24"/>
          <w:szCs w:val="24"/>
        </w:rPr>
        <w:t>e</w:t>
      </w:r>
      <w:r w:rsidR="005740AA" w:rsidRPr="008742D7">
        <w:rPr>
          <w:rFonts w:ascii="Garamond" w:hAnsi="Garamond" w:cs="Times New Roman"/>
          <w:bCs/>
          <w:sz w:val="24"/>
          <w:szCs w:val="24"/>
        </w:rPr>
        <w:t xml:space="preserve"> ligjit</w:t>
      </w:r>
      <w:r w:rsidR="005740AA" w:rsidRPr="008742D7">
        <w:rPr>
          <w:rStyle w:val="Emphasis"/>
          <w:rFonts w:ascii="Garamond" w:eastAsiaTheme="minorHAnsi" w:hAnsi="Garamond" w:cs="Times New Roman"/>
          <w:i w:val="0"/>
          <w:sz w:val="24"/>
          <w:szCs w:val="24"/>
        </w:rPr>
        <w:t xml:space="preserve"> nr. 8577/2000</w:t>
      </w:r>
      <w:r w:rsidR="005740AA" w:rsidRPr="008742D7">
        <w:rPr>
          <w:rFonts w:ascii="Garamond" w:hAnsi="Garamond" w:cs="Times New Roman"/>
          <w:bCs/>
          <w:i/>
          <w:sz w:val="24"/>
          <w:szCs w:val="24"/>
        </w:rPr>
        <w:t>,</w:t>
      </w:r>
      <w:r w:rsidR="005740AA" w:rsidRPr="008742D7">
        <w:rPr>
          <w:rFonts w:ascii="Garamond" w:hAnsi="Garamond" w:cs="Times New Roman"/>
          <w:bCs/>
          <w:sz w:val="24"/>
          <w:szCs w:val="24"/>
        </w:rPr>
        <w:t xml:space="preserve"> paraqiti në Kolegj parashtrimet dhe qëndrimin e tij ndaj vendimit nr. 411, datë 17.12.2021, të KLP-së dhe ndaj </w:t>
      </w:r>
      <w:r w:rsidR="003468DD" w:rsidRPr="008742D7">
        <w:rPr>
          <w:rFonts w:ascii="Garamond" w:hAnsi="Garamond" w:cs="Times New Roman"/>
          <w:bCs/>
          <w:sz w:val="24"/>
          <w:szCs w:val="24"/>
        </w:rPr>
        <w:t xml:space="preserve">prapësimeve </w:t>
      </w:r>
      <w:r w:rsidR="005740AA" w:rsidRPr="008742D7">
        <w:rPr>
          <w:rFonts w:ascii="Garamond" w:hAnsi="Garamond" w:cs="Times New Roman"/>
          <w:bCs/>
          <w:sz w:val="24"/>
          <w:szCs w:val="24"/>
        </w:rPr>
        <w:t xml:space="preserve">të KLP-së dhe </w:t>
      </w:r>
      <w:r w:rsidR="003468DD" w:rsidRPr="008742D7">
        <w:rPr>
          <w:rFonts w:ascii="Garamond" w:hAnsi="Garamond" w:cs="Times New Roman"/>
          <w:bCs/>
          <w:sz w:val="24"/>
          <w:szCs w:val="24"/>
        </w:rPr>
        <w:t xml:space="preserve">parashtrimeve të </w:t>
      </w:r>
      <w:r w:rsidR="005740AA" w:rsidRPr="008742D7">
        <w:rPr>
          <w:rFonts w:ascii="Garamond" w:hAnsi="Garamond" w:cs="Times New Roman"/>
          <w:bCs/>
          <w:sz w:val="24"/>
          <w:szCs w:val="24"/>
        </w:rPr>
        <w:t>ILD-së</w:t>
      </w:r>
      <w:r w:rsidR="003468DD" w:rsidRPr="008742D7">
        <w:rPr>
          <w:rFonts w:ascii="Garamond" w:hAnsi="Garamond" w:cs="Times New Roman"/>
          <w:bCs/>
          <w:sz w:val="24"/>
          <w:szCs w:val="24"/>
        </w:rPr>
        <w:t xml:space="preserve">. </w:t>
      </w:r>
      <w:r w:rsidR="005740AA" w:rsidRPr="008742D7">
        <w:rPr>
          <w:rFonts w:ascii="Garamond" w:hAnsi="Garamond" w:cs="Times New Roman"/>
          <w:sz w:val="24"/>
          <w:szCs w:val="24"/>
        </w:rPr>
        <w:t xml:space="preserve">Në parashtrimet e tij, </w:t>
      </w:r>
      <w:r w:rsidR="003468DD" w:rsidRPr="008742D7">
        <w:rPr>
          <w:rFonts w:ascii="Garamond" w:hAnsi="Garamond" w:cs="Times New Roman"/>
          <w:bCs/>
          <w:sz w:val="24"/>
          <w:szCs w:val="24"/>
        </w:rPr>
        <w:t xml:space="preserve">të administruara në Kolegj me nr. </w:t>
      </w:r>
      <w:r w:rsidR="00733679" w:rsidRPr="008742D7">
        <w:rPr>
          <w:rFonts w:ascii="Garamond" w:hAnsi="Garamond" w:cs="Times New Roman"/>
          <w:bCs/>
          <w:sz w:val="24"/>
          <w:szCs w:val="24"/>
        </w:rPr>
        <w:t>{***}</w:t>
      </w:r>
      <w:r w:rsidR="003468DD" w:rsidRPr="008742D7">
        <w:rPr>
          <w:rFonts w:ascii="Garamond" w:hAnsi="Garamond" w:cs="Times New Roman"/>
          <w:bCs/>
          <w:sz w:val="24"/>
          <w:szCs w:val="24"/>
        </w:rPr>
        <w:t xml:space="preserve"> prot., datë 10.2.2023, </w:t>
      </w:r>
      <w:r w:rsidR="005740AA" w:rsidRPr="008742D7">
        <w:rPr>
          <w:rFonts w:ascii="Garamond" w:hAnsi="Garamond" w:cs="Times New Roman"/>
          <w:sz w:val="24"/>
          <w:szCs w:val="24"/>
        </w:rPr>
        <w:t xml:space="preserve">magjistrati ka paraqitur të njëjtat argumente dhe qëndrime të pasqyruara si në ankim. Shkaqet e ankimit paraqiten në mënyrë të përmbledhur si vijon. </w:t>
      </w:r>
    </w:p>
    <w:p w14:paraId="28120073" w14:textId="036B36BD" w:rsidR="005740AA" w:rsidRPr="008742D7" w:rsidRDefault="00C70E24" w:rsidP="000D2581">
      <w:pPr>
        <w:pStyle w:val="ListParagraph"/>
        <w:widowControl w:val="0"/>
        <w:tabs>
          <w:tab w:val="left" w:pos="360"/>
        </w:tabs>
        <w:autoSpaceDE w:val="0"/>
        <w:autoSpaceDN w:val="0"/>
        <w:adjustRightInd w:val="0"/>
        <w:spacing w:after="0" w:line="240" w:lineRule="auto"/>
        <w:ind w:left="0" w:firstLine="284"/>
        <w:jc w:val="both"/>
        <w:rPr>
          <w:rFonts w:ascii="Garamond" w:hAnsi="Garamond" w:cs="Times New Roman"/>
          <w:b/>
          <w:bCs/>
          <w:i/>
          <w:sz w:val="24"/>
          <w:szCs w:val="24"/>
        </w:rPr>
      </w:pPr>
      <w:r w:rsidRPr="008742D7">
        <w:rPr>
          <w:rFonts w:ascii="Garamond" w:hAnsi="Garamond" w:cs="Times New Roman"/>
          <w:b/>
          <w:bCs/>
          <w:i/>
          <w:sz w:val="24"/>
          <w:szCs w:val="24"/>
        </w:rPr>
        <w:t xml:space="preserve">8.1 </w:t>
      </w:r>
      <w:r w:rsidR="005740AA" w:rsidRPr="008742D7">
        <w:rPr>
          <w:rFonts w:ascii="Garamond" w:hAnsi="Garamond" w:cs="Times New Roman"/>
          <w:b/>
          <w:bCs/>
          <w:i/>
          <w:sz w:val="24"/>
          <w:szCs w:val="24"/>
        </w:rPr>
        <w:t>Shkaqet e ankimit lidhur me procedurën e hetimit dhe të shqyrtimit të çështjes në ILD dhe KLP</w:t>
      </w:r>
    </w:p>
    <w:p w14:paraId="2B8BC8FF" w14:textId="5294D930" w:rsidR="005740AA" w:rsidRPr="008742D7" w:rsidRDefault="00C70E24" w:rsidP="000D2581">
      <w:pPr>
        <w:autoSpaceDE w:val="0"/>
        <w:autoSpaceDN w:val="0"/>
        <w:adjustRightInd w:val="0"/>
        <w:spacing w:after="0" w:line="240" w:lineRule="auto"/>
        <w:ind w:firstLine="284"/>
        <w:jc w:val="both"/>
        <w:rPr>
          <w:rFonts w:ascii="Garamond" w:hAnsi="Garamond" w:cs="Times New Roman"/>
          <w:sz w:val="24"/>
          <w:szCs w:val="24"/>
        </w:rPr>
      </w:pPr>
      <w:r w:rsidRPr="008742D7">
        <w:rPr>
          <w:rFonts w:ascii="Garamond" w:hAnsi="Garamond" w:cs="Times New Roman"/>
          <w:sz w:val="24"/>
          <w:szCs w:val="24"/>
        </w:rPr>
        <w:t xml:space="preserve">8.1.1 </w:t>
      </w:r>
      <w:r w:rsidR="005740AA" w:rsidRPr="008742D7">
        <w:rPr>
          <w:rFonts w:ascii="Garamond" w:hAnsi="Garamond" w:cs="Times New Roman"/>
          <w:sz w:val="24"/>
          <w:szCs w:val="24"/>
        </w:rPr>
        <w:t>Magjistrati Shkëlqim Kokona kundërshton si antikushtetues vendimin nr. 411, datë 17.12.2021</w:t>
      </w:r>
      <w:r w:rsidR="00067EBC" w:rsidRPr="008742D7">
        <w:rPr>
          <w:rFonts w:ascii="Garamond" w:hAnsi="Garamond" w:cs="Times New Roman"/>
          <w:sz w:val="24"/>
          <w:szCs w:val="24"/>
        </w:rPr>
        <w:t>,</w:t>
      </w:r>
      <w:r w:rsidR="005740AA" w:rsidRPr="008742D7">
        <w:rPr>
          <w:rFonts w:ascii="Garamond" w:hAnsi="Garamond" w:cs="Times New Roman"/>
          <w:sz w:val="24"/>
          <w:szCs w:val="24"/>
        </w:rPr>
        <w:t xml:space="preserve"> të KLP-së, duke pretenduar se është një vendimmarrje </w:t>
      </w:r>
      <w:r w:rsidR="005740AA" w:rsidRPr="008742D7">
        <w:rPr>
          <w:rFonts w:ascii="Garamond" w:eastAsia="Times New Roman" w:hAnsi="Garamond" w:cs="Times New Roman"/>
          <w:bCs/>
          <w:sz w:val="24"/>
          <w:szCs w:val="24"/>
        </w:rPr>
        <w:t xml:space="preserve">në keqzbatim të parimeve kushtetuese, në kundërshtim të hapur me praktikën e Gjykatës Kushtetuese dhe të garancive e parimeve të mbrojtura nga Konventa Evropiane e të Drejtave të Njeriut </w:t>
      </w:r>
      <w:r w:rsidR="00067EBC"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në vijim </w:t>
      </w:r>
      <w:r w:rsidR="003E1114" w:rsidRPr="008742D7">
        <w:rPr>
          <w:rFonts w:ascii="Garamond" w:eastAsia="Times New Roman" w:hAnsi="Garamond" w:cs="Times New Roman"/>
          <w:bCs/>
          <w:sz w:val="24"/>
          <w:szCs w:val="24"/>
        </w:rPr>
        <w:t>“</w:t>
      </w:r>
      <w:r w:rsidR="00527F48">
        <w:rPr>
          <w:rFonts w:ascii="Garamond" w:eastAsia="Times New Roman" w:hAnsi="Garamond" w:cs="Times New Roman"/>
          <w:bCs/>
          <w:sz w:val="24"/>
          <w:szCs w:val="24"/>
        </w:rPr>
        <w:t>KEDNJ</w:t>
      </w:r>
      <w:r w:rsidR="003E1114" w:rsidRPr="008742D7">
        <w:rPr>
          <w:rFonts w:ascii="Garamond" w:eastAsia="Times New Roman" w:hAnsi="Garamond" w:cs="Times New Roman"/>
          <w:bCs/>
          <w:sz w:val="24"/>
          <w:szCs w:val="24"/>
        </w:rPr>
        <w:t>”</w:t>
      </w:r>
      <w:r w:rsidR="00067EBC" w:rsidRPr="008742D7">
        <w:rPr>
          <w:rFonts w:ascii="Garamond" w:eastAsia="Times New Roman" w:hAnsi="Garamond" w:cs="Times New Roman"/>
          <w:bCs/>
          <w:sz w:val="24"/>
          <w:szCs w:val="24"/>
        </w:rPr>
        <w:t>).</w:t>
      </w:r>
      <w:r w:rsidR="00067EBC"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Sipas magjistratit, një pjesë e veprimtarisë së hetuar disiplinarisht nga ILD-ja përkon me një periudhë kohore kur nuk mund të aplikoheshin parashikimet e shkeljeve disiplinore të përcaktuara në ligjin nr. 96/2016 </w:t>
      </w:r>
      <w:r w:rsidR="003E1114" w:rsidRPr="008742D7">
        <w:rPr>
          <w:rFonts w:ascii="Garamond" w:hAnsi="Garamond" w:cs="Times New Roman"/>
          <w:sz w:val="24"/>
          <w:szCs w:val="24"/>
        </w:rPr>
        <w:t>“</w:t>
      </w:r>
      <w:r w:rsidR="005740AA" w:rsidRPr="008742D7">
        <w:rPr>
          <w:rFonts w:ascii="Garamond" w:hAnsi="Garamond" w:cs="Times New Roman"/>
          <w:sz w:val="24"/>
          <w:szCs w:val="24"/>
        </w:rPr>
        <w:t>Për statusin e gjyqtarëve dhe prokurorëve në Republikën e Shqipërisë</w:t>
      </w:r>
      <w:r w:rsidR="003E1114" w:rsidRPr="008742D7">
        <w:rPr>
          <w:rFonts w:ascii="Garamond" w:hAnsi="Garamond" w:cs="Times New Roman"/>
          <w:sz w:val="24"/>
          <w:szCs w:val="24"/>
        </w:rPr>
        <w:t>”</w:t>
      </w:r>
      <w:r w:rsidR="005740AA" w:rsidRPr="008742D7">
        <w:rPr>
          <w:rFonts w:ascii="Garamond" w:hAnsi="Garamond" w:cs="Times New Roman"/>
          <w:sz w:val="24"/>
          <w:szCs w:val="24"/>
        </w:rPr>
        <w:t>, i ndryshuar, pasi këto dispozita ishin shfuqizuar nga vendimi nr. 34/2017 i Gjykatës Kushtetuese.</w:t>
      </w:r>
    </w:p>
    <w:p w14:paraId="38A67A3B" w14:textId="1D645B69" w:rsidR="005740AA" w:rsidRPr="008742D7" w:rsidRDefault="00C70E24" w:rsidP="000D2581">
      <w:pPr>
        <w:tabs>
          <w:tab w:val="left" w:pos="360"/>
        </w:tabs>
        <w:spacing w:after="0" w:line="240" w:lineRule="auto"/>
        <w:ind w:firstLine="284"/>
        <w:jc w:val="both"/>
        <w:rPr>
          <w:rFonts w:ascii="Garamond" w:eastAsia="Times New Roman" w:hAnsi="Garamond" w:cs="Times New Roman"/>
          <w:bCs/>
          <w:sz w:val="24"/>
          <w:szCs w:val="24"/>
        </w:rPr>
      </w:pPr>
      <w:r w:rsidRPr="008742D7">
        <w:rPr>
          <w:rFonts w:ascii="Garamond" w:hAnsi="Garamond" w:cs="Times New Roman"/>
          <w:bCs/>
          <w:sz w:val="24"/>
          <w:szCs w:val="24"/>
        </w:rPr>
        <w:t xml:space="preserve">8.1.2 </w:t>
      </w:r>
      <w:r w:rsidR="005740AA" w:rsidRPr="008742D7">
        <w:rPr>
          <w:rFonts w:ascii="Garamond" w:hAnsi="Garamond" w:cs="Times New Roman"/>
          <w:bCs/>
          <w:sz w:val="24"/>
          <w:szCs w:val="24"/>
        </w:rPr>
        <w:t>KLP-ja</w:t>
      </w:r>
      <w:r w:rsidR="00015462" w:rsidRPr="008742D7">
        <w:rPr>
          <w:rFonts w:ascii="Garamond" w:hAnsi="Garamond" w:cs="Times New Roman"/>
          <w:bCs/>
          <w:sz w:val="24"/>
          <w:szCs w:val="24"/>
        </w:rPr>
        <w:t xml:space="preserve"> </w:t>
      </w:r>
      <w:r w:rsidR="005740AA" w:rsidRPr="008742D7">
        <w:rPr>
          <w:rFonts w:ascii="Garamond" w:eastAsia="Times New Roman" w:hAnsi="Garamond" w:cs="Times New Roman"/>
          <w:bCs/>
          <w:sz w:val="24"/>
          <w:szCs w:val="24"/>
        </w:rPr>
        <w:t xml:space="preserve">ka </w:t>
      </w:r>
      <w:r w:rsidR="00067EBC" w:rsidRPr="008742D7">
        <w:rPr>
          <w:rFonts w:ascii="Garamond" w:eastAsia="Times New Roman" w:hAnsi="Garamond" w:cs="Times New Roman"/>
          <w:bCs/>
          <w:sz w:val="24"/>
          <w:szCs w:val="24"/>
        </w:rPr>
        <w:t>cenuar</w:t>
      </w:r>
      <w:r w:rsidR="005740AA" w:rsidRPr="008742D7">
        <w:rPr>
          <w:rFonts w:ascii="Garamond" w:eastAsia="Times New Roman" w:hAnsi="Garamond" w:cs="Times New Roman"/>
          <w:bCs/>
          <w:sz w:val="24"/>
          <w:szCs w:val="24"/>
        </w:rPr>
        <w:t xml:space="preserve"> parimet e procesit të rregullt ligjor, </w:t>
      </w:r>
      <w:r w:rsidR="005740AA" w:rsidRPr="008742D7">
        <w:rPr>
          <w:rFonts w:ascii="Garamond" w:hAnsi="Garamond" w:cs="Times New Roman"/>
          <w:bCs/>
          <w:sz w:val="24"/>
          <w:szCs w:val="24"/>
        </w:rPr>
        <w:t xml:space="preserve">pasi procesi dëgjimor është realizuar në mungesë të mbrojtësit të magjistratit, pavarësisht kërkesës së tij për sigurimin e mbrojtjes me avokat, si dhe në mungesë të palës kërkuese, pasi subjektet </w:t>
      </w:r>
      <w:r w:rsidR="003468DD" w:rsidRPr="008742D7">
        <w:rPr>
          <w:rFonts w:ascii="Garamond" w:hAnsi="Garamond" w:cs="Times New Roman"/>
          <w:bCs/>
          <w:sz w:val="24"/>
          <w:szCs w:val="24"/>
        </w:rPr>
        <w:t xml:space="preserve">e pranishme </w:t>
      </w:r>
      <w:r w:rsidR="005740AA" w:rsidRPr="008742D7">
        <w:rPr>
          <w:rFonts w:ascii="Garamond" w:hAnsi="Garamond" w:cs="Times New Roman"/>
          <w:bCs/>
          <w:sz w:val="24"/>
          <w:szCs w:val="24"/>
        </w:rPr>
        <w:t>nuk kishin legjitimitet për të përfaqësuar kërkuesin</w:t>
      </w:r>
      <w:r w:rsidR="00067EBC" w:rsidRPr="008742D7">
        <w:rPr>
          <w:rFonts w:ascii="Garamond" w:hAnsi="Garamond" w:cs="Times New Roman"/>
          <w:bCs/>
          <w:sz w:val="24"/>
          <w:szCs w:val="24"/>
        </w:rPr>
        <w:t>,</w:t>
      </w:r>
      <w:r w:rsidR="005740AA" w:rsidRPr="008742D7">
        <w:rPr>
          <w:rFonts w:ascii="Garamond" w:hAnsi="Garamond" w:cs="Times New Roman"/>
          <w:bCs/>
          <w:sz w:val="24"/>
          <w:szCs w:val="24"/>
        </w:rPr>
        <w:t xml:space="preserve"> ILD</w:t>
      </w:r>
      <w:r w:rsidR="00067EBC" w:rsidRPr="008742D7">
        <w:rPr>
          <w:rFonts w:ascii="Garamond" w:hAnsi="Garamond" w:cs="Times New Roman"/>
          <w:bCs/>
          <w:sz w:val="24"/>
          <w:szCs w:val="24"/>
        </w:rPr>
        <w:t>-në</w:t>
      </w:r>
      <w:r w:rsidR="005740AA" w:rsidRPr="008742D7">
        <w:rPr>
          <w:rFonts w:ascii="Garamond" w:hAnsi="Garamond" w:cs="Times New Roman"/>
          <w:bCs/>
          <w:sz w:val="24"/>
          <w:szCs w:val="24"/>
        </w:rPr>
        <w:t>, në kuptim të nenit 204 të ligjit nr. 115/2016</w:t>
      </w:r>
      <w:r w:rsidR="00D978FA"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3E1114" w:rsidRPr="008742D7">
        <w:rPr>
          <w:rFonts w:ascii="Garamond" w:hAnsi="Garamond" w:cs="Times New Roman"/>
          <w:bCs/>
          <w:sz w:val="24"/>
          <w:szCs w:val="24"/>
        </w:rPr>
        <w:t>“</w:t>
      </w:r>
      <w:r w:rsidR="005740AA" w:rsidRPr="008742D7">
        <w:rPr>
          <w:rFonts w:ascii="Garamond" w:hAnsi="Garamond" w:cs="Times New Roman"/>
          <w:bCs/>
          <w:sz w:val="24"/>
          <w:szCs w:val="24"/>
        </w:rPr>
        <w:t>Për organet e qeverisjes së sistemit të drejtësisë</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067EBC" w:rsidRPr="008742D7">
        <w:rPr>
          <w:rFonts w:ascii="Garamond" w:hAnsi="Garamond" w:cs="Times New Roman"/>
          <w:bCs/>
          <w:sz w:val="24"/>
          <w:szCs w:val="24"/>
        </w:rPr>
        <w:t>(</w:t>
      </w:r>
      <w:r w:rsidR="005740AA" w:rsidRPr="008742D7">
        <w:rPr>
          <w:rFonts w:ascii="Garamond" w:hAnsi="Garamond" w:cs="Times New Roman"/>
          <w:bCs/>
          <w:sz w:val="24"/>
          <w:szCs w:val="24"/>
        </w:rPr>
        <w:t xml:space="preserve">në vijim </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ligji </w:t>
      </w:r>
      <w:r w:rsidR="00D978FA" w:rsidRPr="008742D7">
        <w:rPr>
          <w:rFonts w:ascii="Garamond" w:hAnsi="Garamond" w:cs="Times New Roman"/>
          <w:bCs/>
          <w:sz w:val="24"/>
          <w:szCs w:val="24"/>
        </w:rPr>
        <w:t xml:space="preserve">nr. </w:t>
      </w:r>
      <w:r w:rsidR="005740AA" w:rsidRPr="008742D7">
        <w:rPr>
          <w:rFonts w:ascii="Garamond" w:hAnsi="Garamond" w:cs="Times New Roman"/>
          <w:bCs/>
          <w:sz w:val="24"/>
          <w:szCs w:val="24"/>
        </w:rPr>
        <w:t>115/2016</w:t>
      </w:r>
      <w:r w:rsidR="003E1114" w:rsidRPr="008742D7">
        <w:rPr>
          <w:rFonts w:ascii="Garamond" w:hAnsi="Garamond" w:cs="Times New Roman"/>
          <w:bCs/>
          <w:sz w:val="24"/>
          <w:szCs w:val="24"/>
        </w:rPr>
        <w:t>”</w:t>
      </w:r>
      <w:r w:rsidR="00067EBC" w:rsidRPr="008742D7">
        <w:rPr>
          <w:rFonts w:ascii="Garamond" w:hAnsi="Garamond" w:cs="Times New Roman"/>
          <w:bCs/>
          <w:sz w:val="24"/>
          <w:szCs w:val="24"/>
        </w:rPr>
        <w:t xml:space="preserve">). </w:t>
      </w:r>
      <w:r w:rsidR="005740AA" w:rsidRPr="008742D7">
        <w:rPr>
          <w:rFonts w:ascii="Garamond" w:hAnsi="Garamond" w:cs="Times New Roman"/>
          <w:bCs/>
          <w:sz w:val="24"/>
          <w:szCs w:val="24"/>
        </w:rPr>
        <w:t>Magjistrati pretendon se në kundërshtim me dispozitat e Kodit të Procedurës Civile, Kodit të Procedurave Administrative dhe ligjit nr.</w:t>
      </w:r>
      <w:r w:rsidR="00067EBC" w:rsidRPr="008742D7">
        <w:rPr>
          <w:rFonts w:ascii="Garamond" w:hAnsi="Garamond" w:cs="Times New Roman"/>
          <w:bCs/>
          <w:sz w:val="24"/>
          <w:szCs w:val="24"/>
        </w:rPr>
        <w:t xml:space="preserve"> </w:t>
      </w:r>
      <w:r w:rsidR="005740AA" w:rsidRPr="008742D7">
        <w:rPr>
          <w:rFonts w:ascii="Garamond" w:hAnsi="Garamond" w:cs="Times New Roman"/>
          <w:bCs/>
          <w:sz w:val="24"/>
          <w:szCs w:val="24"/>
        </w:rPr>
        <w:t xml:space="preserve">49/2012 </w:t>
      </w:r>
      <w:r w:rsidR="003E1114" w:rsidRPr="008742D7">
        <w:rPr>
          <w:rFonts w:ascii="Garamond" w:hAnsi="Garamond" w:cs="Times New Roman"/>
          <w:bCs/>
          <w:sz w:val="24"/>
          <w:szCs w:val="24"/>
        </w:rPr>
        <w:t>“</w:t>
      </w:r>
      <w:r w:rsidR="005740AA" w:rsidRPr="008742D7">
        <w:rPr>
          <w:rFonts w:ascii="Garamond" w:hAnsi="Garamond" w:cs="Times New Roman"/>
          <w:bCs/>
          <w:sz w:val="24"/>
          <w:szCs w:val="24"/>
        </w:rPr>
        <w:t>Për gjykatat administrative dhe gjykimin e mosmarrëveshjeve administrative</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i ndryshuar </w:t>
      </w:r>
      <w:r w:rsidR="00067EBC" w:rsidRPr="008742D7">
        <w:rPr>
          <w:rFonts w:ascii="Garamond" w:hAnsi="Garamond" w:cs="Times New Roman"/>
          <w:bCs/>
          <w:sz w:val="24"/>
          <w:szCs w:val="24"/>
        </w:rPr>
        <w:t>(</w:t>
      </w:r>
      <w:r w:rsidR="005740AA" w:rsidRPr="008742D7">
        <w:rPr>
          <w:rFonts w:ascii="Garamond" w:hAnsi="Garamond" w:cs="Times New Roman"/>
          <w:bCs/>
          <w:sz w:val="24"/>
          <w:szCs w:val="24"/>
        </w:rPr>
        <w:t xml:space="preserve">në vijim </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ligji </w:t>
      </w:r>
      <w:r w:rsidR="00D978FA" w:rsidRPr="008742D7">
        <w:rPr>
          <w:rFonts w:ascii="Garamond" w:hAnsi="Garamond" w:cs="Times New Roman"/>
          <w:bCs/>
          <w:sz w:val="24"/>
          <w:szCs w:val="24"/>
        </w:rPr>
        <w:t xml:space="preserve">nr. </w:t>
      </w:r>
      <w:r w:rsidR="005740AA" w:rsidRPr="008742D7">
        <w:rPr>
          <w:rFonts w:ascii="Garamond" w:hAnsi="Garamond" w:cs="Times New Roman"/>
          <w:bCs/>
          <w:sz w:val="24"/>
          <w:szCs w:val="24"/>
        </w:rPr>
        <w:t>49/2012</w:t>
      </w:r>
      <w:r w:rsidR="003E1114" w:rsidRPr="008742D7">
        <w:rPr>
          <w:rFonts w:ascii="Garamond" w:hAnsi="Garamond" w:cs="Times New Roman"/>
          <w:bCs/>
          <w:sz w:val="24"/>
          <w:szCs w:val="24"/>
        </w:rPr>
        <w:t>”</w:t>
      </w:r>
      <w:r w:rsidR="00067EBC" w:rsidRPr="008742D7">
        <w:rPr>
          <w:rFonts w:ascii="Garamond" w:hAnsi="Garamond" w:cs="Times New Roman"/>
          <w:bCs/>
          <w:sz w:val="24"/>
          <w:szCs w:val="24"/>
        </w:rPr>
        <w:t>),</w:t>
      </w:r>
      <w:r w:rsidR="00015462" w:rsidRPr="008742D7">
        <w:rPr>
          <w:rFonts w:ascii="Garamond" w:hAnsi="Garamond" w:cs="Times New Roman"/>
          <w:bCs/>
          <w:sz w:val="24"/>
          <w:szCs w:val="24"/>
        </w:rPr>
        <w:t xml:space="preserve"> </w:t>
      </w:r>
      <w:r w:rsidR="005740AA" w:rsidRPr="008742D7">
        <w:rPr>
          <w:rFonts w:ascii="Garamond" w:hAnsi="Garamond" w:cs="Times New Roman"/>
          <w:bCs/>
          <w:sz w:val="24"/>
          <w:szCs w:val="24"/>
        </w:rPr>
        <w:t>në arsyetimin e vendimit të KLP-së nuk ka asnjë referim në çmuarjen e pohimeve gjyqësore të tij.</w:t>
      </w:r>
      <w:r w:rsidR="00015462" w:rsidRPr="008742D7">
        <w:rPr>
          <w:rFonts w:ascii="Garamond" w:hAnsi="Garamond" w:cs="Times New Roman"/>
          <w:bCs/>
          <w:sz w:val="24"/>
          <w:szCs w:val="24"/>
        </w:rPr>
        <w:t xml:space="preserve"> </w:t>
      </w:r>
    </w:p>
    <w:p w14:paraId="212C19AD" w14:textId="70BBE70B" w:rsidR="005740AA" w:rsidRPr="008742D7" w:rsidRDefault="00C70E24" w:rsidP="000D2581">
      <w:pPr>
        <w:pStyle w:val="ListParagraph"/>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8.1.3 </w:t>
      </w:r>
      <w:r w:rsidR="005740AA" w:rsidRPr="008742D7">
        <w:rPr>
          <w:rFonts w:ascii="Garamond" w:eastAsia="Times New Roman" w:hAnsi="Garamond" w:cs="Times New Roman"/>
          <w:bCs/>
          <w:sz w:val="24"/>
          <w:szCs w:val="24"/>
        </w:rPr>
        <w:t>KLP-ja nuk ka mbajtur qëndrim në lidhje me veprimtarinë e ILD-së, për inicimin e një hetimi me iniciativë pa pasur bazueshmërinë ligjore për të vlerësuar, mbështetur në ligjin referues, faktet e pretenduara si shkelje të rënda profesionale,</w:t>
      </w:r>
      <w:r w:rsidR="005740AA" w:rsidRPr="008742D7">
        <w:rPr>
          <w:rFonts w:ascii="Garamond" w:hAnsi="Garamond" w:cs="Times New Roman"/>
          <w:bCs/>
          <w:sz w:val="24"/>
          <w:szCs w:val="24"/>
        </w:rPr>
        <w:t xml:space="preserve"> në kundërshtim me nenin 41</w:t>
      </w:r>
      <w:r w:rsidR="00D978FA" w:rsidRPr="008742D7">
        <w:rPr>
          <w:rFonts w:ascii="Garamond" w:hAnsi="Garamond" w:cs="Times New Roman"/>
          <w:bCs/>
          <w:sz w:val="24"/>
          <w:szCs w:val="24"/>
        </w:rPr>
        <w:t>,</w:t>
      </w:r>
      <w:r w:rsidR="005740AA" w:rsidRPr="008742D7">
        <w:rPr>
          <w:rFonts w:ascii="Garamond" w:hAnsi="Garamond" w:cs="Times New Roman"/>
          <w:bCs/>
          <w:sz w:val="24"/>
          <w:szCs w:val="24"/>
        </w:rPr>
        <w:t xml:space="preserve"> të ligjit </w:t>
      </w:r>
      <w:r w:rsidR="00D978FA" w:rsidRPr="008742D7">
        <w:rPr>
          <w:rFonts w:ascii="Garamond" w:hAnsi="Garamond" w:cs="Times New Roman"/>
          <w:bCs/>
          <w:sz w:val="24"/>
          <w:szCs w:val="24"/>
        </w:rPr>
        <w:t xml:space="preserve">nr. </w:t>
      </w:r>
      <w:r w:rsidR="005740AA" w:rsidRPr="008742D7">
        <w:rPr>
          <w:rFonts w:ascii="Garamond" w:hAnsi="Garamond" w:cs="Times New Roman"/>
          <w:bCs/>
          <w:sz w:val="24"/>
          <w:szCs w:val="24"/>
        </w:rPr>
        <w:t>44/2015</w:t>
      </w:r>
      <w:r w:rsidR="00D978FA"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3E1114" w:rsidRPr="008742D7">
        <w:rPr>
          <w:rFonts w:ascii="Garamond" w:hAnsi="Garamond" w:cs="Times New Roman"/>
          <w:bCs/>
          <w:sz w:val="24"/>
          <w:szCs w:val="24"/>
        </w:rPr>
        <w:t>“</w:t>
      </w:r>
      <w:r w:rsidR="005740AA" w:rsidRPr="008742D7">
        <w:rPr>
          <w:rFonts w:ascii="Garamond" w:hAnsi="Garamond" w:cs="Times New Roman"/>
          <w:bCs/>
          <w:sz w:val="24"/>
          <w:szCs w:val="24"/>
        </w:rPr>
        <w:t>Kodi i Procedurave Administrative të Republikës së Shqipërisë</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5740AA" w:rsidRPr="008742D7">
        <w:rPr>
          <w:rFonts w:ascii="Garamond" w:eastAsia="Times New Roman" w:hAnsi="Garamond" w:cs="Times New Roman"/>
          <w:bCs/>
          <w:sz w:val="24"/>
          <w:szCs w:val="24"/>
        </w:rPr>
        <w:t xml:space="preserve">që sanksionon: </w:t>
      </w:r>
      <w:r w:rsidR="005740AA" w:rsidRPr="008742D7">
        <w:rPr>
          <w:rFonts w:ascii="Garamond" w:eastAsia="Times New Roman" w:hAnsi="Garamond" w:cs="Times New Roman"/>
          <w:bCs/>
          <w:i/>
          <w:sz w:val="24"/>
          <w:szCs w:val="24"/>
        </w:rPr>
        <w:t xml:space="preserve">Të drejtat apo interesat e ligjshëm të një pale nuk mund </w:t>
      </w:r>
      <w:r w:rsidR="00520871" w:rsidRPr="008742D7">
        <w:rPr>
          <w:rFonts w:ascii="Garamond" w:eastAsia="Times New Roman" w:hAnsi="Garamond" w:cs="Times New Roman"/>
          <w:bCs/>
          <w:i/>
          <w:sz w:val="24"/>
          <w:szCs w:val="24"/>
        </w:rPr>
        <w:t xml:space="preserve">të </w:t>
      </w:r>
      <w:r w:rsidR="00467F3A" w:rsidRPr="008742D7">
        <w:rPr>
          <w:rFonts w:ascii="Garamond" w:eastAsia="Times New Roman" w:hAnsi="Garamond" w:cs="Times New Roman"/>
          <w:bCs/>
          <w:i/>
          <w:sz w:val="24"/>
          <w:szCs w:val="24"/>
        </w:rPr>
        <w:t xml:space="preserve">cenohen </w:t>
      </w:r>
      <w:r w:rsidR="005740AA" w:rsidRPr="008742D7">
        <w:rPr>
          <w:rFonts w:ascii="Garamond" w:eastAsia="Times New Roman" w:hAnsi="Garamond" w:cs="Times New Roman"/>
          <w:bCs/>
          <w:i/>
          <w:sz w:val="24"/>
          <w:szCs w:val="24"/>
        </w:rPr>
        <w:t>nga veprimi administrativ, përveç</w:t>
      </w:r>
      <w:r w:rsidR="005740AA" w:rsidRPr="008742D7">
        <w:rPr>
          <w:rFonts w:ascii="Garamond" w:hAnsi="Garamond" w:cs="Times New Roman"/>
          <w:bCs/>
          <w:i/>
          <w:sz w:val="24"/>
          <w:szCs w:val="24"/>
        </w:rPr>
        <w:t xml:space="preserve"> kur parashikohet nga ligji dhe duke respektuar një proces të rregullt ligjor</w:t>
      </w:r>
      <w:r w:rsidR="005740AA" w:rsidRPr="008742D7">
        <w:rPr>
          <w:rFonts w:ascii="Garamond" w:hAnsi="Garamond" w:cs="Times New Roman"/>
          <w:bCs/>
          <w:sz w:val="24"/>
          <w:szCs w:val="24"/>
        </w:rPr>
        <w:t xml:space="preserve">, dhe bie ndesh haptazi me parashikimin në po të njëjtin nen se: </w:t>
      </w:r>
      <w:r w:rsidR="005740AA" w:rsidRPr="008742D7">
        <w:rPr>
          <w:rFonts w:ascii="Garamond" w:hAnsi="Garamond" w:cs="Times New Roman"/>
          <w:bCs/>
          <w:i/>
          <w:sz w:val="24"/>
          <w:szCs w:val="24"/>
        </w:rPr>
        <w:t>Organi publik është i detyruar të fillojë procedurën administrative kryesisht, kur</w:t>
      </w:r>
      <w:r w:rsidR="00467F3A" w:rsidRPr="008742D7">
        <w:rPr>
          <w:rFonts w:ascii="Garamond" w:hAnsi="Garamond" w:cs="Times New Roman"/>
          <w:bCs/>
          <w:i/>
          <w:sz w:val="24"/>
          <w:szCs w:val="24"/>
        </w:rPr>
        <w:t>:</w:t>
      </w:r>
      <w:r w:rsidR="005740AA" w:rsidRPr="008742D7">
        <w:rPr>
          <w:rFonts w:ascii="Garamond" w:hAnsi="Garamond" w:cs="Times New Roman"/>
          <w:bCs/>
          <w:i/>
          <w:sz w:val="24"/>
          <w:szCs w:val="24"/>
        </w:rPr>
        <w:t xml:space="preserve"> a) ligji ose akti nënligjor parashikojnë fillimin e procedurës.</w:t>
      </w:r>
      <w:r w:rsidR="005740AA" w:rsidRPr="008742D7">
        <w:rPr>
          <w:rFonts w:ascii="Garamond" w:hAnsi="Garamond" w:cs="Times New Roman"/>
          <w:bCs/>
          <w:sz w:val="24"/>
          <w:szCs w:val="24"/>
        </w:rPr>
        <w:t xml:space="preserve"> N</w:t>
      </w:r>
      <w:r w:rsidR="005740AA" w:rsidRPr="008742D7">
        <w:rPr>
          <w:rFonts w:ascii="Garamond" w:eastAsia="Times New Roman" w:hAnsi="Garamond" w:cs="Times New Roman"/>
          <w:bCs/>
          <w:sz w:val="24"/>
          <w:szCs w:val="24"/>
        </w:rPr>
        <w:t xml:space="preserve">ë kuptimin e </w:t>
      </w:r>
      <w:r w:rsidR="005740AA" w:rsidRPr="008742D7">
        <w:rPr>
          <w:rFonts w:ascii="Garamond" w:eastAsia="Times New Roman" w:hAnsi="Garamond" w:cs="Times New Roman"/>
          <w:bCs/>
          <w:i/>
          <w:sz w:val="24"/>
          <w:szCs w:val="24"/>
        </w:rPr>
        <w:t>rationea temporis</w:t>
      </w:r>
      <w:r w:rsidR="005740AA" w:rsidRPr="008742D7">
        <w:rPr>
          <w:rFonts w:ascii="Garamond" w:eastAsia="Times New Roman" w:hAnsi="Garamond" w:cs="Times New Roman"/>
          <w:bCs/>
          <w:sz w:val="24"/>
          <w:szCs w:val="24"/>
        </w:rPr>
        <w:t xml:space="preserve">, ligji material kufizon fillimin e kësaj procedure nisur nga fakti se dispozitat ligjore për shkeljet disiplinore të pretenduara, në raport me kohën kur ka ndodhur fakti i pretenduar, janë shfuqizuar me vendimin e Gjykatës Kushtetuese nr. 34/2017. Sipas magjistratit, </w:t>
      </w:r>
      <w:r w:rsidR="005740AA" w:rsidRPr="008742D7">
        <w:rPr>
          <w:rFonts w:ascii="Garamond" w:hAnsi="Garamond" w:cs="Times New Roman"/>
          <w:sz w:val="24"/>
          <w:szCs w:val="24"/>
        </w:rPr>
        <w:t xml:space="preserve">aplikimi i normave me frymë të përgjithshme kur në rastin konkret ligji i posaçëm përfshin aplikimin e normave specifike dhe </w:t>
      </w:r>
      <w:r w:rsidR="005740AA" w:rsidRPr="008742D7">
        <w:rPr>
          <w:rFonts w:ascii="Garamond" w:eastAsia="Times New Roman" w:hAnsi="Garamond" w:cs="Times New Roman"/>
          <w:bCs/>
          <w:sz w:val="24"/>
          <w:szCs w:val="24"/>
        </w:rPr>
        <w:t xml:space="preserve">veprimtaria objekt gjykimi nuk konsiderohet shkelje nga ligji material nr. 96/2016, </w:t>
      </w:r>
      <w:r w:rsidR="005740AA" w:rsidRPr="008742D7">
        <w:rPr>
          <w:rFonts w:ascii="Garamond" w:hAnsi="Garamond" w:cs="Times New Roman"/>
          <w:sz w:val="24"/>
          <w:szCs w:val="24"/>
        </w:rPr>
        <w:t xml:space="preserve">përbën </w:t>
      </w:r>
      <w:r w:rsidR="00467F3A" w:rsidRPr="008742D7">
        <w:rPr>
          <w:rFonts w:ascii="Garamond" w:hAnsi="Garamond" w:cs="Times New Roman"/>
          <w:sz w:val="24"/>
          <w:szCs w:val="24"/>
        </w:rPr>
        <w:t>cenim</w:t>
      </w:r>
      <w:r w:rsidR="005740AA" w:rsidRPr="008742D7">
        <w:rPr>
          <w:rFonts w:ascii="Garamond" w:hAnsi="Garamond" w:cs="Times New Roman"/>
          <w:sz w:val="24"/>
          <w:szCs w:val="24"/>
        </w:rPr>
        <w:t xml:space="preserve"> të sigurisë juridike.</w:t>
      </w:r>
    </w:p>
    <w:p w14:paraId="76129605" w14:textId="2D811F9A" w:rsidR="005740AA" w:rsidRPr="008742D7" w:rsidRDefault="00C70E24" w:rsidP="000D2581">
      <w:pPr>
        <w:spacing w:after="0" w:line="240" w:lineRule="auto"/>
        <w:ind w:firstLine="284"/>
        <w:contextualSpacing/>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8.1.4</w:t>
      </w:r>
      <w:r w:rsidRPr="008742D7">
        <w:rPr>
          <w:rFonts w:ascii="Garamond" w:eastAsia="Times New Roman" w:hAnsi="Garamond" w:cs="Times New Roman"/>
          <w:b/>
          <w:bCs/>
          <w:sz w:val="24"/>
          <w:szCs w:val="24"/>
        </w:rPr>
        <w:t xml:space="preserve"> </w:t>
      </w:r>
      <w:r w:rsidR="005740AA" w:rsidRPr="008742D7">
        <w:rPr>
          <w:rFonts w:ascii="Garamond" w:hAnsi="Garamond" w:cs="Times New Roman"/>
          <w:bCs/>
          <w:sz w:val="24"/>
          <w:szCs w:val="24"/>
        </w:rPr>
        <w:t xml:space="preserve">KLP-ja </w:t>
      </w:r>
      <w:r w:rsidR="005740AA" w:rsidRPr="008742D7">
        <w:rPr>
          <w:rFonts w:ascii="Garamond" w:eastAsia="Times New Roman" w:hAnsi="Garamond" w:cs="Times New Roman"/>
          <w:bCs/>
          <w:sz w:val="24"/>
          <w:szCs w:val="24"/>
        </w:rPr>
        <w:t xml:space="preserve">nuk ka mbajtur qëndrim në lidhje me </w:t>
      </w:r>
      <w:r w:rsidR="005740AA" w:rsidRPr="008742D7">
        <w:rPr>
          <w:rFonts w:ascii="Garamond" w:hAnsi="Garamond" w:cs="Times New Roman"/>
          <w:bCs/>
          <w:sz w:val="24"/>
          <w:szCs w:val="24"/>
        </w:rPr>
        <w:t xml:space="preserve">afatet dhe procedurat e ndjekura nga </w:t>
      </w:r>
      <w:r w:rsidR="005740AA" w:rsidRPr="008742D7">
        <w:rPr>
          <w:rFonts w:ascii="Garamond" w:eastAsia="Times New Roman" w:hAnsi="Garamond" w:cs="Times New Roman"/>
          <w:bCs/>
          <w:sz w:val="24"/>
          <w:szCs w:val="24"/>
        </w:rPr>
        <w:t xml:space="preserve">ILD-ja, për </w:t>
      </w:r>
      <w:r w:rsidR="005740AA" w:rsidRPr="008742D7">
        <w:rPr>
          <w:rFonts w:ascii="Garamond" w:hAnsi="Garamond" w:cs="Times New Roman"/>
          <w:bCs/>
          <w:sz w:val="24"/>
          <w:szCs w:val="24"/>
        </w:rPr>
        <w:t xml:space="preserve">fillimin e </w:t>
      </w:r>
      <w:r w:rsidR="005740AA" w:rsidRPr="008742D7">
        <w:rPr>
          <w:rFonts w:ascii="Garamond" w:eastAsia="Times New Roman" w:hAnsi="Garamond" w:cs="Times New Roman"/>
          <w:bCs/>
          <w:sz w:val="24"/>
          <w:szCs w:val="24"/>
        </w:rPr>
        <w:t>h</w:t>
      </w:r>
      <w:r w:rsidR="005740AA" w:rsidRPr="008742D7">
        <w:rPr>
          <w:rFonts w:ascii="Garamond" w:hAnsi="Garamond" w:cs="Times New Roman"/>
          <w:bCs/>
          <w:sz w:val="24"/>
          <w:szCs w:val="24"/>
        </w:rPr>
        <w:t xml:space="preserve">etimit disiplinor në tejkalim të afateve të parashikuara nga neni 118 i ligjit </w:t>
      </w:r>
      <w:r w:rsidR="000B0119">
        <w:rPr>
          <w:rFonts w:ascii="Garamond" w:hAnsi="Garamond" w:cs="Times New Roman"/>
          <w:bCs/>
          <w:sz w:val="24"/>
          <w:szCs w:val="24"/>
        </w:rPr>
        <w:t xml:space="preserve">nr. </w:t>
      </w:r>
      <w:r w:rsidR="005740AA" w:rsidRPr="008742D7">
        <w:rPr>
          <w:rFonts w:ascii="Garamond" w:hAnsi="Garamond" w:cs="Times New Roman"/>
          <w:bCs/>
          <w:sz w:val="24"/>
          <w:szCs w:val="24"/>
        </w:rPr>
        <w:t xml:space="preserve">96/2016 </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Për </w:t>
      </w:r>
      <w:r w:rsidR="00520871" w:rsidRPr="008742D7">
        <w:rPr>
          <w:rFonts w:ascii="Garamond" w:hAnsi="Garamond" w:cs="Times New Roman"/>
          <w:bCs/>
          <w:sz w:val="24"/>
          <w:szCs w:val="24"/>
        </w:rPr>
        <w:t>s</w:t>
      </w:r>
      <w:r w:rsidR="005740AA" w:rsidRPr="008742D7">
        <w:rPr>
          <w:rFonts w:ascii="Garamond" w:hAnsi="Garamond" w:cs="Times New Roman"/>
          <w:bCs/>
          <w:sz w:val="24"/>
          <w:szCs w:val="24"/>
        </w:rPr>
        <w:t>tatusin e gjyqtarëve dhe prokurorëve në Republikën e Shqipërisë</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bookmarkStart w:id="20" w:name="_Hlk129333857"/>
      <w:r w:rsidR="00520871" w:rsidRPr="008742D7">
        <w:rPr>
          <w:rFonts w:ascii="Garamond" w:hAnsi="Garamond" w:cs="Times New Roman"/>
          <w:bCs/>
          <w:sz w:val="24"/>
          <w:szCs w:val="24"/>
        </w:rPr>
        <w:t>(</w:t>
      </w:r>
      <w:r w:rsidR="005740AA" w:rsidRPr="008742D7">
        <w:rPr>
          <w:rFonts w:ascii="Garamond" w:hAnsi="Garamond" w:cs="Times New Roman"/>
          <w:bCs/>
          <w:sz w:val="24"/>
          <w:szCs w:val="24"/>
        </w:rPr>
        <w:t xml:space="preserve">në vijim </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ligji </w:t>
      </w:r>
      <w:r w:rsidR="000B0119">
        <w:rPr>
          <w:rFonts w:ascii="Garamond" w:hAnsi="Garamond" w:cs="Times New Roman"/>
          <w:bCs/>
          <w:sz w:val="24"/>
          <w:szCs w:val="24"/>
        </w:rPr>
        <w:t xml:space="preserve">nr. </w:t>
      </w:r>
      <w:r w:rsidR="005740AA" w:rsidRPr="008742D7">
        <w:rPr>
          <w:rFonts w:ascii="Garamond" w:hAnsi="Garamond" w:cs="Times New Roman"/>
          <w:bCs/>
          <w:sz w:val="24"/>
          <w:szCs w:val="24"/>
        </w:rPr>
        <w:t>96/2016</w:t>
      </w:r>
      <w:bookmarkEnd w:id="20"/>
      <w:r w:rsidR="003E1114" w:rsidRPr="008742D7">
        <w:rPr>
          <w:rFonts w:ascii="Garamond" w:hAnsi="Garamond" w:cs="Times New Roman"/>
          <w:bCs/>
          <w:sz w:val="24"/>
          <w:szCs w:val="24"/>
        </w:rPr>
        <w:t>”</w:t>
      </w:r>
      <w:r w:rsidR="00520871" w:rsidRPr="008742D7">
        <w:rPr>
          <w:rFonts w:ascii="Garamond" w:hAnsi="Garamond" w:cs="Times New Roman"/>
          <w:bCs/>
          <w:sz w:val="24"/>
          <w:szCs w:val="24"/>
        </w:rPr>
        <w:t xml:space="preserve">), </w:t>
      </w:r>
      <w:r w:rsidR="005740AA" w:rsidRPr="008742D7">
        <w:rPr>
          <w:rFonts w:ascii="Garamond" w:hAnsi="Garamond" w:cs="Times New Roman"/>
          <w:bCs/>
          <w:sz w:val="24"/>
          <w:szCs w:val="24"/>
        </w:rPr>
        <w:t>dhe</w:t>
      </w:r>
      <w:r w:rsidR="00015462" w:rsidRPr="008742D7">
        <w:rPr>
          <w:rFonts w:ascii="Garamond" w:hAnsi="Garamond" w:cs="Times New Roman"/>
          <w:bCs/>
          <w:sz w:val="24"/>
          <w:szCs w:val="24"/>
        </w:rPr>
        <w:t xml:space="preserve"> </w:t>
      </w:r>
      <w:r w:rsidR="005740AA" w:rsidRPr="008742D7">
        <w:rPr>
          <w:rFonts w:ascii="Garamond" w:eastAsia="Times New Roman" w:hAnsi="Garamond" w:cs="Times New Roman"/>
          <w:bCs/>
          <w:sz w:val="24"/>
          <w:szCs w:val="24"/>
        </w:rPr>
        <w:t xml:space="preserve">për sa rezulton se nuk ka asnjë provë shkresore për marrjen dijeni prej tij për vendimin nr. </w:t>
      </w:r>
      <w:r w:rsidR="0071113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prot., datë 30.7.2021, me të cilin është vendosur shtimi i objektit të hetimit disiplinor, me pasojë heqjen e mundësisë së kundërshtimit të këtij vendimi.</w:t>
      </w:r>
    </w:p>
    <w:p w14:paraId="4D2AA24B" w14:textId="0F8A5925" w:rsidR="005740AA" w:rsidRPr="008742D7" w:rsidRDefault="00C70E24" w:rsidP="000D2581">
      <w:pPr>
        <w:pStyle w:val="ListParagraph"/>
        <w:tabs>
          <w:tab w:val="left" w:pos="0"/>
        </w:tabs>
        <w:autoSpaceDE w:val="0"/>
        <w:autoSpaceDN w:val="0"/>
        <w:adjustRightInd w:val="0"/>
        <w:spacing w:after="0" w:line="240" w:lineRule="auto"/>
        <w:ind w:left="0" w:firstLine="284"/>
        <w:jc w:val="both"/>
        <w:rPr>
          <w:rFonts w:ascii="Garamond" w:eastAsia="Times New Roman" w:hAnsi="Garamond" w:cs="Times New Roman"/>
          <w:bCs/>
          <w:i/>
          <w:sz w:val="24"/>
          <w:szCs w:val="24"/>
        </w:rPr>
      </w:pPr>
      <w:r w:rsidRPr="008742D7">
        <w:rPr>
          <w:rFonts w:ascii="Garamond" w:eastAsia="Times New Roman" w:hAnsi="Garamond" w:cs="Times New Roman"/>
          <w:bCs/>
          <w:sz w:val="24"/>
          <w:szCs w:val="24"/>
        </w:rPr>
        <w:t>8.1.5</w:t>
      </w:r>
      <w:r w:rsidRPr="008742D7">
        <w:rPr>
          <w:rFonts w:ascii="Garamond" w:eastAsia="Times New Roman" w:hAnsi="Garamond" w:cs="Times New Roman"/>
          <w:b/>
          <w:bCs/>
          <w:sz w:val="24"/>
          <w:szCs w:val="24"/>
        </w:rPr>
        <w:t xml:space="preserve"> </w:t>
      </w:r>
      <w:r w:rsidR="005740AA" w:rsidRPr="008742D7">
        <w:rPr>
          <w:rFonts w:ascii="Garamond" w:eastAsia="Times New Roman" w:hAnsi="Garamond" w:cs="Times New Roman"/>
          <w:bCs/>
          <w:sz w:val="24"/>
          <w:szCs w:val="24"/>
        </w:rPr>
        <w:t xml:space="preserve">Hetimi administrativ disiplinor është kryer nga ILD-ja në shkelje të Kushtetutës dhe të </w:t>
      </w:r>
      <w:r w:rsidR="00527F48">
        <w:rPr>
          <w:rFonts w:ascii="Garamond" w:eastAsia="Times New Roman" w:hAnsi="Garamond" w:cs="Times New Roman"/>
          <w:bCs/>
          <w:sz w:val="24"/>
          <w:szCs w:val="24"/>
        </w:rPr>
        <w:t>KEDNJ</w:t>
      </w:r>
      <w:r w:rsidR="005740AA" w:rsidRPr="008742D7">
        <w:rPr>
          <w:rFonts w:ascii="Garamond" w:eastAsia="Times New Roman" w:hAnsi="Garamond" w:cs="Times New Roman"/>
          <w:bCs/>
          <w:sz w:val="24"/>
          <w:szCs w:val="24"/>
        </w:rPr>
        <w:t>-së, nenit 6 të saj, lidhur me procesin e rregullt ligjor, pasi sipas magjistratit,</w:t>
      </w:r>
      <w:r w:rsidR="005740AA" w:rsidRPr="008742D7">
        <w:rPr>
          <w:rFonts w:ascii="Garamond" w:hAnsi="Garamond" w:cs="Times New Roman"/>
          <w:bCs/>
          <w:sz w:val="24"/>
          <w:szCs w:val="24"/>
        </w:rPr>
        <w:t xml:space="preserve"> nuk i është dhënë mundësia e mbrojtjes me </w:t>
      </w:r>
      <w:r w:rsidR="003E1114" w:rsidRPr="008742D7">
        <w:rPr>
          <w:rFonts w:ascii="Garamond" w:hAnsi="Garamond" w:cs="Times New Roman"/>
          <w:bCs/>
          <w:sz w:val="24"/>
          <w:szCs w:val="24"/>
        </w:rPr>
        <w:t>“</w:t>
      </w:r>
      <w:r w:rsidR="005740AA" w:rsidRPr="008742D7">
        <w:rPr>
          <w:rFonts w:ascii="Garamond" w:hAnsi="Garamond" w:cs="Times New Roman"/>
          <w:bCs/>
          <w:sz w:val="24"/>
          <w:szCs w:val="24"/>
        </w:rPr>
        <w:t>avokat</w:t>
      </w:r>
      <w:r w:rsidR="003E1114" w:rsidRPr="008742D7">
        <w:rPr>
          <w:rFonts w:ascii="Garamond" w:hAnsi="Garamond" w:cs="Times New Roman"/>
          <w:bCs/>
          <w:sz w:val="24"/>
          <w:szCs w:val="24"/>
        </w:rPr>
        <w:t>”</w:t>
      </w:r>
      <w:r w:rsidR="005740AA" w:rsidRPr="008742D7">
        <w:rPr>
          <w:rFonts w:ascii="Garamond" w:hAnsi="Garamond" w:cs="Times New Roman"/>
          <w:bCs/>
          <w:sz w:val="24"/>
          <w:szCs w:val="24"/>
        </w:rPr>
        <w:t>, shkak për të cilin ka q</w:t>
      </w:r>
      <w:r w:rsidR="00520871" w:rsidRPr="008742D7">
        <w:rPr>
          <w:rFonts w:ascii="Garamond" w:hAnsi="Garamond" w:cs="Times New Roman"/>
          <w:bCs/>
          <w:sz w:val="24"/>
          <w:szCs w:val="24"/>
        </w:rPr>
        <w:t>e</w:t>
      </w:r>
      <w:r w:rsidR="005740AA" w:rsidRPr="008742D7">
        <w:rPr>
          <w:rFonts w:ascii="Garamond" w:hAnsi="Garamond" w:cs="Times New Roman"/>
          <w:bCs/>
          <w:sz w:val="24"/>
          <w:szCs w:val="24"/>
        </w:rPr>
        <w:t xml:space="preserve">në në pamundësi për kundërshtimin e materialeve, për verifikimin dhe kundërshtimin e provave, për verifikimin dhe pyetjen e dëshmitarëve. Sipas tij, nuk janë lejuar të hulumtohen nga mbrojtja shkeljet e rënda procedurale gjatë procesit të të provuarit, si përdorimi i dëshmisë së rreme, kryerje e hetimit administrativ për të dënuar një person të padëshiruar për motive ku përfshihen edhe ato politike. Magjistrati pretendon se është </w:t>
      </w:r>
      <w:r w:rsidR="00520871" w:rsidRPr="008742D7">
        <w:rPr>
          <w:rFonts w:ascii="Garamond" w:hAnsi="Garamond" w:cs="Times New Roman"/>
          <w:bCs/>
          <w:sz w:val="24"/>
          <w:szCs w:val="24"/>
        </w:rPr>
        <w:t>cenuar</w:t>
      </w:r>
      <w:r w:rsidR="005740AA" w:rsidRPr="008742D7">
        <w:rPr>
          <w:rFonts w:ascii="Garamond" w:hAnsi="Garamond" w:cs="Times New Roman"/>
          <w:bCs/>
          <w:sz w:val="24"/>
          <w:szCs w:val="24"/>
        </w:rPr>
        <w:t xml:space="preserve"> e drejta për t’u njohur sa më shpejt me natyrën dhe shkakun e akuzës administrative, është </w:t>
      </w:r>
      <w:r w:rsidR="00520871" w:rsidRPr="008742D7">
        <w:rPr>
          <w:rFonts w:ascii="Garamond" w:hAnsi="Garamond" w:cs="Times New Roman"/>
          <w:bCs/>
          <w:sz w:val="24"/>
          <w:szCs w:val="24"/>
        </w:rPr>
        <w:t>cenuar</w:t>
      </w:r>
      <w:r w:rsidR="005740AA" w:rsidRPr="008742D7">
        <w:rPr>
          <w:rFonts w:ascii="Garamond" w:hAnsi="Garamond" w:cs="Times New Roman"/>
          <w:bCs/>
          <w:sz w:val="24"/>
          <w:szCs w:val="24"/>
        </w:rPr>
        <w:t xml:space="preserve"> e drejta për t’u dëgjuar përpara inspektorit të përgjithshëm ose inspektorëve që kanë kryer hetimin administrativ, është </w:t>
      </w:r>
      <w:r w:rsidR="00520871" w:rsidRPr="008742D7">
        <w:rPr>
          <w:rFonts w:ascii="Garamond" w:hAnsi="Garamond" w:cs="Times New Roman"/>
          <w:bCs/>
          <w:sz w:val="24"/>
          <w:szCs w:val="24"/>
        </w:rPr>
        <w:t>cenuar</w:t>
      </w:r>
      <w:r w:rsidR="005740AA" w:rsidRPr="008742D7">
        <w:rPr>
          <w:rFonts w:ascii="Garamond" w:hAnsi="Garamond" w:cs="Times New Roman"/>
          <w:bCs/>
          <w:sz w:val="24"/>
          <w:szCs w:val="24"/>
        </w:rPr>
        <w:t xml:space="preserve"> e drejta për një proces pa shtyrje të panevojshme, për lehtësitë dhe dh</w:t>
      </w:r>
      <w:r w:rsidR="005740AA" w:rsidRPr="008742D7">
        <w:rPr>
          <w:rFonts w:ascii="Garamond" w:hAnsi="Garamond" w:cs="Times New Roman"/>
          <w:iCs/>
          <w:sz w:val="24"/>
          <w:szCs w:val="24"/>
        </w:rPr>
        <w:t>ë</w:t>
      </w:r>
      <w:r w:rsidR="005740AA" w:rsidRPr="008742D7">
        <w:rPr>
          <w:rFonts w:ascii="Garamond" w:hAnsi="Garamond" w:cs="Times New Roman"/>
          <w:bCs/>
          <w:sz w:val="24"/>
          <w:szCs w:val="24"/>
        </w:rPr>
        <w:t xml:space="preserve">nien e një kohe të mjaftueshme për përgatitjen e mbrojtjes, është </w:t>
      </w:r>
      <w:r w:rsidR="00520871" w:rsidRPr="008742D7">
        <w:rPr>
          <w:rFonts w:ascii="Garamond" w:hAnsi="Garamond" w:cs="Times New Roman"/>
          <w:bCs/>
          <w:sz w:val="24"/>
          <w:szCs w:val="24"/>
        </w:rPr>
        <w:t>cenuar</w:t>
      </w:r>
      <w:r w:rsidR="005740AA" w:rsidRPr="008742D7">
        <w:rPr>
          <w:rFonts w:ascii="Garamond" w:hAnsi="Garamond" w:cs="Times New Roman"/>
          <w:bCs/>
          <w:sz w:val="24"/>
          <w:szCs w:val="24"/>
        </w:rPr>
        <w:t xml:space="preserve"> parimi i ndalimit të vetinkriminimit, si dhe është </w:t>
      </w:r>
      <w:r w:rsidR="00520871" w:rsidRPr="008742D7">
        <w:rPr>
          <w:rFonts w:ascii="Garamond" w:hAnsi="Garamond" w:cs="Times New Roman"/>
          <w:bCs/>
          <w:sz w:val="24"/>
          <w:szCs w:val="24"/>
        </w:rPr>
        <w:t>cenuar</w:t>
      </w:r>
      <w:r w:rsidR="005740AA" w:rsidRPr="008742D7">
        <w:rPr>
          <w:rFonts w:ascii="Garamond" w:hAnsi="Garamond" w:cs="Times New Roman"/>
          <w:bCs/>
          <w:sz w:val="24"/>
          <w:szCs w:val="24"/>
        </w:rPr>
        <w:t xml:space="preserve"> parimi i prezumimit të pafajësisë. </w:t>
      </w:r>
      <w:r w:rsidR="005740AA" w:rsidRPr="008742D7">
        <w:rPr>
          <w:rFonts w:ascii="Garamond" w:eastAsia="Times New Roman" w:hAnsi="Garamond" w:cs="Times New Roman"/>
          <w:bCs/>
          <w:sz w:val="24"/>
          <w:szCs w:val="24"/>
        </w:rPr>
        <w:t xml:space="preserve">Magjistrati shprehet se </w:t>
      </w:r>
      <w:r w:rsidR="005740AA" w:rsidRPr="008742D7">
        <w:rPr>
          <w:rFonts w:ascii="Garamond" w:eastAsia="Times New Roman" w:hAnsi="Garamond" w:cs="Times New Roman"/>
          <w:bCs/>
          <w:i/>
          <w:sz w:val="24"/>
          <w:szCs w:val="24"/>
        </w:rPr>
        <w:t>paraprakisht ka kërkuar pranë Gjykatës Kushtetuese shfuqizimin si antikushtetues të vendimit për përfundimin e hetimit disiplinor dhe deklarimin relativisht të pavlefshëm</w:t>
      </w:r>
      <w:r w:rsidR="00520871"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si antikushtetues</w:t>
      </w:r>
      <w:r w:rsidR="00520871"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të raportit të hetimit disiplinor</w:t>
      </w:r>
      <w:r w:rsidR="00520871" w:rsidRPr="008742D7">
        <w:rPr>
          <w:rFonts w:ascii="Garamond" w:eastAsia="Times New Roman" w:hAnsi="Garamond" w:cs="Times New Roman"/>
          <w:bCs/>
          <w:i/>
          <w:sz w:val="24"/>
          <w:szCs w:val="24"/>
        </w:rPr>
        <w:t>.</w:t>
      </w:r>
    </w:p>
    <w:p w14:paraId="776FA694" w14:textId="627DA14F" w:rsidR="005740AA" w:rsidRPr="008742D7" w:rsidRDefault="00C70E24" w:rsidP="000D2581">
      <w:pPr>
        <w:pStyle w:val="ListParagraph"/>
        <w:spacing w:after="0" w:line="240" w:lineRule="auto"/>
        <w:ind w:left="0" w:firstLine="284"/>
        <w:jc w:val="both"/>
        <w:rPr>
          <w:rFonts w:ascii="Garamond" w:hAnsi="Garamond" w:cs="Times New Roman"/>
          <w:b/>
          <w:bCs/>
          <w:i/>
          <w:iCs/>
          <w:sz w:val="24"/>
          <w:szCs w:val="24"/>
        </w:rPr>
      </w:pPr>
      <w:r w:rsidRPr="008742D7">
        <w:rPr>
          <w:rFonts w:ascii="Garamond" w:hAnsi="Garamond" w:cs="Times New Roman"/>
          <w:b/>
          <w:bCs/>
          <w:i/>
          <w:sz w:val="24"/>
          <w:szCs w:val="24"/>
        </w:rPr>
        <w:t xml:space="preserve">8.2 </w:t>
      </w:r>
      <w:r w:rsidR="005740AA" w:rsidRPr="008742D7">
        <w:rPr>
          <w:rFonts w:ascii="Garamond" w:hAnsi="Garamond" w:cs="Times New Roman"/>
          <w:b/>
          <w:bCs/>
          <w:i/>
          <w:sz w:val="24"/>
          <w:szCs w:val="24"/>
        </w:rPr>
        <w:t>Shkaqet e ankimit lidhur me vendim</w:t>
      </w:r>
      <w:r w:rsidR="00520871" w:rsidRPr="008742D7">
        <w:rPr>
          <w:rFonts w:ascii="Garamond" w:hAnsi="Garamond" w:cs="Times New Roman"/>
          <w:b/>
          <w:bCs/>
          <w:i/>
          <w:sz w:val="24"/>
          <w:szCs w:val="24"/>
        </w:rPr>
        <w:t>m</w:t>
      </w:r>
      <w:r w:rsidR="005740AA" w:rsidRPr="008742D7">
        <w:rPr>
          <w:rFonts w:ascii="Garamond" w:hAnsi="Garamond" w:cs="Times New Roman"/>
          <w:b/>
          <w:bCs/>
          <w:i/>
          <w:sz w:val="24"/>
          <w:szCs w:val="24"/>
        </w:rPr>
        <w:t>arrjen e KLP-së</w:t>
      </w:r>
    </w:p>
    <w:p w14:paraId="3DFB698C" w14:textId="08A23F60" w:rsidR="005740AA" w:rsidRPr="008742D7" w:rsidRDefault="00C70E24" w:rsidP="000D2581">
      <w:pPr>
        <w:autoSpaceDE w:val="0"/>
        <w:autoSpaceDN w:val="0"/>
        <w:adjustRightInd w:val="0"/>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8.2.1 </w:t>
      </w:r>
      <w:r w:rsidR="005740AA" w:rsidRPr="008742D7">
        <w:rPr>
          <w:rFonts w:ascii="Garamond" w:eastAsia="Times New Roman" w:hAnsi="Garamond" w:cs="Times New Roman"/>
          <w:bCs/>
          <w:sz w:val="24"/>
          <w:szCs w:val="24"/>
        </w:rPr>
        <w:t>Për procedimet penale për të cilat është proceduar disiplinarisht nga KLP-ja, magjistrati pretendon se s</w:t>
      </w:r>
      <w:r w:rsidR="005740AA" w:rsidRPr="008742D7">
        <w:rPr>
          <w:rFonts w:ascii="Garamond" w:hAnsi="Garamond" w:cs="Times New Roman"/>
          <w:bCs/>
          <w:sz w:val="24"/>
          <w:szCs w:val="24"/>
        </w:rPr>
        <w:t xml:space="preserve">hkeljet e rënda profesionale janë fiktive dhe të rreme, provat e paraqitura vërtetojnë profesionalizmin dhe </w:t>
      </w:r>
      <w:r w:rsidR="00556271" w:rsidRPr="008742D7">
        <w:rPr>
          <w:rFonts w:ascii="Garamond" w:hAnsi="Garamond" w:cs="Times New Roman"/>
          <w:bCs/>
          <w:sz w:val="24"/>
          <w:szCs w:val="24"/>
        </w:rPr>
        <w:t>pafajësinë</w:t>
      </w:r>
      <w:r w:rsidR="005740AA" w:rsidRPr="008742D7">
        <w:rPr>
          <w:rFonts w:ascii="Garamond" w:hAnsi="Garamond" w:cs="Times New Roman"/>
          <w:bCs/>
          <w:sz w:val="24"/>
          <w:szCs w:val="24"/>
        </w:rPr>
        <w:t xml:space="preserve"> e tij, për një numër të konsiderueshëm të procedimeve penale, vendimet e tij janë në fuqi dhe i ka fituar në apel. </w:t>
      </w:r>
      <w:r w:rsidR="005740AA" w:rsidRPr="008742D7">
        <w:rPr>
          <w:rFonts w:ascii="Garamond" w:eastAsia="Times New Roman" w:hAnsi="Garamond" w:cs="Times New Roman"/>
          <w:bCs/>
          <w:sz w:val="24"/>
          <w:szCs w:val="24"/>
        </w:rPr>
        <w:t>Shkaqet e ankimit lidhur me vendimmarrjen e KLP-së, paraqiten në mënyrë të përmbledhur si vijon.</w:t>
      </w:r>
    </w:p>
    <w:p w14:paraId="1A60F35D" w14:textId="5365FA06" w:rsidR="005740AA" w:rsidRPr="008742D7" w:rsidRDefault="00C70E24" w:rsidP="000D2581">
      <w:pPr>
        <w:pStyle w:val="ListParagraph"/>
        <w:autoSpaceDE w:val="0"/>
        <w:autoSpaceDN w:val="0"/>
        <w:adjustRightInd w:val="0"/>
        <w:spacing w:after="0" w:line="240" w:lineRule="auto"/>
        <w:ind w:left="0" w:firstLine="284"/>
        <w:jc w:val="both"/>
        <w:rPr>
          <w:rFonts w:ascii="Garamond" w:hAnsi="Garamond" w:cs="Times New Roman"/>
          <w:i/>
          <w:sz w:val="24"/>
          <w:szCs w:val="24"/>
        </w:rPr>
      </w:pPr>
      <w:r w:rsidRPr="008742D7">
        <w:rPr>
          <w:rFonts w:ascii="Garamond" w:eastAsia="Times New Roman" w:hAnsi="Garamond" w:cs="Times New Roman"/>
          <w:bCs/>
          <w:sz w:val="24"/>
          <w:szCs w:val="24"/>
        </w:rPr>
        <w:t xml:space="preserve">8.2.2 </w:t>
      </w:r>
      <w:r w:rsidR="005740AA" w:rsidRPr="008742D7">
        <w:rPr>
          <w:rFonts w:ascii="Garamond" w:eastAsia="Times New Roman" w:hAnsi="Garamond" w:cs="Times New Roman"/>
          <w:bCs/>
          <w:sz w:val="24"/>
          <w:szCs w:val="24"/>
        </w:rPr>
        <w:t xml:space="preserve">Lidhur me konkluzionin e KLP-së për refuzimin për të marrë në dorëzim dosjet ose materialet kallëzuese të caktuara nëpërmjet procedurës së shortit, magjistrati pretendon se ka bërë debat për shkak të ngarkesës të tij, 450 çështje ose 2/3 e ngarkesës së Prokurorisë, shkak për të cilin u caktua nga KLP-ja prokurori i komanduar dhe kërkon që nga ana e Kolegjit të mbahet parasysh informacioni i tij për prokurorin e Prokurorisë së Përgjithshme </w:t>
      </w:r>
      <w:r w:rsidR="007214FD" w:rsidRPr="008742D7">
        <w:rPr>
          <w:rFonts w:ascii="Garamond" w:eastAsia="Times New Roman" w:hAnsi="Garamond" w:cs="Times New Roman"/>
          <w:bCs/>
          <w:sz w:val="24"/>
          <w:szCs w:val="24"/>
        </w:rPr>
        <w:t>A. Ç.</w:t>
      </w:r>
      <w:r w:rsidR="00556271"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lidhur me veprimet korruptive të prokurorit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sipas tij për shpërdorim detyre dhe dyshime të forta për korrupsion pasiv.</w:t>
      </w:r>
    </w:p>
    <w:p w14:paraId="02A92DE8" w14:textId="1A904131" w:rsidR="005740AA" w:rsidRPr="008742D7" w:rsidRDefault="00C70E24" w:rsidP="000D2581">
      <w:pPr>
        <w:pStyle w:val="ListParagraph"/>
        <w:autoSpaceDE w:val="0"/>
        <w:autoSpaceDN w:val="0"/>
        <w:adjustRightInd w:val="0"/>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8.2.3 </w:t>
      </w:r>
      <w:r w:rsidR="005740AA" w:rsidRPr="008742D7">
        <w:rPr>
          <w:rFonts w:ascii="Garamond" w:eastAsia="Times New Roman" w:hAnsi="Garamond" w:cs="Times New Roman"/>
          <w:bCs/>
          <w:sz w:val="24"/>
          <w:szCs w:val="24"/>
        </w:rPr>
        <w:t>Lidhur me konkluzionin e KLP-së për mospjesëmarrje në mënyrë të vullnetshme në seanca gjyqësore apo për refuzimin me veprime aktive të vendimit të gjykatës për të ngritur akuzë ndaj personit në hetim, dhe pas ngritjes së akuzës, mbrojtj</w:t>
      </w:r>
      <w:r w:rsidR="00865517" w:rsidRPr="008742D7">
        <w:rPr>
          <w:rFonts w:ascii="Garamond" w:eastAsia="Times New Roman" w:hAnsi="Garamond" w:cs="Times New Roman"/>
          <w:bCs/>
          <w:sz w:val="24"/>
          <w:szCs w:val="24"/>
        </w:rPr>
        <w:t>en</w:t>
      </w:r>
      <w:r w:rsidR="005740AA" w:rsidRPr="008742D7">
        <w:rPr>
          <w:rFonts w:ascii="Garamond" w:eastAsia="Times New Roman" w:hAnsi="Garamond" w:cs="Times New Roman"/>
          <w:bCs/>
          <w:sz w:val="24"/>
          <w:szCs w:val="24"/>
        </w:rPr>
        <w:t xml:space="preserve"> e saj në gjykim, duke u bërë shkak për </w:t>
      </w:r>
      <w:r w:rsidR="005740AA" w:rsidRPr="008742D7">
        <w:rPr>
          <w:rFonts w:ascii="Garamond" w:hAnsi="Garamond" w:cs="Times New Roman"/>
          <w:sz w:val="24"/>
          <w:szCs w:val="24"/>
        </w:rPr>
        <w:t xml:space="preserve">zvarritje të gjykimit, magjistrati </w:t>
      </w:r>
      <w:r w:rsidR="005740AA" w:rsidRPr="008742D7">
        <w:rPr>
          <w:rFonts w:ascii="Garamond" w:eastAsia="Times New Roman" w:hAnsi="Garamond" w:cs="Times New Roman"/>
          <w:bCs/>
          <w:sz w:val="24"/>
          <w:szCs w:val="24"/>
        </w:rPr>
        <w:t xml:space="preserve">ngre pretendime se janë </w:t>
      </w:r>
      <w:r w:rsidR="00486B54" w:rsidRPr="008742D7">
        <w:rPr>
          <w:rFonts w:ascii="Garamond" w:eastAsia="Times New Roman" w:hAnsi="Garamond" w:cs="Times New Roman"/>
          <w:bCs/>
          <w:sz w:val="24"/>
          <w:szCs w:val="24"/>
        </w:rPr>
        <w:t>çështje</w:t>
      </w:r>
      <w:r w:rsidR="005740AA" w:rsidRPr="008742D7">
        <w:rPr>
          <w:rFonts w:ascii="Garamond" w:eastAsia="Times New Roman" w:hAnsi="Garamond" w:cs="Times New Roman"/>
          <w:bCs/>
          <w:sz w:val="24"/>
          <w:szCs w:val="24"/>
        </w:rPr>
        <w:t xml:space="preserve"> të fituara nga ana e tij, ose </w:t>
      </w:r>
      <w:r w:rsidR="00865517" w:rsidRPr="008742D7">
        <w:rPr>
          <w:rFonts w:ascii="Garamond" w:eastAsia="Times New Roman" w:hAnsi="Garamond" w:cs="Times New Roman"/>
          <w:bCs/>
          <w:sz w:val="24"/>
          <w:szCs w:val="24"/>
        </w:rPr>
        <w:t>që lidhen, sipas tij, me</w:t>
      </w:r>
      <w:r w:rsidR="005740AA" w:rsidRPr="008742D7">
        <w:rPr>
          <w:rFonts w:ascii="Garamond" w:eastAsia="Times New Roman" w:hAnsi="Garamond" w:cs="Times New Roman"/>
          <w:bCs/>
          <w:sz w:val="24"/>
          <w:szCs w:val="24"/>
        </w:rPr>
        <w:t xml:space="preserve"> aferë korruptive të prokurorit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avokatit Th</w:t>
      </w:r>
      <w:r w:rsidR="008C6B7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w:t>
      </w:r>
      <w:r w:rsidR="008C6B7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gjyqtarit A</w:t>
      </w:r>
      <w:r w:rsidR="008C6B7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J</w:t>
      </w:r>
      <w:r w:rsidR="008C6B7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redaktorit të emisionit </w:t>
      </w:r>
      <w:r w:rsidR="003E1114" w:rsidRPr="008742D7">
        <w:rPr>
          <w:rFonts w:ascii="Garamond" w:eastAsia="Times New Roman" w:hAnsi="Garamond" w:cs="Times New Roman"/>
          <w:bCs/>
          <w:sz w:val="24"/>
          <w:szCs w:val="24"/>
        </w:rPr>
        <w:t>“</w:t>
      </w:r>
      <w:r w:rsidR="00706B1F" w:rsidRPr="008742D7">
        <w:rPr>
          <w:rFonts w:ascii="Garamond" w:eastAsia="Times New Roman" w:hAnsi="Garamond" w:cs="Times New Roman"/>
          <w:bCs/>
          <w:sz w:val="24"/>
          <w:szCs w:val="24"/>
        </w:rPr>
        <w:t>{***}</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865517" w:rsidRPr="008742D7">
        <w:rPr>
          <w:rFonts w:ascii="Garamond" w:eastAsia="Times New Roman" w:hAnsi="Garamond" w:cs="Times New Roman"/>
          <w:bCs/>
          <w:sz w:val="24"/>
          <w:szCs w:val="24"/>
        </w:rPr>
        <w:t xml:space="preserve">ose </w:t>
      </w:r>
      <w:r w:rsidR="005740AA" w:rsidRPr="008742D7">
        <w:rPr>
          <w:rFonts w:ascii="Garamond" w:hAnsi="Garamond" w:cs="Times New Roman"/>
          <w:sz w:val="24"/>
          <w:szCs w:val="24"/>
        </w:rPr>
        <w:t xml:space="preserve">pretendon se ka </w:t>
      </w:r>
      <w:r w:rsidR="00486B54" w:rsidRPr="008742D7">
        <w:rPr>
          <w:rFonts w:ascii="Garamond" w:hAnsi="Garamond" w:cs="Times New Roman"/>
          <w:sz w:val="24"/>
          <w:szCs w:val="24"/>
        </w:rPr>
        <w:t>qenë</w:t>
      </w:r>
      <w:r w:rsidR="005740AA" w:rsidRPr="008742D7">
        <w:rPr>
          <w:rFonts w:ascii="Garamond" w:hAnsi="Garamond" w:cs="Times New Roman"/>
          <w:sz w:val="24"/>
          <w:szCs w:val="24"/>
        </w:rPr>
        <w:t xml:space="preserve"> me leje në Tiranë.</w:t>
      </w:r>
    </w:p>
    <w:p w14:paraId="1747B258" w14:textId="6EFE98BF" w:rsidR="005740AA" w:rsidRPr="008742D7" w:rsidRDefault="00C70E24" w:rsidP="000D2581">
      <w:pPr>
        <w:pStyle w:val="ListParagraph"/>
        <w:autoSpaceDE w:val="0"/>
        <w:autoSpaceDN w:val="0"/>
        <w:adjustRightInd w:val="0"/>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8.2.4 </w:t>
      </w:r>
      <w:r w:rsidR="005740AA" w:rsidRPr="008742D7">
        <w:rPr>
          <w:rFonts w:ascii="Garamond" w:eastAsia="Times New Roman" w:hAnsi="Garamond" w:cs="Times New Roman"/>
          <w:bCs/>
          <w:sz w:val="24"/>
          <w:szCs w:val="24"/>
        </w:rPr>
        <w:t>Lidhur me konkluzionin e KLP-së për refuzim nga ana e tij për të shpallur moskompetencën</w:t>
      </w:r>
      <w:r w:rsidR="005740AA" w:rsidRPr="008742D7">
        <w:rPr>
          <w:rFonts w:ascii="Garamond" w:hAnsi="Garamond" w:cs="Times New Roman"/>
          <w:sz w:val="24"/>
          <w:szCs w:val="24"/>
        </w:rPr>
        <w:t xml:space="preserve"> për procedimin penal nr. </w:t>
      </w:r>
      <w:r w:rsidR="00EF1F49" w:rsidRPr="008742D7">
        <w:rPr>
          <w:rFonts w:ascii="Garamond" w:hAnsi="Garamond" w:cs="Times New Roman"/>
          <w:sz w:val="24"/>
          <w:szCs w:val="24"/>
        </w:rPr>
        <w:t>{***}</w:t>
      </w:r>
      <w:r w:rsidR="005740AA" w:rsidRPr="008742D7">
        <w:rPr>
          <w:rFonts w:ascii="Garamond" w:hAnsi="Garamond" w:cs="Times New Roman"/>
          <w:sz w:val="24"/>
          <w:szCs w:val="24"/>
        </w:rPr>
        <w:t xml:space="preserve">, datë 24.2.2019, </w:t>
      </w:r>
      <w:r w:rsidR="005740AA" w:rsidRPr="008742D7">
        <w:rPr>
          <w:rFonts w:ascii="Garamond" w:eastAsia="Times New Roman" w:hAnsi="Garamond" w:cs="Times New Roman"/>
          <w:bCs/>
          <w:sz w:val="24"/>
          <w:szCs w:val="24"/>
        </w:rPr>
        <w:t xml:space="preserve">magjistrati pretendon se konflikti i kompetencës mes Prokurorisë </w:t>
      </w:r>
      <w:r w:rsidR="00635AB8" w:rsidRPr="008742D7">
        <w:rPr>
          <w:rFonts w:ascii="Garamond" w:eastAsia="Times New Roman" w:hAnsi="Garamond" w:cs="Times New Roman"/>
          <w:bCs/>
          <w:sz w:val="24"/>
          <w:szCs w:val="24"/>
        </w:rPr>
        <w:t xml:space="preserve">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635AB8" w:rsidRPr="008742D7" w:rsidDel="00635AB8">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dhe Prokurorisë </w:t>
      </w:r>
      <w:r w:rsidR="00635AB8" w:rsidRPr="008742D7">
        <w:rPr>
          <w:rFonts w:ascii="Garamond" w:eastAsia="Times New Roman" w:hAnsi="Garamond" w:cs="Times New Roman"/>
          <w:bCs/>
          <w:sz w:val="24"/>
          <w:szCs w:val="24"/>
        </w:rPr>
        <w:t xml:space="preserve">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5740AA" w:rsidRPr="008742D7">
        <w:rPr>
          <w:rFonts w:ascii="Garamond" w:eastAsia="Times New Roman" w:hAnsi="Garamond" w:cs="Times New Roman"/>
          <w:bCs/>
          <w:sz w:val="24"/>
          <w:szCs w:val="24"/>
        </w:rPr>
        <w:t xml:space="preserve">Elbasan </w:t>
      </w:r>
      <w:r w:rsidR="005740AA" w:rsidRPr="008742D7">
        <w:rPr>
          <w:rFonts w:ascii="Garamond" w:hAnsi="Garamond" w:cs="Times New Roman"/>
          <w:sz w:val="24"/>
          <w:szCs w:val="24"/>
        </w:rPr>
        <w:t xml:space="preserve">është zgjidhur në bazë të ligjit nga Prokurori i Përgjithshëm, se nuk ka bërë asnjë shkelje ligjore, procedurale apo materiale, dhe as të akteve të Prokurorit të Përgjithshëm. </w:t>
      </w:r>
    </w:p>
    <w:p w14:paraId="4F67BA86" w14:textId="3525F679" w:rsidR="005740AA" w:rsidRPr="008742D7" w:rsidRDefault="00C70E24" w:rsidP="000D2581">
      <w:pPr>
        <w:pStyle w:val="ListParagraph"/>
        <w:autoSpaceDE w:val="0"/>
        <w:autoSpaceDN w:val="0"/>
        <w:adjustRightInd w:val="0"/>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8.2.5 </w:t>
      </w:r>
      <w:r w:rsidR="005740AA" w:rsidRPr="008742D7">
        <w:rPr>
          <w:rFonts w:ascii="Garamond" w:eastAsia="Times New Roman" w:hAnsi="Garamond" w:cs="Times New Roman"/>
          <w:bCs/>
          <w:sz w:val="24"/>
          <w:szCs w:val="24"/>
        </w:rPr>
        <w:t>Lidhur me konkluzionin e KLP-së për përfundim me vendim pushimi nga ana e tij të çështjeve penale të regjistruara për vepra penale që kualifikohen si krime</w:t>
      </w:r>
      <w:r w:rsidR="005740AA" w:rsidRPr="008742D7">
        <w:rPr>
          <w:rFonts w:ascii="Garamond" w:hAnsi="Garamond" w:cs="Times New Roman"/>
          <w:sz w:val="24"/>
          <w:szCs w:val="24"/>
        </w:rPr>
        <w:t xml:space="preserve">, magjistrati </w:t>
      </w:r>
      <w:r w:rsidR="005740AA" w:rsidRPr="008742D7">
        <w:rPr>
          <w:rFonts w:ascii="Garamond" w:eastAsia="Times New Roman" w:hAnsi="Garamond" w:cs="Times New Roman"/>
          <w:bCs/>
          <w:sz w:val="24"/>
          <w:szCs w:val="24"/>
        </w:rPr>
        <w:t>pretendon se këto procedime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janë pushuar prej tij pasi dispozitat përkatëse i kualifikojnë ato si kundërvajtje penale dhe se vendimet janë në fuqi. </w:t>
      </w:r>
    </w:p>
    <w:p w14:paraId="0E4D878D" w14:textId="5B7C48DF" w:rsidR="005740AA" w:rsidRPr="008742D7" w:rsidRDefault="00C70E24" w:rsidP="000D2581">
      <w:pPr>
        <w:pStyle w:val="ListParagraph"/>
        <w:autoSpaceDE w:val="0"/>
        <w:autoSpaceDN w:val="0"/>
        <w:adjustRightInd w:val="0"/>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8.2.6 </w:t>
      </w:r>
      <w:r w:rsidR="005740AA" w:rsidRPr="008742D7">
        <w:rPr>
          <w:rFonts w:ascii="Garamond" w:eastAsia="Times New Roman" w:hAnsi="Garamond" w:cs="Times New Roman"/>
          <w:bCs/>
          <w:sz w:val="24"/>
          <w:szCs w:val="24"/>
        </w:rPr>
        <w:t>Lidhur me konkluzionin e KLP-së për refuzimin me anë të mosveprimit, për nxjerrjen e urdhrit të ekzekutimit për vendimet e gjykatës për të cilat parashikohet ekzekutim i menjëhershëm,</w:t>
      </w:r>
      <w:r w:rsidR="005740AA" w:rsidRPr="008742D7">
        <w:rPr>
          <w:rFonts w:ascii="Garamond" w:hAnsi="Garamond" w:cs="Times New Roman"/>
          <w:sz w:val="24"/>
          <w:szCs w:val="24"/>
        </w:rPr>
        <w:t xml:space="preserve"> vendimin penal nr. </w:t>
      </w:r>
      <w:r w:rsidR="00861A47" w:rsidRPr="008742D7">
        <w:rPr>
          <w:rFonts w:ascii="Garamond" w:hAnsi="Garamond" w:cs="Times New Roman"/>
          <w:sz w:val="24"/>
          <w:szCs w:val="24"/>
        </w:rPr>
        <w:t>{***}</w:t>
      </w:r>
      <w:r w:rsidR="005740AA" w:rsidRPr="008742D7">
        <w:rPr>
          <w:rFonts w:ascii="Garamond" w:hAnsi="Garamond" w:cs="Times New Roman"/>
          <w:sz w:val="24"/>
          <w:szCs w:val="24"/>
        </w:rPr>
        <w:t xml:space="preserve">, datë 16.12.2019, dhe vendimin nr. </w:t>
      </w:r>
      <w:r w:rsidR="00861A47" w:rsidRPr="008742D7">
        <w:rPr>
          <w:rFonts w:ascii="Garamond" w:hAnsi="Garamond" w:cs="Times New Roman"/>
          <w:sz w:val="24"/>
          <w:szCs w:val="24"/>
        </w:rPr>
        <w:t>{***}</w:t>
      </w:r>
      <w:r w:rsidR="005740AA" w:rsidRPr="008742D7">
        <w:rPr>
          <w:rFonts w:ascii="Garamond" w:hAnsi="Garamond" w:cs="Times New Roman"/>
          <w:sz w:val="24"/>
          <w:szCs w:val="24"/>
        </w:rPr>
        <w:t xml:space="preserve"> datë 9.1.2020</w:t>
      </w:r>
      <w:r w:rsidR="00486B5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eastAsia="Times New Roman" w:hAnsi="Garamond" w:cs="Times New Roman"/>
          <w:bCs/>
          <w:sz w:val="24"/>
          <w:szCs w:val="24"/>
        </w:rPr>
        <w:t>si dhe mosveprimit në 28 raste për nxjerrjen e urdhrit për ekzekutimin e vendimeve gjyqësore me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kusht sipas nenit 59 të Kodit Penal, magjistrati pretendon se në bazë të urdhrit të Prokurorit të Përgjithshëm</w:t>
      </w:r>
      <w:r w:rsidR="00486B5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veprimet bëhen nga një prokuror i caktuar, se ka </w:t>
      </w:r>
      <w:r w:rsidR="00486B54" w:rsidRPr="008742D7">
        <w:rPr>
          <w:rFonts w:ascii="Garamond" w:eastAsia="Times New Roman" w:hAnsi="Garamond" w:cs="Times New Roman"/>
          <w:bCs/>
          <w:sz w:val="24"/>
          <w:szCs w:val="24"/>
        </w:rPr>
        <w:t xml:space="preserve">qenë </w:t>
      </w:r>
      <w:r w:rsidR="005740AA" w:rsidRPr="008742D7">
        <w:rPr>
          <w:rFonts w:ascii="Garamond" w:eastAsia="Times New Roman" w:hAnsi="Garamond" w:cs="Times New Roman"/>
          <w:bCs/>
          <w:sz w:val="24"/>
          <w:szCs w:val="24"/>
        </w:rPr>
        <w:t xml:space="preserve">e ngarkuar prokurore </w:t>
      </w:r>
      <w:r w:rsidR="00396016" w:rsidRPr="008742D7">
        <w:rPr>
          <w:rFonts w:ascii="Garamond" w:eastAsia="Times New Roman" w:hAnsi="Garamond" w:cs="Times New Roman"/>
          <w:bCs/>
          <w:sz w:val="24"/>
          <w:szCs w:val="24"/>
        </w:rPr>
        <w:t>D. B.</w:t>
      </w:r>
      <w:r w:rsidR="005740AA" w:rsidRPr="008742D7">
        <w:rPr>
          <w:rFonts w:ascii="Garamond" w:eastAsia="Times New Roman" w:hAnsi="Garamond" w:cs="Times New Roman"/>
          <w:bCs/>
          <w:sz w:val="24"/>
          <w:szCs w:val="24"/>
        </w:rPr>
        <w:t xml:space="preserve">, dhe se për vendimin penal </w:t>
      </w:r>
      <w:r w:rsidR="00861A47" w:rsidRPr="008742D7">
        <w:rPr>
          <w:rFonts w:ascii="Garamond" w:hAnsi="Garamond" w:cs="Times New Roman"/>
          <w:sz w:val="24"/>
          <w:szCs w:val="24"/>
        </w:rPr>
        <w:t>{***}</w:t>
      </w:r>
      <w:r w:rsidR="005740AA" w:rsidRPr="008742D7">
        <w:rPr>
          <w:rFonts w:ascii="Garamond" w:eastAsia="Times New Roman" w:hAnsi="Garamond" w:cs="Times New Roman"/>
          <w:bCs/>
          <w:sz w:val="24"/>
          <w:szCs w:val="24"/>
        </w:rPr>
        <w:t>, datë 16.12.2019, urdhri i ekzekutimit është nxjerrë nga titullari me tr</w:t>
      </w:r>
      <w:r w:rsidR="00486B54" w:rsidRPr="008742D7">
        <w:rPr>
          <w:rFonts w:ascii="Garamond" w:eastAsia="Times New Roman" w:hAnsi="Garamond" w:cs="Times New Roman"/>
          <w:bCs/>
          <w:sz w:val="24"/>
          <w:szCs w:val="24"/>
        </w:rPr>
        <w:t>i</w:t>
      </w:r>
      <w:r w:rsidR="005740AA" w:rsidRPr="008742D7">
        <w:rPr>
          <w:rFonts w:ascii="Garamond" w:eastAsia="Times New Roman" w:hAnsi="Garamond" w:cs="Times New Roman"/>
          <w:bCs/>
          <w:sz w:val="24"/>
          <w:szCs w:val="24"/>
        </w:rPr>
        <w:t xml:space="preserve"> ditë vonesë.</w:t>
      </w:r>
      <w:r w:rsidR="00861A47" w:rsidRPr="008742D7">
        <w:rPr>
          <w:rFonts w:ascii="Garamond" w:eastAsia="Times New Roman" w:hAnsi="Garamond" w:cs="Times New Roman"/>
          <w:bCs/>
          <w:sz w:val="24"/>
          <w:szCs w:val="24"/>
        </w:rPr>
        <w:t xml:space="preserve"> </w:t>
      </w:r>
    </w:p>
    <w:p w14:paraId="11ACBF06" w14:textId="2B45E587" w:rsidR="005740AA" w:rsidRPr="008742D7" w:rsidRDefault="00C70E24" w:rsidP="000D2581">
      <w:pPr>
        <w:pStyle w:val="ListParagraph"/>
        <w:autoSpaceDE w:val="0"/>
        <w:autoSpaceDN w:val="0"/>
        <w:adjustRightInd w:val="0"/>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8.2.7 </w:t>
      </w:r>
      <w:r w:rsidR="005740AA" w:rsidRPr="008742D7">
        <w:rPr>
          <w:rFonts w:ascii="Garamond" w:eastAsia="Times New Roman" w:hAnsi="Garamond" w:cs="Times New Roman"/>
          <w:bCs/>
          <w:sz w:val="24"/>
          <w:szCs w:val="24"/>
        </w:rPr>
        <w:t xml:space="preserve">Lidhur me konkluzionin e KLP-së për </w:t>
      </w:r>
      <w:r w:rsidR="00212D56" w:rsidRPr="008742D7">
        <w:rPr>
          <w:rFonts w:ascii="Garamond" w:hAnsi="Garamond" w:cs="Times New Roman"/>
          <w:sz w:val="24"/>
          <w:szCs w:val="24"/>
        </w:rPr>
        <w:t>shkelje të përsëritur dhe të rëndë të normave të sjelljes dhe solemnitetit, rregullave të mirësjelljes në marrëdhëniet</w:t>
      </w:r>
      <w:r w:rsidR="005740AA" w:rsidRPr="008742D7">
        <w:rPr>
          <w:rFonts w:ascii="Garamond" w:eastAsia="Times New Roman" w:hAnsi="Garamond" w:cs="Times New Roman"/>
          <w:bCs/>
          <w:sz w:val="24"/>
          <w:szCs w:val="24"/>
        </w:rPr>
        <w:t xml:space="preserve"> me drejtuesit e prokurorisë, oficerët e policisë gjyqësore, personelin e administratës së prokurorisë, gjyqtarët, palët apo avokatët e tyre, magjistrati pretendon se ankesat dhe dëshmitë për fyerje apo kanosje prej tij janë shpifje, pasi ndaj tij nuk ka të depozituar asnjë padi civile për fyerje apo kall</w:t>
      </w:r>
      <w:r w:rsidR="00486B54" w:rsidRPr="008742D7">
        <w:rPr>
          <w:rFonts w:ascii="Garamond" w:eastAsia="Times New Roman" w:hAnsi="Garamond" w:cs="Times New Roman"/>
          <w:bCs/>
          <w:sz w:val="24"/>
          <w:szCs w:val="24"/>
        </w:rPr>
        <w:t>ë</w:t>
      </w:r>
      <w:r w:rsidR="005740AA" w:rsidRPr="008742D7">
        <w:rPr>
          <w:rFonts w:ascii="Garamond" w:eastAsia="Times New Roman" w:hAnsi="Garamond" w:cs="Times New Roman"/>
          <w:bCs/>
          <w:sz w:val="24"/>
          <w:szCs w:val="24"/>
        </w:rPr>
        <w:t>zim penal, në seancat gjyqësore ka pa</w:t>
      </w:r>
      <w:r w:rsidR="00486B54" w:rsidRPr="008742D7">
        <w:rPr>
          <w:rFonts w:ascii="Garamond" w:eastAsia="Times New Roman" w:hAnsi="Garamond" w:cs="Times New Roman"/>
          <w:bCs/>
          <w:sz w:val="24"/>
          <w:szCs w:val="24"/>
        </w:rPr>
        <w:t>s</w:t>
      </w:r>
      <w:r w:rsidR="005740AA" w:rsidRPr="008742D7">
        <w:rPr>
          <w:rFonts w:ascii="Garamond" w:eastAsia="Times New Roman" w:hAnsi="Garamond" w:cs="Times New Roman"/>
          <w:bCs/>
          <w:sz w:val="24"/>
          <w:szCs w:val="24"/>
        </w:rPr>
        <w:t>ur debat profesional normal, të zakonshëm mes palëve,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pa asnjë shkelje nga ana e tij, avokatët kanë bërë presion të hapur apo provokime ndaj tij në seancë gjyqësore.</w:t>
      </w:r>
      <w:r w:rsidR="005740AA" w:rsidRPr="008742D7">
        <w:rPr>
          <w:rFonts w:ascii="Garamond" w:hAnsi="Garamond"/>
          <w:sz w:val="24"/>
          <w:szCs w:val="24"/>
          <w:vertAlign w:val="superscript"/>
        </w:rPr>
        <w:t xml:space="preserve"> </w:t>
      </w:r>
    </w:p>
    <w:p w14:paraId="5F29826D" w14:textId="7371BF6A" w:rsidR="005740AA" w:rsidRPr="008742D7" w:rsidRDefault="00C70E24"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9</w:t>
      </w:r>
      <w:r w:rsidR="003C7A2A">
        <w:rPr>
          <w:rFonts w:ascii="Garamond" w:hAnsi="Garamond" w:cs="Times New Roman"/>
          <w:sz w:val="24"/>
          <w:szCs w:val="24"/>
        </w:rPr>
        <w:t>.</w:t>
      </w:r>
      <w:bookmarkStart w:id="21" w:name="_GoBack"/>
      <w:bookmarkEnd w:id="21"/>
      <w:r w:rsidRPr="008742D7">
        <w:rPr>
          <w:rFonts w:ascii="Garamond" w:hAnsi="Garamond" w:cs="Times New Roman"/>
          <w:sz w:val="24"/>
          <w:szCs w:val="24"/>
        </w:rPr>
        <w:t xml:space="preserve"> </w:t>
      </w:r>
      <w:r w:rsidR="005740AA" w:rsidRPr="008742D7">
        <w:rPr>
          <w:rFonts w:ascii="Garamond" w:hAnsi="Garamond" w:cs="Times New Roman"/>
          <w:sz w:val="24"/>
          <w:szCs w:val="24"/>
        </w:rPr>
        <w:t>Lidhur me aktet shkresore të depozituara me ankimin, të cilat magjistrati Shkëlqim Kokona kërkon të merren në cilësinë e provës</w:t>
      </w:r>
      <w:r w:rsidR="005740AA" w:rsidRPr="008742D7">
        <w:rPr>
          <w:rFonts w:ascii="Garamond" w:hAnsi="Garamond"/>
          <w:sz w:val="24"/>
          <w:szCs w:val="24"/>
          <w:vertAlign w:val="superscript"/>
        </w:rPr>
        <w:footnoteReference w:id="9"/>
      </w:r>
      <w:r w:rsidR="005740AA" w:rsidRPr="008742D7">
        <w:rPr>
          <w:rFonts w:ascii="Garamond" w:hAnsi="Garamond" w:cs="Times New Roman"/>
          <w:sz w:val="24"/>
          <w:szCs w:val="24"/>
        </w:rPr>
        <w:t xml:space="preserve">, sa </w:t>
      </w:r>
      <w:r w:rsidR="00317348" w:rsidRPr="008742D7">
        <w:rPr>
          <w:rFonts w:ascii="Garamond" w:hAnsi="Garamond" w:cs="Times New Roman"/>
          <w:sz w:val="24"/>
          <w:szCs w:val="24"/>
        </w:rPr>
        <w:t>u</w:t>
      </w:r>
      <w:r w:rsidR="005740AA" w:rsidRPr="008742D7">
        <w:rPr>
          <w:rFonts w:ascii="Garamond" w:hAnsi="Garamond" w:cs="Times New Roman"/>
          <w:sz w:val="24"/>
          <w:szCs w:val="24"/>
        </w:rPr>
        <w:t xml:space="preserve"> përket analizave vjetore të treguesve të punës së Prokurorisë pranë Gjykatës së Shkallës së Parë Pogradec, Kolegji</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konstaton se ato janë paraqitur nga ankuesi gjatë procedimit disiplinor dhe janë administruar nga KLP-ja. Për më tepër, në këto dokumente, në nën</w:t>
      </w:r>
      <w:r w:rsidR="00AD5564">
        <w:rPr>
          <w:rFonts w:ascii="Garamond" w:hAnsi="Garamond" w:cs="Times New Roman"/>
          <w:sz w:val="24"/>
          <w:szCs w:val="24"/>
        </w:rPr>
        <w:t>n</w:t>
      </w:r>
      <w:r w:rsidR="005740AA" w:rsidRPr="008742D7">
        <w:rPr>
          <w:rFonts w:ascii="Garamond" w:hAnsi="Garamond" w:cs="Times New Roman"/>
          <w:sz w:val="24"/>
          <w:szCs w:val="24"/>
        </w:rPr>
        <w:t>darjen ku pasqyrohet ngarkesa vjetore e çështjeve për prokurorët, nuk rezulton që magjistrati Shkëlqim Kokona të ketë pa</w:t>
      </w:r>
      <w:r w:rsidR="00317348" w:rsidRPr="008742D7">
        <w:rPr>
          <w:rFonts w:ascii="Garamond" w:hAnsi="Garamond" w:cs="Times New Roman"/>
          <w:sz w:val="24"/>
          <w:szCs w:val="24"/>
        </w:rPr>
        <w:t>s</w:t>
      </w:r>
      <w:r w:rsidR="005740AA" w:rsidRPr="008742D7">
        <w:rPr>
          <w:rFonts w:ascii="Garamond" w:hAnsi="Garamond" w:cs="Times New Roman"/>
          <w:sz w:val="24"/>
          <w:szCs w:val="24"/>
        </w:rPr>
        <w:t xml:space="preserve">ur një ngarkesë më të madhe krahasuar me prokuroren </w:t>
      </w:r>
      <w:r w:rsidR="00396016" w:rsidRPr="008742D7">
        <w:rPr>
          <w:rFonts w:ascii="Garamond" w:hAnsi="Garamond" w:cs="Times New Roman"/>
          <w:sz w:val="24"/>
          <w:szCs w:val="24"/>
        </w:rPr>
        <w:t>D. B.</w:t>
      </w:r>
      <w:r w:rsidR="005740AA" w:rsidRPr="008742D7">
        <w:rPr>
          <w:rFonts w:ascii="Garamond" w:hAnsi="Garamond" w:cs="Times New Roman"/>
          <w:sz w:val="24"/>
          <w:szCs w:val="24"/>
        </w:rPr>
        <w:t xml:space="preserve">, apo me prokurorët e komanduar për periudha të caktuara kohe në këtë prokurori. Gjithashtu, dokumenti </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Ngarkesa e punës për </w:t>
      </w:r>
      <w:r w:rsidR="00317348" w:rsidRPr="008742D7">
        <w:rPr>
          <w:rFonts w:ascii="Garamond" w:hAnsi="Garamond" w:cs="Times New Roman"/>
          <w:sz w:val="24"/>
          <w:szCs w:val="24"/>
        </w:rPr>
        <w:t>p</w:t>
      </w:r>
      <w:r w:rsidR="005740AA" w:rsidRPr="008742D7">
        <w:rPr>
          <w:rFonts w:ascii="Garamond" w:hAnsi="Garamond" w:cs="Times New Roman"/>
          <w:sz w:val="24"/>
          <w:szCs w:val="24"/>
        </w:rPr>
        <w:t>rokurorin Shkëlqim Kokona për vitet 2016</w:t>
      </w:r>
      <w:r w:rsidR="00805D39" w:rsidRPr="008742D7">
        <w:rPr>
          <w:rFonts w:ascii="Garamond" w:hAnsi="Garamond" w:cs="Times New Roman"/>
          <w:sz w:val="24"/>
          <w:szCs w:val="24"/>
        </w:rPr>
        <w:t>–</w:t>
      </w:r>
      <w:r w:rsidR="005740AA" w:rsidRPr="008742D7">
        <w:rPr>
          <w:rFonts w:ascii="Garamond" w:hAnsi="Garamond" w:cs="Times New Roman"/>
          <w:sz w:val="24"/>
          <w:szCs w:val="24"/>
        </w:rPr>
        <w:t>2020</w:t>
      </w:r>
      <w:r w:rsidR="00317348"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 referuar të dhënave statistikore të a</w:t>
      </w:r>
      <w:r w:rsidR="00834781">
        <w:rPr>
          <w:rFonts w:ascii="Garamond" w:hAnsi="Garamond" w:cs="Times New Roman"/>
          <w:sz w:val="24"/>
          <w:szCs w:val="24"/>
        </w:rPr>
        <w:t>nalizave vjetore të viteve 2016–</w:t>
      </w:r>
      <w:r w:rsidR="005740AA" w:rsidRPr="008742D7">
        <w:rPr>
          <w:rFonts w:ascii="Garamond" w:hAnsi="Garamond" w:cs="Times New Roman"/>
          <w:sz w:val="24"/>
          <w:szCs w:val="24"/>
        </w:rPr>
        <w:t>2020</w:t>
      </w:r>
      <w:r w:rsidR="003E1114" w:rsidRPr="008742D7">
        <w:rPr>
          <w:rFonts w:ascii="Garamond" w:hAnsi="Garamond" w:cs="Times New Roman"/>
          <w:iCs/>
          <w:sz w:val="24"/>
          <w:szCs w:val="24"/>
        </w:rPr>
        <w:t>”</w:t>
      </w:r>
      <w:r w:rsidR="005740AA" w:rsidRPr="008742D7">
        <w:rPr>
          <w:rFonts w:ascii="Garamond" w:hAnsi="Garamond" w:cs="Times New Roman"/>
          <w:i/>
          <w:iCs/>
          <w:sz w:val="24"/>
          <w:szCs w:val="24"/>
        </w:rPr>
        <w:t xml:space="preserve">, </w:t>
      </w:r>
      <w:r w:rsidR="005740AA" w:rsidRPr="008742D7">
        <w:rPr>
          <w:rFonts w:ascii="Garamond" w:hAnsi="Garamond" w:cs="Times New Roman"/>
          <w:sz w:val="24"/>
          <w:szCs w:val="24"/>
        </w:rPr>
        <w:t>referon vetëm të dhëna numerike. Për sa më sipër, Kolegji</w:t>
      </w:r>
      <w:r w:rsidR="00317348"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color w:val="000000"/>
          <w:sz w:val="24"/>
          <w:szCs w:val="24"/>
        </w:rPr>
        <w:t xml:space="preserve">bazuar në nenin 213 të Kodit të Procedurës Civile, vendosi </w:t>
      </w:r>
      <w:r w:rsidR="005740AA" w:rsidRPr="008742D7">
        <w:rPr>
          <w:rFonts w:ascii="Garamond" w:hAnsi="Garamond" w:cs="Times New Roman"/>
          <w:sz w:val="24"/>
          <w:szCs w:val="24"/>
        </w:rPr>
        <w:t xml:space="preserve">të </w:t>
      </w:r>
      <w:r w:rsidR="005740AA" w:rsidRPr="008742D7">
        <w:rPr>
          <w:rFonts w:ascii="Garamond" w:eastAsiaTheme="minorHAnsi" w:hAnsi="Garamond" w:cs="Times New Roman"/>
          <w:iCs/>
          <w:sz w:val="24"/>
          <w:szCs w:val="24"/>
        </w:rPr>
        <w:t xml:space="preserve">mos i marrë këto dokumente në cilësinë e provës së re, </w:t>
      </w:r>
      <w:r w:rsidR="005740AA" w:rsidRPr="008742D7">
        <w:rPr>
          <w:rFonts w:ascii="Garamond" w:hAnsi="Garamond" w:cs="Times New Roman"/>
          <w:color w:val="000000"/>
          <w:sz w:val="24"/>
          <w:szCs w:val="24"/>
        </w:rPr>
        <w:t>aq më tepër kur të dhënat nuk afektojnë zgjidhjen e çështjes.</w:t>
      </w:r>
    </w:p>
    <w:p w14:paraId="567D6DC8" w14:textId="63CD7C18" w:rsidR="005740AA" w:rsidRPr="008742D7" w:rsidRDefault="00C70E24" w:rsidP="000D2581">
      <w:pPr>
        <w:pStyle w:val="ListParagraph"/>
        <w:spacing w:after="0" w:line="240" w:lineRule="auto"/>
        <w:ind w:left="0" w:firstLine="284"/>
        <w:rPr>
          <w:rFonts w:ascii="Garamond" w:hAnsi="Garamond" w:cs="Times New Roman"/>
          <w:b/>
          <w:bCs/>
          <w:i/>
          <w:iCs/>
          <w:sz w:val="24"/>
          <w:szCs w:val="24"/>
        </w:rPr>
      </w:pPr>
      <w:r w:rsidRPr="008742D7">
        <w:rPr>
          <w:rFonts w:ascii="Garamond" w:hAnsi="Garamond" w:cs="Times New Roman"/>
          <w:b/>
          <w:bCs/>
          <w:i/>
          <w:iCs/>
          <w:sz w:val="24"/>
          <w:szCs w:val="24"/>
        </w:rPr>
        <w:t xml:space="preserve">10. </w:t>
      </w:r>
      <w:r w:rsidR="005740AA" w:rsidRPr="008742D7">
        <w:rPr>
          <w:rFonts w:ascii="Garamond" w:hAnsi="Garamond" w:cs="Times New Roman"/>
          <w:b/>
          <w:bCs/>
          <w:i/>
          <w:iCs/>
          <w:sz w:val="24"/>
          <w:szCs w:val="24"/>
        </w:rPr>
        <w:t>Prapësimet e KLP-së lidhur me shkaqet e paraqitura nga magjistrati në ankim</w:t>
      </w:r>
    </w:p>
    <w:p w14:paraId="24E977DC" w14:textId="5D1E9A34" w:rsidR="005740AA" w:rsidRPr="008742D7" w:rsidRDefault="00C70E24" w:rsidP="000D2581">
      <w:pPr>
        <w:pStyle w:val="ListParagraph"/>
        <w:tabs>
          <w:tab w:val="left" w:pos="270"/>
        </w:tabs>
        <w:spacing w:after="0" w:line="240" w:lineRule="auto"/>
        <w:ind w:left="0" w:firstLine="284"/>
        <w:jc w:val="both"/>
        <w:rPr>
          <w:rFonts w:ascii="Garamond" w:hAnsi="Garamond" w:cs="Times New Roman"/>
          <w:i/>
          <w:iCs/>
          <w:sz w:val="24"/>
          <w:szCs w:val="24"/>
        </w:rPr>
      </w:pPr>
      <w:r w:rsidRPr="008742D7">
        <w:rPr>
          <w:rFonts w:ascii="Garamond" w:hAnsi="Garamond" w:cs="Times New Roman"/>
          <w:i/>
          <w:sz w:val="24"/>
          <w:szCs w:val="24"/>
        </w:rPr>
        <w:t xml:space="preserve">10.1 </w:t>
      </w:r>
      <w:r w:rsidR="005740AA" w:rsidRPr="008742D7">
        <w:rPr>
          <w:rFonts w:ascii="Garamond" w:hAnsi="Garamond" w:cs="Times New Roman"/>
          <w:i/>
          <w:sz w:val="24"/>
          <w:szCs w:val="24"/>
        </w:rPr>
        <w:t>Mbi pretendimet për karakterin antikushtetues të vendimit</w:t>
      </w:r>
    </w:p>
    <w:p w14:paraId="60BAD361" w14:textId="5DEFCB8F" w:rsidR="00317348" w:rsidRPr="008742D7" w:rsidRDefault="00C70E24" w:rsidP="000D2581">
      <w:pPr>
        <w:pStyle w:val="ListParagraph"/>
        <w:tabs>
          <w:tab w:val="left" w:pos="450"/>
        </w:tabs>
        <w:spacing w:after="0" w:line="240" w:lineRule="auto"/>
        <w:ind w:left="0" w:firstLine="284"/>
        <w:jc w:val="both"/>
        <w:rPr>
          <w:rFonts w:ascii="Garamond" w:hAnsi="Garamond" w:cs="Times New Roman"/>
          <w:b/>
          <w:i/>
          <w:iCs/>
          <w:sz w:val="24"/>
          <w:szCs w:val="24"/>
        </w:rPr>
      </w:pPr>
      <w:bookmarkStart w:id="24" w:name="_Hlk112928498"/>
      <w:r w:rsidRPr="008742D7">
        <w:rPr>
          <w:rFonts w:ascii="Garamond" w:hAnsi="Garamond" w:cs="Times New Roman"/>
          <w:iCs/>
          <w:sz w:val="24"/>
          <w:szCs w:val="24"/>
        </w:rPr>
        <w:t>10.1.1</w:t>
      </w:r>
      <w:r w:rsidRPr="008742D7">
        <w:rPr>
          <w:rFonts w:ascii="Garamond" w:hAnsi="Garamond" w:cs="Times New Roman"/>
          <w:b/>
          <w:iCs/>
          <w:sz w:val="24"/>
          <w:szCs w:val="24"/>
        </w:rPr>
        <w:t xml:space="preserve"> </w:t>
      </w:r>
      <w:r w:rsidR="005740AA" w:rsidRPr="008742D7">
        <w:rPr>
          <w:rFonts w:ascii="Garamond" w:hAnsi="Garamond" w:cs="Times New Roman"/>
          <w:i/>
          <w:iCs/>
          <w:sz w:val="24"/>
          <w:szCs w:val="24"/>
        </w:rPr>
        <w:t xml:space="preserve">Mbi pretendimin për </w:t>
      </w:r>
      <w:r w:rsidR="00317348" w:rsidRPr="008742D7">
        <w:rPr>
          <w:rFonts w:ascii="Garamond" w:hAnsi="Garamond" w:cs="Times New Roman"/>
          <w:i/>
          <w:iCs/>
          <w:sz w:val="24"/>
          <w:szCs w:val="24"/>
        </w:rPr>
        <w:t>cenim</w:t>
      </w:r>
      <w:r w:rsidR="005740AA" w:rsidRPr="008742D7">
        <w:rPr>
          <w:rFonts w:ascii="Garamond" w:hAnsi="Garamond" w:cs="Times New Roman"/>
          <w:i/>
          <w:iCs/>
          <w:sz w:val="24"/>
          <w:szCs w:val="24"/>
        </w:rPr>
        <w:t xml:space="preserve"> të </w:t>
      </w:r>
      <w:r w:rsidR="00317348" w:rsidRPr="008742D7">
        <w:rPr>
          <w:rFonts w:ascii="Garamond" w:hAnsi="Garamond" w:cs="Times New Roman"/>
          <w:i/>
          <w:iCs/>
          <w:sz w:val="24"/>
          <w:szCs w:val="24"/>
        </w:rPr>
        <w:t>s</w:t>
      </w:r>
      <w:r w:rsidR="005740AA" w:rsidRPr="008742D7">
        <w:rPr>
          <w:rFonts w:ascii="Garamond" w:hAnsi="Garamond" w:cs="Times New Roman"/>
          <w:i/>
          <w:iCs/>
          <w:sz w:val="24"/>
          <w:szCs w:val="24"/>
        </w:rPr>
        <w:t xml:space="preserve">ë drejtës së përfaqësimit </w:t>
      </w:r>
      <w:bookmarkEnd w:id="24"/>
    </w:p>
    <w:p w14:paraId="18943E8A" w14:textId="7253537A" w:rsidR="005740AA" w:rsidRPr="008742D7" w:rsidRDefault="005740AA" w:rsidP="000D2581">
      <w:pPr>
        <w:pStyle w:val="ListParagraph"/>
        <w:tabs>
          <w:tab w:val="left" w:pos="450"/>
        </w:tabs>
        <w:spacing w:after="0" w:line="240" w:lineRule="auto"/>
        <w:ind w:left="0" w:firstLine="284"/>
        <w:jc w:val="both"/>
        <w:rPr>
          <w:rFonts w:ascii="Garamond" w:hAnsi="Garamond" w:cs="Times New Roman"/>
          <w:b/>
          <w:i/>
          <w:iCs/>
          <w:sz w:val="24"/>
          <w:szCs w:val="24"/>
        </w:rPr>
      </w:pPr>
      <w:r w:rsidRPr="008742D7">
        <w:rPr>
          <w:rFonts w:ascii="Garamond" w:hAnsi="Garamond" w:cs="Times New Roman"/>
          <w:sz w:val="24"/>
          <w:szCs w:val="24"/>
        </w:rPr>
        <w:t>Referuar parashikimeve t</w:t>
      </w:r>
      <w:r w:rsidRPr="008742D7">
        <w:rPr>
          <w:rFonts w:ascii="Garamond" w:eastAsia="Times New Roman" w:hAnsi="Garamond" w:cs="Times New Roman"/>
          <w:bCs/>
          <w:sz w:val="24"/>
          <w:szCs w:val="24"/>
        </w:rPr>
        <w:t xml:space="preserve">ë </w:t>
      </w:r>
      <w:r w:rsidRPr="008742D7">
        <w:rPr>
          <w:rFonts w:ascii="Garamond" w:hAnsi="Garamond" w:cs="Times New Roman"/>
          <w:sz w:val="24"/>
          <w:szCs w:val="24"/>
        </w:rPr>
        <w:t>neneve 33</w:t>
      </w:r>
      <w:r w:rsidR="002C717A">
        <w:rPr>
          <w:rFonts w:ascii="Garamond" w:hAnsi="Garamond" w:cs="Times New Roman"/>
          <w:sz w:val="24"/>
          <w:szCs w:val="24"/>
        </w:rPr>
        <w:t>–</w:t>
      </w:r>
      <w:r w:rsidRPr="008742D7">
        <w:rPr>
          <w:rFonts w:ascii="Garamond" w:hAnsi="Garamond" w:cs="Times New Roman"/>
          <w:sz w:val="24"/>
          <w:szCs w:val="24"/>
        </w:rPr>
        <w:t xml:space="preserve">39 të ligjit nr. 44/2015 </w:t>
      </w:r>
      <w:r w:rsidR="003E1114" w:rsidRPr="008742D7">
        <w:rPr>
          <w:rFonts w:ascii="Garamond" w:hAnsi="Garamond" w:cs="Times New Roman"/>
          <w:sz w:val="24"/>
          <w:szCs w:val="24"/>
        </w:rPr>
        <w:t>“</w:t>
      </w:r>
      <w:r w:rsidRPr="008742D7">
        <w:rPr>
          <w:rFonts w:ascii="Garamond" w:hAnsi="Garamond" w:cs="Times New Roman"/>
          <w:sz w:val="24"/>
          <w:szCs w:val="24"/>
        </w:rPr>
        <w:t>Kodi i Procedurave Administrative i Republikës së Shqipërisë</w:t>
      </w:r>
      <w:r w:rsidR="003E1114" w:rsidRPr="008742D7">
        <w:rPr>
          <w:rFonts w:ascii="Garamond" w:hAnsi="Garamond" w:cs="Times New Roman"/>
          <w:sz w:val="24"/>
          <w:szCs w:val="24"/>
        </w:rPr>
        <w:t>”</w:t>
      </w:r>
      <w:r w:rsidRPr="008742D7">
        <w:rPr>
          <w:rFonts w:ascii="Garamond" w:hAnsi="Garamond" w:cs="Times New Roman"/>
          <w:sz w:val="24"/>
          <w:szCs w:val="24"/>
        </w:rPr>
        <w:t xml:space="preserve"> </w:t>
      </w:r>
      <w:r w:rsidR="00317348" w:rsidRPr="008742D7">
        <w:rPr>
          <w:rFonts w:ascii="Garamond" w:hAnsi="Garamond" w:cs="Times New Roman"/>
          <w:sz w:val="24"/>
          <w:szCs w:val="24"/>
        </w:rPr>
        <w:t>(</w:t>
      </w:r>
      <w:r w:rsidRPr="008742D7">
        <w:rPr>
          <w:rFonts w:ascii="Garamond" w:hAnsi="Garamond" w:cs="Times New Roman"/>
          <w:sz w:val="24"/>
          <w:szCs w:val="24"/>
        </w:rPr>
        <w:t xml:space="preserve">në vijim </w:t>
      </w:r>
      <w:r w:rsidR="003E1114" w:rsidRPr="008742D7">
        <w:rPr>
          <w:rFonts w:ascii="Garamond" w:hAnsi="Garamond" w:cs="Times New Roman"/>
          <w:sz w:val="24"/>
          <w:szCs w:val="24"/>
        </w:rPr>
        <w:t>“</w:t>
      </w:r>
      <w:r w:rsidRPr="008742D7">
        <w:rPr>
          <w:rFonts w:ascii="Garamond" w:hAnsi="Garamond" w:cs="Times New Roman"/>
          <w:sz w:val="24"/>
          <w:szCs w:val="24"/>
        </w:rPr>
        <w:t xml:space="preserve">ligji </w:t>
      </w:r>
      <w:r w:rsidR="002C717A">
        <w:rPr>
          <w:rFonts w:ascii="Garamond" w:hAnsi="Garamond" w:cs="Times New Roman"/>
          <w:sz w:val="24"/>
          <w:szCs w:val="24"/>
        </w:rPr>
        <w:t xml:space="preserve">nr. </w:t>
      </w:r>
      <w:r w:rsidRPr="008742D7">
        <w:rPr>
          <w:rFonts w:ascii="Garamond" w:hAnsi="Garamond" w:cs="Times New Roman"/>
          <w:sz w:val="24"/>
          <w:szCs w:val="24"/>
        </w:rPr>
        <w:t>44/2015</w:t>
      </w:r>
      <w:r w:rsidR="003E1114" w:rsidRPr="008742D7">
        <w:rPr>
          <w:rFonts w:ascii="Garamond" w:hAnsi="Garamond" w:cs="Times New Roman"/>
          <w:sz w:val="24"/>
          <w:szCs w:val="24"/>
        </w:rPr>
        <w:t>”</w:t>
      </w:r>
      <w:r w:rsidR="00317348" w:rsidRPr="008742D7">
        <w:rPr>
          <w:rFonts w:ascii="Garamond" w:hAnsi="Garamond" w:cs="Times New Roman"/>
          <w:sz w:val="24"/>
          <w:szCs w:val="24"/>
        </w:rPr>
        <w:t xml:space="preserve">), </w:t>
      </w:r>
      <w:r w:rsidRPr="008742D7">
        <w:rPr>
          <w:rFonts w:ascii="Garamond" w:hAnsi="Garamond" w:cs="Times New Roman"/>
          <w:sz w:val="24"/>
          <w:szCs w:val="24"/>
        </w:rPr>
        <w:t xml:space="preserve">KLP-ja ka respektuar detyrimin e parashikuar në ligjin e posaçëm nr. 96/2016 </w:t>
      </w:r>
      <w:r w:rsidR="003E1114" w:rsidRPr="008742D7">
        <w:rPr>
          <w:rFonts w:ascii="Garamond" w:hAnsi="Garamond" w:cs="Times New Roman"/>
          <w:sz w:val="24"/>
          <w:szCs w:val="24"/>
        </w:rPr>
        <w:t>“</w:t>
      </w:r>
      <w:r w:rsidRPr="008742D7">
        <w:rPr>
          <w:rFonts w:ascii="Garamond" w:hAnsi="Garamond" w:cs="Times New Roman"/>
          <w:sz w:val="24"/>
          <w:szCs w:val="24"/>
        </w:rPr>
        <w:t>Për statusin e gjyqtarëve dhe prokurorëve në Republikën e Shqipërisë</w:t>
      </w:r>
      <w:r w:rsidR="003E1114" w:rsidRPr="008742D7">
        <w:rPr>
          <w:rFonts w:ascii="Garamond" w:hAnsi="Garamond" w:cs="Times New Roman"/>
          <w:sz w:val="24"/>
          <w:szCs w:val="24"/>
        </w:rPr>
        <w:t>”</w:t>
      </w:r>
      <w:r w:rsidRPr="008742D7">
        <w:rPr>
          <w:rFonts w:ascii="Garamond" w:hAnsi="Garamond" w:cs="Times New Roman"/>
          <w:sz w:val="24"/>
          <w:szCs w:val="24"/>
        </w:rPr>
        <w:t xml:space="preserve"> </w:t>
      </w:r>
      <w:r w:rsidR="00317348" w:rsidRPr="008742D7">
        <w:rPr>
          <w:rFonts w:ascii="Garamond" w:hAnsi="Garamond" w:cs="Times New Roman"/>
          <w:sz w:val="24"/>
          <w:szCs w:val="24"/>
        </w:rPr>
        <w:t>(</w:t>
      </w:r>
      <w:r w:rsidRPr="008742D7">
        <w:rPr>
          <w:rFonts w:ascii="Garamond" w:hAnsi="Garamond" w:cs="Times New Roman"/>
          <w:sz w:val="24"/>
          <w:szCs w:val="24"/>
        </w:rPr>
        <w:t xml:space="preserve">në vijim </w:t>
      </w:r>
      <w:r w:rsidR="003E1114" w:rsidRPr="008742D7">
        <w:rPr>
          <w:rFonts w:ascii="Garamond" w:hAnsi="Garamond" w:cs="Times New Roman"/>
          <w:sz w:val="24"/>
          <w:szCs w:val="24"/>
        </w:rPr>
        <w:t>“</w:t>
      </w:r>
      <w:r w:rsidRPr="008742D7">
        <w:rPr>
          <w:rFonts w:ascii="Garamond" w:hAnsi="Garamond" w:cs="Times New Roman"/>
          <w:sz w:val="24"/>
          <w:szCs w:val="24"/>
        </w:rPr>
        <w:t xml:space="preserve">ligji </w:t>
      </w:r>
      <w:r w:rsidR="000B0119">
        <w:rPr>
          <w:rFonts w:ascii="Garamond" w:hAnsi="Garamond" w:cs="Times New Roman"/>
          <w:sz w:val="24"/>
          <w:szCs w:val="24"/>
        </w:rPr>
        <w:t xml:space="preserve">nr. </w:t>
      </w:r>
      <w:r w:rsidRPr="008742D7">
        <w:rPr>
          <w:rFonts w:ascii="Garamond" w:hAnsi="Garamond" w:cs="Times New Roman"/>
          <w:sz w:val="24"/>
          <w:szCs w:val="24"/>
        </w:rPr>
        <w:t>96/2016</w:t>
      </w:r>
      <w:r w:rsidR="003E1114" w:rsidRPr="008742D7">
        <w:rPr>
          <w:rFonts w:ascii="Garamond" w:hAnsi="Garamond" w:cs="Times New Roman"/>
          <w:sz w:val="24"/>
          <w:szCs w:val="24"/>
        </w:rPr>
        <w:t>”</w:t>
      </w:r>
      <w:r w:rsidR="00317348" w:rsidRPr="008742D7">
        <w:rPr>
          <w:rFonts w:ascii="Garamond" w:hAnsi="Garamond" w:cs="Times New Roman"/>
          <w:sz w:val="24"/>
          <w:szCs w:val="24"/>
        </w:rPr>
        <w:t xml:space="preserve">), </w:t>
      </w:r>
      <w:r w:rsidRPr="008742D7">
        <w:rPr>
          <w:rFonts w:ascii="Garamond" w:hAnsi="Garamond" w:cs="Times New Roman"/>
          <w:sz w:val="24"/>
          <w:szCs w:val="24"/>
        </w:rPr>
        <w:t xml:space="preserve">për të njoftuar </w:t>
      </w:r>
      <w:bookmarkStart w:id="25" w:name="_Hlk129336915"/>
      <w:r w:rsidRPr="008742D7">
        <w:rPr>
          <w:rFonts w:ascii="Garamond" w:hAnsi="Garamond" w:cs="Times New Roman"/>
          <w:sz w:val="24"/>
          <w:szCs w:val="24"/>
        </w:rPr>
        <w:t xml:space="preserve">subjektin e procedimit disiplinor </w:t>
      </w:r>
      <w:bookmarkEnd w:id="25"/>
      <w:r w:rsidRPr="008742D7">
        <w:rPr>
          <w:rFonts w:ascii="Garamond" w:hAnsi="Garamond" w:cs="Times New Roman"/>
          <w:sz w:val="24"/>
          <w:szCs w:val="24"/>
        </w:rPr>
        <w:t xml:space="preserve">për të drejtën e përfaqësimit dhe ky i fundit nuk është paraqitur me përfaqësues në seancë dëgjimore. KLP-ja nuk ka </w:t>
      </w:r>
      <w:r w:rsidR="00317348" w:rsidRPr="008742D7">
        <w:rPr>
          <w:rFonts w:ascii="Garamond" w:hAnsi="Garamond" w:cs="Times New Roman"/>
          <w:sz w:val="24"/>
          <w:szCs w:val="24"/>
        </w:rPr>
        <w:t xml:space="preserve">pasur </w:t>
      </w:r>
      <w:r w:rsidRPr="008742D7">
        <w:rPr>
          <w:rFonts w:ascii="Garamond" w:hAnsi="Garamond" w:cs="Times New Roman"/>
          <w:sz w:val="24"/>
          <w:szCs w:val="24"/>
        </w:rPr>
        <w:t xml:space="preserve">detyrimin që t’i caktonte përfaqësues kryesisht, pasi nuk ndodhej në rastet e përcaktuara në nenin 36 të ligjit </w:t>
      </w:r>
      <w:r w:rsidR="00D15217">
        <w:rPr>
          <w:rFonts w:ascii="Garamond" w:hAnsi="Garamond" w:cs="Times New Roman"/>
          <w:sz w:val="24"/>
          <w:szCs w:val="24"/>
        </w:rPr>
        <w:t xml:space="preserve">nr. </w:t>
      </w:r>
      <w:r w:rsidRPr="008742D7">
        <w:rPr>
          <w:rFonts w:ascii="Garamond" w:hAnsi="Garamond" w:cs="Times New Roman"/>
          <w:sz w:val="24"/>
          <w:szCs w:val="24"/>
        </w:rPr>
        <w:t>44/2015. Në kuptim të nenit 22 të Kodit të Procedurës Civile, që përcakton se palët mund të mbrohen vetë</w:t>
      </w:r>
      <w:r w:rsidR="00317348" w:rsidRPr="008742D7">
        <w:rPr>
          <w:rFonts w:ascii="Garamond" w:hAnsi="Garamond" w:cs="Times New Roman"/>
          <w:sz w:val="24"/>
          <w:szCs w:val="24"/>
        </w:rPr>
        <w:t>,</w:t>
      </w:r>
      <w:r w:rsidRPr="008742D7">
        <w:rPr>
          <w:rFonts w:ascii="Garamond" w:hAnsi="Garamond" w:cs="Times New Roman"/>
          <w:sz w:val="24"/>
          <w:szCs w:val="24"/>
        </w:rPr>
        <w:t xml:space="preserve"> përveçse kur përfaqësimi është i detyrueshëm, ka qenë e drejta e zgjedhjes së subjektit </w:t>
      </w:r>
      <w:bookmarkStart w:id="26" w:name="_Hlk129337872"/>
      <w:r w:rsidRPr="008742D7">
        <w:rPr>
          <w:rFonts w:ascii="Garamond" w:hAnsi="Garamond" w:cs="Times New Roman"/>
          <w:sz w:val="24"/>
          <w:szCs w:val="24"/>
        </w:rPr>
        <w:t xml:space="preserve">të procedimit disiplinor </w:t>
      </w:r>
      <w:bookmarkEnd w:id="26"/>
      <w:r w:rsidRPr="008742D7">
        <w:rPr>
          <w:rFonts w:ascii="Garamond" w:hAnsi="Garamond" w:cs="Times New Roman"/>
          <w:sz w:val="24"/>
          <w:szCs w:val="24"/>
        </w:rPr>
        <w:t>për t’u vetëpërfaqësuar dhe p</w:t>
      </w:r>
      <w:r w:rsidRPr="008742D7">
        <w:rPr>
          <w:rFonts w:ascii="Garamond" w:eastAsia="Times New Roman" w:hAnsi="Garamond" w:cs="Times New Roman"/>
          <w:bCs/>
          <w:sz w:val="24"/>
          <w:szCs w:val="24"/>
        </w:rPr>
        <w:t xml:space="preserve">ër </w:t>
      </w:r>
      <w:r w:rsidRPr="008742D7">
        <w:rPr>
          <w:rFonts w:ascii="Garamond" w:hAnsi="Garamond" w:cs="Times New Roman"/>
          <w:sz w:val="24"/>
          <w:szCs w:val="24"/>
        </w:rPr>
        <w:t>të ndërtuar vet</w:t>
      </w:r>
      <w:r w:rsidRPr="008742D7">
        <w:rPr>
          <w:rFonts w:ascii="Garamond" w:eastAsia="Times New Roman" w:hAnsi="Garamond" w:cs="Times New Roman"/>
          <w:bCs/>
          <w:sz w:val="24"/>
          <w:szCs w:val="24"/>
        </w:rPr>
        <w:t>ë</w:t>
      </w:r>
      <w:r w:rsidRPr="008742D7">
        <w:rPr>
          <w:rFonts w:ascii="Garamond" w:hAnsi="Garamond" w:cs="Times New Roman"/>
          <w:sz w:val="24"/>
          <w:szCs w:val="24"/>
        </w:rPr>
        <w:t>mbrojtjen e interesave të tij në seancë d</w:t>
      </w:r>
      <w:r w:rsidRPr="008742D7">
        <w:rPr>
          <w:rFonts w:ascii="Garamond" w:eastAsia="Times New Roman" w:hAnsi="Garamond" w:cs="Times New Roman"/>
          <w:bCs/>
          <w:sz w:val="24"/>
          <w:szCs w:val="24"/>
        </w:rPr>
        <w:t>ë</w:t>
      </w:r>
      <w:r w:rsidRPr="008742D7">
        <w:rPr>
          <w:rFonts w:ascii="Garamond" w:hAnsi="Garamond" w:cs="Times New Roman"/>
          <w:sz w:val="24"/>
          <w:szCs w:val="24"/>
        </w:rPr>
        <w:t>gjimore. Për</w:t>
      </w:r>
      <w:r w:rsidR="00317348" w:rsidRPr="008742D7">
        <w:rPr>
          <w:rFonts w:ascii="Garamond" w:hAnsi="Garamond" w:cs="Times New Roman"/>
          <w:sz w:val="24"/>
          <w:szCs w:val="24"/>
        </w:rPr>
        <w:t xml:space="preserve"> </w:t>
      </w:r>
      <w:r w:rsidRPr="008742D7">
        <w:rPr>
          <w:rFonts w:ascii="Garamond" w:hAnsi="Garamond" w:cs="Times New Roman"/>
          <w:sz w:val="24"/>
          <w:szCs w:val="24"/>
        </w:rPr>
        <w:t>sa</w:t>
      </w:r>
      <w:r w:rsidR="00317348" w:rsidRPr="008742D7">
        <w:rPr>
          <w:rFonts w:ascii="Garamond" w:hAnsi="Garamond" w:cs="Times New Roman"/>
          <w:sz w:val="24"/>
          <w:szCs w:val="24"/>
        </w:rPr>
        <w:t xml:space="preserve"> kohë</w:t>
      </w:r>
      <w:r w:rsidRPr="008742D7">
        <w:rPr>
          <w:rFonts w:ascii="Garamond" w:hAnsi="Garamond" w:cs="Times New Roman"/>
          <w:sz w:val="24"/>
          <w:szCs w:val="24"/>
        </w:rPr>
        <w:t xml:space="preserve"> prej subjektit të procedimit disiplinor nuk është shfrytëzuar kjo e drejtë, nuk mund t’</w:t>
      </w:r>
      <w:r w:rsidR="00317348" w:rsidRPr="008742D7">
        <w:rPr>
          <w:rFonts w:ascii="Garamond" w:hAnsi="Garamond" w:cs="Times New Roman"/>
          <w:sz w:val="24"/>
          <w:szCs w:val="24"/>
        </w:rPr>
        <w:t>i</w:t>
      </w:r>
      <w:r w:rsidRPr="008742D7">
        <w:rPr>
          <w:rFonts w:ascii="Garamond" w:hAnsi="Garamond" w:cs="Times New Roman"/>
          <w:sz w:val="24"/>
          <w:szCs w:val="24"/>
        </w:rPr>
        <w:t>a kundërdrejtojë KLP-së si detyrim për t’u zbatuar, pasi prej saj ligji është aplikuar në mënyrë të drejtë dhe të saktë.</w:t>
      </w:r>
      <w:r w:rsidR="00015462" w:rsidRPr="008742D7">
        <w:rPr>
          <w:rFonts w:ascii="Garamond" w:hAnsi="Garamond" w:cs="Times New Roman"/>
          <w:sz w:val="24"/>
          <w:szCs w:val="24"/>
        </w:rPr>
        <w:t xml:space="preserve"> </w:t>
      </w:r>
    </w:p>
    <w:p w14:paraId="4E397368" w14:textId="08338BC4" w:rsidR="00317348" w:rsidRPr="008742D7" w:rsidRDefault="00C70E24" w:rsidP="000D2581">
      <w:pPr>
        <w:tabs>
          <w:tab w:val="left" w:pos="360"/>
        </w:tabs>
        <w:spacing w:after="0" w:line="240" w:lineRule="auto"/>
        <w:ind w:firstLine="284"/>
        <w:contextualSpacing/>
        <w:jc w:val="both"/>
        <w:rPr>
          <w:rFonts w:ascii="Garamond" w:hAnsi="Garamond" w:cs="Times New Roman"/>
          <w:i/>
          <w:iCs/>
          <w:sz w:val="24"/>
          <w:szCs w:val="24"/>
        </w:rPr>
      </w:pPr>
      <w:bookmarkStart w:id="27" w:name="_Hlk112935601"/>
      <w:r w:rsidRPr="008742D7">
        <w:rPr>
          <w:rFonts w:ascii="Garamond" w:hAnsi="Garamond" w:cs="Times New Roman"/>
          <w:i/>
          <w:iCs/>
          <w:sz w:val="24"/>
          <w:szCs w:val="24"/>
        </w:rPr>
        <w:t xml:space="preserve">10.1.2 </w:t>
      </w:r>
      <w:r w:rsidR="005740AA" w:rsidRPr="008742D7">
        <w:rPr>
          <w:rFonts w:ascii="Garamond" w:hAnsi="Garamond" w:cs="Times New Roman"/>
          <w:i/>
          <w:iCs/>
          <w:sz w:val="24"/>
          <w:szCs w:val="24"/>
        </w:rPr>
        <w:t>Mbi</w:t>
      </w:r>
      <w:r w:rsidR="00015462" w:rsidRPr="008742D7">
        <w:rPr>
          <w:rFonts w:ascii="Garamond" w:hAnsi="Garamond" w:cs="Times New Roman"/>
          <w:i/>
          <w:iCs/>
          <w:sz w:val="24"/>
          <w:szCs w:val="24"/>
        </w:rPr>
        <w:t xml:space="preserve"> </w:t>
      </w:r>
      <w:r w:rsidR="005740AA" w:rsidRPr="008742D7">
        <w:rPr>
          <w:rFonts w:ascii="Garamond" w:hAnsi="Garamond" w:cs="Times New Roman"/>
          <w:i/>
          <w:iCs/>
          <w:sz w:val="24"/>
          <w:szCs w:val="24"/>
        </w:rPr>
        <w:t xml:space="preserve">pretendimin për </w:t>
      </w:r>
      <w:r w:rsidR="00317348" w:rsidRPr="008742D7">
        <w:rPr>
          <w:rFonts w:ascii="Garamond" w:hAnsi="Garamond" w:cs="Times New Roman"/>
          <w:i/>
          <w:iCs/>
          <w:sz w:val="24"/>
          <w:szCs w:val="24"/>
        </w:rPr>
        <w:t>cenim</w:t>
      </w:r>
      <w:r w:rsidR="005740AA" w:rsidRPr="008742D7">
        <w:rPr>
          <w:rFonts w:ascii="Garamond" w:hAnsi="Garamond" w:cs="Times New Roman"/>
          <w:i/>
          <w:iCs/>
          <w:sz w:val="24"/>
          <w:szCs w:val="24"/>
        </w:rPr>
        <w:t xml:space="preserve"> të së drejtës për t’u dëgjuar drejtpërdrejt nga gjykata, për shkak të zhvillimit të seancës dëgjimore on-line</w:t>
      </w:r>
      <w:bookmarkEnd w:id="27"/>
    </w:p>
    <w:p w14:paraId="6DA0DD24" w14:textId="5B408E25" w:rsidR="005740AA" w:rsidRPr="008742D7" w:rsidRDefault="005740AA" w:rsidP="000D2581">
      <w:pPr>
        <w:tabs>
          <w:tab w:val="left" w:pos="360"/>
        </w:tabs>
        <w:spacing w:after="0" w:line="240" w:lineRule="auto"/>
        <w:ind w:firstLine="284"/>
        <w:contextualSpacing/>
        <w:jc w:val="both"/>
        <w:rPr>
          <w:rFonts w:ascii="Garamond" w:hAnsi="Garamond" w:cs="Times New Roman"/>
          <w:sz w:val="24"/>
          <w:szCs w:val="24"/>
        </w:rPr>
      </w:pPr>
      <w:r w:rsidRPr="008742D7">
        <w:rPr>
          <w:rFonts w:ascii="Garamond" w:hAnsi="Garamond" w:cs="Times New Roman"/>
          <w:sz w:val="24"/>
          <w:szCs w:val="24"/>
        </w:rPr>
        <w:t xml:space="preserve">Bazuar në </w:t>
      </w:r>
      <w:r w:rsidR="00317348" w:rsidRPr="008742D7">
        <w:rPr>
          <w:rFonts w:ascii="Garamond" w:hAnsi="Garamond" w:cs="Times New Roman"/>
          <w:sz w:val="24"/>
          <w:szCs w:val="24"/>
        </w:rPr>
        <w:t>r</w:t>
      </w:r>
      <w:r w:rsidRPr="008742D7">
        <w:rPr>
          <w:rFonts w:ascii="Garamond" w:hAnsi="Garamond" w:cs="Times New Roman"/>
          <w:sz w:val="24"/>
          <w:szCs w:val="24"/>
        </w:rPr>
        <w:t xml:space="preserve">regulloren </w:t>
      </w:r>
      <w:r w:rsidR="003E1114" w:rsidRPr="008742D7">
        <w:rPr>
          <w:rFonts w:ascii="Garamond" w:hAnsi="Garamond" w:cs="Times New Roman"/>
          <w:sz w:val="24"/>
          <w:szCs w:val="24"/>
        </w:rPr>
        <w:t>“</w:t>
      </w:r>
      <w:r w:rsidR="00317348" w:rsidRPr="008742D7">
        <w:rPr>
          <w:rFonts w:ascii="Garamond" w:hAnsi="Garamond"/>
          <w:sz w:val="24"/>
          <w:szCs w:val="24"/>
        </w:rPr>
        <w:t>P</w:t>
      </w:r>
      <w:r w:rsidRPr="008742D7">
        <w:rPr>
          <w:rFonts w:ascii="Garamond" w:hAnsi="Garamond"/>
          <w:sz w:val="24"/>
          <w:szCs w:val="24"/>
        </w:rPr>
        <w:t xml:space="preserve">ër marrjen e masave organizative për ushtrimin e veprimtarisë së institucioneve të administratës shtetërore gjatë gjendjes së pandemisë së shkaktuar nga </w:t>
      </w:r>
      <w:r w:rsidR="002C717A" w:rsidRPr="008742D7">
        <w:rPr>
          <w:rFonts w:ascii="Garamond" w:hAnsi="Garamond"/>
          <w:sz w:val="24"/>
          <w:szCs w:val="24"/>
        </w:rPr>
        <w:t>COVID</w:t>
      </w:r>
      <w:r w:rsidR="002C717A">
        <w:rPr>
          <w:rFonts w:ascii="Garamond" w:hAnsi="Garamond"/>
          <w:sz w:val="24"/>
          <w:szCs w:val="24"/>
        </w:rPr>
        <w:t>-</w:t>
      </w:r>
      <w:r w:rsidRPr="008742D7">
        <w:rPr>
          <w:rFonts w:ascii="Garamond" w:hAnsi="Garamond"/>
          <w:sz w:val="24"/>
          <w:szCs w:val="24"/>
        </w:rPr>
        <w:t>19</w:t>
      </w:r>
      <w:r w:rsidR="003E1114" w:rsidRPr="008742D7">
        <w:rPr>
          <w:rFonts w:ascii="Garamond" w:hAnsi="Garamond"/>
          <w:sz w:val="24"/>
          <w:szCs w:val="24"/>
        </w:rPr>
        <w:t>”</w:t>
      </w:r>
      <w:r w:rsidRPr="008742D7">
        <w:rPr>
          <w:rFonts w:ascii="Garamond" w:hAnsi="Garamond"/>
          <w:sz w:val="24"/>
          <w:szCs w:val="24"/>
        </w:rPr>
        <w:t xml:space="preserve">, miratuar </w:t>
      </w:r>
      <w:r w:rsidR="00AE6232" w:rsidRPr="008742D7">
        <w:rPr>
          <w:rFonts w:ascii="Garamond" w:hAnsi="Garamond"/>
          <w:sz w:val="24"/>
          <w:szCs w:val="24"/>
        </w:rPr>
        <w:t>m</w:t>
      </w:r>
      <w:r w:rsidRPr="008742D7">
        <w:rPr>
          <w:rFonts w:ascii="Garamond" w:hAnsi="Garamond"/>
          <w:sz w:val="24"/>
          <w:szCs w:val="24"/>
        </w:rPr>
        <w:t>ë datë 23.10.2020</w:t>
      </w:r>
      <w:r w:rsidR="00AE6232" w:rsidRPr="008742D7">
        <w:rPr>
          <w:rFonts w:ascii="Garamond" w:hAnsi="Garamond"/>
          <w:sz w:val="24"/>
          <w:szCs w:val="24"/>
        </w:rPr>
        <w:t>,</w:t>
      </w:r>
      <w:r w:rsidRPr="008742D7">
        <w:rPr>
          <w:rFonts w:ascii="Garamond" w:hAnsi="Garamond"/>
          <w:sz w:val="24"/>
          <w:szCs w:val="24"/>
        </w:rPr>
        <w:t xml:space="preserve"> me </w:t>
      </w:r>
      <w:r w:rsidR="00AE6232" w:rsidRPr="008742D7">
        <w:rPr>
          <w:rFonts w:ascii="Garamond" w:hAnsi="Garamond"/>
          <w:sz w:val="24"/>
          <w:szCs w:val="24"/>
        </w:rPr>
        <w:t>u</w:t>
      </w:r>
      <w:r w:rsidRPr="008742D7">
        <w:rPr>
          <w:rFonts w:ascii="Garamond" w:hAnsi="Garamond"/>
          <w:sz w:val="24"/>
          <w:szCs w:val="24"/>
        </w:rPr>
        <w:t>rdhër të Sekretarit të Përgjithshëm të KLP-së, nenit 6 të saj, ku parashikohet se vetëm në rastin kur mbledhja nuk mund të zëvendësohet nga një video</w:t>
      </w:r>
      <w:r w:rsidR="00AE6232" w:rsidRPr="008742D7">
        <w:rPr>
          <w:rFonts w:ascii="Garamond" w:hAnsi="Garamond"/>
          <w:sz w:val="24"/>
          <w:szCs w:val="24"/>
        </w:rPr>
        <w:t>-</w:t>
      </w:r>
      <w:r w:rsidRPr="008742D7">
        <w:rPr>
          <w:rFonts w:ascii="Garamond" w:hAnsi="Garamond"/>
          <w:sz w:val="24"/>
          <w:szCs w:val="24"/>
        </w:rPr>
        <w:t xml:space="preserve">konferencë, mund të bëhet i mundur takimi ballë për ballë, e </w:t>
      </w:r>
      <w:r w:rsidRPr="008742D7">
        <w:rPr>
          <w:rFonts w:ascii="Garamond" w:hAnsi="Garamond" w:cs="Times New Roman"/>
          <w:sz w:val="24"/>
          <w:szCs w:val="24"/>
        </w:rPr>
        <w:t>duke q</w:t>
      </w:r>
      <w:r w:rsidR="00AE6232" w:rsidRPr="008742D7">
        <w:rPr>
          <w:rFonts w:ascii="Garamond" w:hAnsi="Garamond" w:cs="Times New Roman"/>
          <w:sz w:val="24"/>
          <w:szCs w:val="24"/>
        </w:rPr>
        <w:t>e</w:t>
      </w:r>
      <w:r w:rsidRPr="008742D7">
        <w:rPr>
          <w:rFonts w:ascii="Garamond" w:hAnsi="Garamond" w:cs="Times New Roman"/>
          <w:sz w:val="24"/>
          <w:szCs w:val="24"/>
        </w:rPr>
        <w:t>në se numri i pjesëmarrësve në seancë dëgjimore ishte i madh [8 anëtarë të KLP</w:t>
      </w:r>
      <w:r w:rsidR="00AE6232" w:rsidRPr="008742D7">
        <w:rPr>
          <w:rFonts w:ascii="Garamond" w:hAnsi="Garamond" w:cs="Times New Roman"/>
          <w:sz w:val="24"/>
          <w:szCs w:val="24"/>
        </w:rPr>
        <w:t>-së</w:t>
      </w:r>
      <w:r w:rsidRPr="008742D7">
        <w:rPr>
          <w:rFonts w:ascii="Garamond" w:hAnsi="Garamond" w:cs="Times New Roman"/>
          <w:sz w:val="24"/>
          <w:szCs w:val="24"/>
        </w:rPr>
        <w:t>, 2 përfaqësues të ILD</w:t>
      </w:r>
      <w:r w:rsidR="00AE6232" w:rsidRPr="008742D7">
        <w:rPr>
          <w:rFonts w:ascii="Garamond" w:hAnsi="Garamond" w:cs="Times New Roman"/>
          <w:sz w:val="24"/>
          <w:szCs w:val="24"/>
        </w:rPr>
        <w:t>-së</w:t>
      </w:r>
      <w:r w:rsidRPr="008742D7">
        <w:rPr>
          <w:rFonts w:ascii="Garamond" w:hAnsi="Garamond" w:cs="Times New Roman"/>
          <w:sz w:val="24"/>
          <w:szCs w:val="24"/>
        </w:rPr>
        <w:t xml:space="preserve"> dhe vetë magjistrati], ekzistonin të gjithë kushtet që seanca dëgjimore të zhvillohej </w:t>
      </w:r>
      <w:r w:rsidRPr="008742D7">
        <w:rPr>
          <w:rFonts w:ascii="Garamond" w:hAnsi="Garamond" w:cs="Times New Roman"/>
          <w:i/>
          <w:sz w:val="24"/>
          <w:szCs w:val="24"/>
        </w:rPr>
        <w:t>on-line</w:t>
      </w:r>
      <w:r w:rsidRPr="008742D7">
        <w:rPr>
          <w:rFonts w:ascii="Garamond" w:hAnsi="Garamond" w:cs="Times New Roman"/>
          <w:sz w:val="24"/>
          <w:szCs w:val="24"/>
        </w:rPr>
        <w:t>,</w:t>
      </w:r>
      <w:r w:rsidR="00015462" w:rsidRPr="008742D7">
        <w:rPr>
          <w:rFonts w:ascii="Garamond" w:hAnsi="Garamond"/>
          <w:sz w:val="24"/>
          <w:szCs w:val="24"/>
          <w:vertAlign w:val="superscript"/>
        </w:rPr>
        <w:t xml:space="preserve"> </w:t>
      </w:r>
      <w:r w:rsidRPr="008742D7">
        <w:rPr>
          <w:rFonts w:ascii="Garamond" w:hAnsi="Garamond" w:cs="Times New Roman"/>
          <w:sz w:val="24"/>
          <w:szCs w:val="24"/>
        </w:rPr>
        <w:t>dhe nuk kishte arsye specifike për të cilat të nevojitej ballafaqimi i palëve në prezencë fizike. Në seancën dëgjimore janë respektuar të gjith</w:t>
      </w:r>
      <w:r w:rsidR="00AE6232" w:rsidRPr="008742D7">
        <w:rPr>
          <w:rFonts w:ascii="Garamond" w:hAnsi="Garamond" w:cs="Times New Roman"/>
          <w:sz w:val="24"/>
          <w:szCs w:val="24"/>
        </w:rPr>
        <w:t>a</w:t>
      </w:r>
      <w:r w:rsidRPr="008742D7">
        <w:rPr>
          <w:rFonts w:ascii="Garamond" w:hAnsi="Garamond" w:cs="Times New Roman"/>
          <w:sz w:val="24"/>
          <w:szCs w:val="24"/>
        </w:rPr>
        <w:t xml:space="preserve"> rregullat procedurale</w:t>
      </w:r>
      <w:r w:rsidR="00AE6232" w:rsidRPr="008742D7">
        <w:rPr>
          <w:rFonts w:ascii="Garamond" w:hAnsi="Garamond" w:cs="Times New Roman"/>
          <w:sz w:val="24"/>
          <w:szCs w:val="24"/>
        </w:rPr>
        <w:t>,</w:t>
      </w:r>
      <w:r w:rsidRPr="008742D7">
        <w:rPr>
          <w:rFonts w:ascii="Garamond" w:hAnsi="Garamond" w:cs="Times New Roman"/>
          <w:sz w:val="24"/>
          <w:szCs w:val="24"/>
        </w:rPr>
        <w:t xml:space="preserve"> sikundër në prezencë</w:t>
      </w:r>
      <w:r w:rsidR="00597E1B" w:rsidRPr="008742D7">
        <w:rPr>
          <w:rFonts w:ascii="Garamond" w:hAnsi="Garamond" w:cs="Times New Roman"/>
          <w:sz w:val="24"/>
          <w:szCs w:val="24"/>
        </w:rPr>
        <w:t>n</w:t>
      </w:r>
      <w:r w:rsidRPr="008742D7">
        <w:rPr>
          <w:rFonts w:ascii="Garamond" w:hAnsi="Garamond" w:cs="Times New Roman"/>
          <w:sz w:val="24"/>
          <w:szCs w:val="24"/>
        </w:rPr>
        <w:t xml:space="preserve"> fizike</w:t>
      </w:r>
      <w:r w:rsidR="00865517" w:rsidRPr="008742D7">
        <w:rPr>
          <w:rFonts w:ascii="Garamond" w:hAnsi="Garamond" w:cs="Times New Roman"/>
          <w:sz w:val="24"/>
          <w:szCs w:val="24"/>
        </w:rPr>
        <w:t xml:space="preserve"> të palëve</w:t>
      </w:r>
      <w:r w:rsidRPr="008742D7">
        <w:rPr>
          <w:rFonts w:ascii="Garamond" w:hAnsi="Garamond" w:cs="Times New Roman"/>
          <w:sz w:val="24"/>
          <w:szCs w:val="24"/>
        </w:rPr>
        <w:t>: kuorumi dhe pjesëmarrja e anëtarëve, legjitimimi i palëve, kërkesat paraprake, dhënia e mendimit të ILD-së për këto kërkesa, dhënia e vendimeve të</w:t>
      </w:r>
      <w:r w:rsidRPr="008742D7">
        <w:rPr>
          <w:rFonts w:ascii="Garamond" w:hAnsi="Garamond" w:cs="Times New Roman"/>
          <w:color w:val="FF0000"/>
          <w:sz w:val="24"/>
          <w:szCs w:val="24"/>
        </w:rPr>
        <w:t xml:space="preserve"> </w:t>
      </w:r>
      <w:r w:rsidRPr="008742D7">
        <w:rPr>
          <w:rFonts w:ascii="Garamond" w:hAnsi="Garamond" w:cs="Times New Roman"/>
          <w:sz w:val="24"/>
          <w:szCs w:val="24"/>
        </w:rPr>
        <w:t>ndërmjetme për kërkesat, administrimi i provave të reja dhe pranueshmëria e tyre, parashtrimi i fakteve nga relatori, prapësimet e subjektit të procedimit disiplinor, prapësimet e ILD-së dhe mbyllja e seancës dëgjimore, për rrjedhojë palët janë dëgjuar drejtpërsëdrejti nga KLP-ja</w:t>
      </w:r>
      <w:r w:rsidR="00AE6232" w:rsidRPr="008742D7">
        <w:rPr>
          <w:rFonts w:ascii="Garamond" w:hAnsi="Garamond" w:cs="Times New Roman"/>
          <w:sz w:val="24"/>
          <w:szCs w:val="24"/>
        </w:rPr>
        <w:t>,</w:t>
      </w:r>
      <w:r w:rsidRPr="008742D7">
        <w:rPr>
          <w:rFonts w:ascii="Garamond" w:hAnsi="Garamond" w:cs="Times New Roman"/>
          <w:sz w:val="24"/>
          <w:szCs w:val="24"/>
        </w:rPr>
        <w:t xml:space="preserve"> sikundër përcakton neni 24 i KPr</w:t>
      </w:r>
      <w:r w:rsidR="00AE6232" w:rsidRPr="008742D7">
        <w:rPr>
          <w:rFonts w:ascii="Garamond" w:hAnsi="Garamond" w:cs="Times New Roman"/>
          <w:sz w:val="24"/>
          <w:szCs w:val="24"/>
        </w:rPr>
        <w:t>.</w:t>
      </w:r>
      <w:r w:rsidRPr="008742D7">
        <w:rPr>
          <w:rFonts w:ascii="Garamond" w:hAnsi="Garamond" w:cs="Times New Roman"/>
          <w:sz w:val="24"/>
          <w:szCs w:val="24"/>
        </w:rPr>
        <w:t>C</w:t>
      </w:r>
      <w:r w:rsidR="000C61B5">
        <w:rPr>
          <w:rFonts w:ascii="Garamond" w:hAnsi="Garamond" w:cs="Times New Roman"/>
          <w:sz w:val="24"/>
          <w:szCs w:val="24"/>
        </w:rPr>
        <w:t>-së</w:t>
      </w:r>
      <w:r w:rsidR="00AE6232" w:rsidRPr="008742D7">
        <w:rPr>
          <w:rFonts w:ascii="Garamond" w:hAnsi="Garamond" w:cs="Times New Roman"/>
          <w:sz w:val="24"/>
          <w:szCs w:val="24"/>
        </w:rPr>
        <w:t>:</w:t>
      </w:r>
      <w:r w:rsidRPr="008742D7">
        <w:rPr>
          <w:rFonts w:ascii="Garamond" w:hAnsi="Garamond" w:cs="Times New Roman"/>
          <w:sz w:val="24"/>
          <w:szCs w:val="24"/>
        </w:rPr>
        <w:t xml:space="preserve"> </w:t>
      </w:r>
      <w:r w:rsidRPr="008742D7">
        <w:rPr>
          <w:rFonts w:ascii="Garamond" w:hAnsi="Garamond" w:cs="Times New Roman"/>
          <w:i/>
          <w:sz w:val="24"/>
          <w:szCs w:val="24"/>
        </w:rPr>
        <w:t>Gjykata dëgjon palët drejtpërsëdrejti, përveç kur ligji parashikon ndryshe</w:t>
      </w:r>
      <w:r w:rsidRPr="008742D7">
        <w:rPr>
          <w:rFonts w:ascii="Garamond" w:hAnsi="Garamond" w:cs="Times New Roman"/>
          <w:sz w:val="24"/>
          <w:szCs w:val="24"/>
        </w:rPr>
        <w:t xml:space="preserve">, duke respektuar rrethanat në të cilat ndodhej vendi, si dhe duke respektuar të gjithë </w:t>
      </w:r>
      <w:r w:rsidR="00AE6232" w:rsidRPr="008742D7">
        <w:rPr>
          <w:rFonts w:ascii="Garamond" w:hAnsi="Garamond" w:cs="Times New Roman"/>
          <w:sz w:val="24"/>
          <w:szCs w:val="24"/>
        </w:rPr>
        <w:t xml:space="preserve">standardet </w:t>
      </w:r>
      <w:r w:rsidRPr="008742D7">
        <w:rPr>
          <w:rFonts w:ascii="Garamond" w:hAnsi="Garamond" w:cs="Times New Roman"/>
          <w:sz w:val="24"/>
          <w:szCs w:val="24"/>
        </w:rPr>
        <w:t xml:space="preserve">që kërkon procesi i rregullt ligjor. Në referim të nenit 40, pika 4 </w:t>
      </w:r>
      <w:r w:rsidR="00AE6232" w:rsidRPr="008742D7">
        <w:rPr>
          <w:rFonts w:ascii="Garamond" w:hAnsi="Garamond" w:cs="Times New Roman"/>
          <w:sz w:val="24"/>
          <w:szCs w:val="24"/>
        </w:rPr>
        <w:t>e</w:t>
      </w:r>
      <w:r w:rsidRPr="008742D7">
        <w:rPr>
          <w:rFonts w:ascii="Garamond" w:hAnsi="Garamond" w:cs="Times New Roman"/>
          <w:sz w:val="24"/>
          <w:szCs w:val="24"/>
        </w:rPr>
        <w:t xml:space="preserve"> ligjit </w:t>
      </w:r>
      <w:r w:rsidR="00D15217">
        <w:rPr>
          <w:rFonts w:ascii="Garamond" w:hAnsi="Garamond" w:cs="Times New Roman"/>
          <w:sz w:val="24"/>
          <w:szCs w:val="24"/>
        </w:rPr>
        <w:t xml:space="preserve">nr. </w:t>
      </w:r>
      <w:r w:rsidRPr="008742D7">
        <w:rPr>
          <w:rFonts w:ascii="Garamond" w:hAnsi="Garamond" w:cs="Times New Roman"/>
          <w:sz w:val="24"/>
          <w:szCs w:val="24"/>
        </w:rPr>
        <w:t>49/2012</w:t>
      </w:r>
      <w:r w:rsidR="00AE6232" w:rsidRPr="008742D7">
        <w:rPr>
          <w:rFonts w:ascii="Garamond" w:hAnsi="Garamond" w:cs="Times New Roman"/>
          <w:sz w:val="24"/>
          <w:szCs w:val="24"/>
        </w:rPr>
        <w:t xml:space="preserve">, </w:t>
      </w:r>
      <w:r w:rsidRPr="008742D7">
        <w:rPr>
          <w:rFonts w:ascii="Garamond" w:hAnsi="Garamond" w:cs="Times New Roman"/>
          <w:sz w:val="24"/>
          <w:szCs w:val="24"/>
        </w:rPr>
        <w:t xml:space="preserve">edhe nëse zhvillimi i seancës dëgjimore </w:t>
      </w:r>
      <w:r w:rsidRPr="008742D7">
        <w:rPr>
          <w:rFonts w:ascii="Garamond" w:hAnsi="Garamond" w:cs="Times New Roman"/>
          <w:i/>
          <w:sz w:val="24"/>
          <w:szCs w:val="24"/>
        </w:rPr>
        <w:t>on-line</w:t>
      </w:r>
      <w:r w:rsidRPr="008742D7">
        <w:rPr>
          <w:rFonts w:ascii="Garamond" w:hAnsi="Garamond" w:cs="Times New Roman"/>
          <w:sz w:val="24"/>
          <w:szCs w:val="24"/>
        </w:rPr>
        <w:t xml:space="preserve"> do të konsiderohej shkelje procedurale nga ana e Kolegjit, sërish ky shkak ankimi duhet të rrëzohet pasi edhe në rast të zhvillimit të seancës dëgjimore me prani fizike të palëve</w:t>
      </w:r>
      <w:r w:rsidR="00AE6232" w:rsidRPr="008742D7">
        <w:rPr>
          <w:rFonts w:ascii="Garamond" w:hAnsi="Garamond" w:cs="Times New Roman"/>
          <w:sz w:val="24"/>
          <w:szCs w:val="24"/>
        </w:rPr>
        <w:t>,</w:t>
      </w:r>
      <w:r w:rsidRPr="008742D7">
        <w:rPr>
          <w:rFonts w:ascii="Garamond" w:hAnsi="Garamond" w:cs="Times New Roman"/>
          <w:sz w:val="24"/>
          <w:szCs w:val="24"/>
        </w:rPr>
        <w:t xml:space="preserve"> pasojat do të ishin të njëjta</w:t>
      </w:r>
      <w:r w:rsidRPr="008742D7">
        <w:rPr>
          <w:rFonts w:ascii="Garamond" w:hAnsi="Garamond" w:cs="Times New Roman"/>
          <w:i/>
          <w:sz w:val="24"/>
          <w:szCs w:val="24"/>
        </w:rPr>
        <w:t>.</w:t>
      </w:r>
      <w:r w:rsidRPr="008742D7">
        <w:rPr>
          <w:rFonts w:ascii="Garamond" w:hAnsi="Garamond" w:cs="Times New Roman"/>
          <w:sz w:val="24"/>
          <w:szCs w:val="24"/>
        </w:rPr>
        <w:t xml:space="preserve"> </w:t>
      </w:r>
    </w:p>
    <w:p w14:paraId="60DCA449" w14:textId="6702B164" w:rsidR="005740AA" w:rsidRPr="008742D7" w:rsidRDefault="00C70E24" w:rsidP="000D2581">
      <w:pPr>
        <w:pStyle w:val="ListParagraph"/>
        <w:spacing w:after="0" w:line="240" w:lineRule="auto"/>
        <w:ind w:left="0" w:firstLine="284"/>
        <w:jc w:val="both"/>
        <w:rPr>
          <w:rFonts w:ascii="Garamond" w:hAnsi="Garamond" w:cs="Times New Roman"/>
          <w:i/>
          <w:iCs/>
          <w:sz w:val="24"/>
          <w:szCs w:val="24"/>
        </w:rPr>
      </w:pPr>
      <w:r w:rsidRPr="008742D7">
        <w:rPr>
          <w:rFonts w:ascii="Garamond" w:hAnsi="Garamond" w:cs="Times New Roman"/>
          <w:i/>
          <w:iCs/>
          <w:sz w:val="24"/>
          <w:szCs w:val="24"/>
        </w:rPr>
        <w:t xml:space="preserve">10.1.3 </w:t>
      </w:r>
      <w:r w:rsidR="005740AA" w:rsidRPr="008742D7">
        <w:rPr>
          <w:rFonts w:ascii="Garamond" w:hAnsi="Garamond" w:cs="Times New Roman"/>
          <w:i/>
          <w:iCs/>
          <w:sz w:val="24"/>
          <w:szCs w:val="24"/>
        </w:rPr>
        <w:t>Mbi pretendimin se baza ligjore e shkeljeve disiplinore nuk ka qenë në fuqi, pra ka një boshllëk legjislativ, për pasojë</w:t>
      </w:r>
      <w:r w:rsidR="00015462" w:rsidRPr="008742D7">
        <w:rPr>
          <w:rFonts w:ascii="Garamond" w:hAnsi="Garamond" w:cs="Times New Roman"/>
          <w:i/>
          <w:iCs/>
          <w:sz w:val="24"/>
          <w:szCs w:val="24"/>
        </w:rPr>
        <w:t xml:space="preserve"> </w:t>
      </w:r>
      <w:r w:rsidR="005740AA" w:rsidRPr="008742D7">
        <w:rPr>
          <w:rFonts w:ascii="Garamond" w:hAnsi="Garamond" w:cs="Times New Roman"/>
          <w:i/>
          <w:iCs/>
          <w:sz w:val="24"/>
          <w:szCs w:val="24"/>
        </w:rPr>
        <w:t xml:space="preserve">janë </w:t>
      </w:r>
      <w:r w:rsidR="00AE6232" w:rsidRPr="008742D7">
        <w:rPr>
          <w:rFonts w:ascii="Garamond" w:hAnsi="Garamond" w:cs="Times New Roman"/>
          <w:i/>
          <w:iCs/>
          <w:sz w:val="24"/>
          <w:szCs w:val="24"/>
        </w:rPr>
        <w:t>cenuar</w:t>
      </w:r>
      <w:r w:rsidR="005740AA" w:rsidRPr="008742D7">
        <w:rPr>
          <w:rFonts w:ascii="Garamond" w:hAnsi="Garamond" w:cs="Times New Roman"/>
          <w:i/>
          <w:iCs/>
          <w:sz w:val="24"/>
          <w:szCs w:val="24"/>
        </w:rPr>
        <w:t xml:space="preserve"> nenet 6 dhe 7 të </w:t>
      </w:r>
      <w:r w:rsidR="00527F48">
        <w:rPr>
          <w:rFonts w:ascii="Garamond" w:hAnsi="Garamond" w:cs="Times New Roman"/>
          <w:i/>
          <w:iCs/>
          <w:sz w:val="24"/>
          <w:szCs w:val="24"/>
        </w:rPr>
        <w:t>KEDNJ</w:t>
      </w:r>
      <w:r w:rsidR="005740AA" w:rsidRPr="008742D7">
        <w:rPr>
          <w:rFonts w:ascii="Garamond" w:hAnsi="Garamond" w:cs="Times New Roman"/>
          <w:i/>
          <w:iCs/>
          <w:sz w:val="24"/>
          <w:szCs w:val="24"/>
        </w:rPr>
        <w:t xml:space="preserve">-së </w:t>
      </w:r>
    </w:p>
    <w:p w14:paraId="49D7D7E9" w14:textId="70176234" w:rsidR="005740AA" w:rsidRPr="008742D7" w:rsidRDefault="005740AA"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Kushtetuta e ka veshur prokurorin me kompetenca për të ushtruar ndjekjen penale</w:t>
      </w:r>
      <w:r w:rsidR="008F7EF1" w:rsidRPr="008742D7">
        <w:rPr>
          <w:rFonts w:ascii="Garamond" w:hAnsi="Garamond" w:cs="Times New Roman"/>
          <w:sz w:val="24"/>
          <w:szCs w:val="24"/>
        </w:rPr>
        <w:t>,</w:t>
      </w:r>
      <w:r w:rsidRPr="008742D7">
        <w:rPr>
          <w:rFonts w:ascii="Garamond" w:hAnsi="Garamond" w:cs="Times New Roman"/>
          <w:sz w:val="24"/>
          <w:szCs w:val="24"/>
        </w:rPr>
        <w:t xml:space="preserve"> si dhe për të përfaqësuar akuzën në gjyq në emër të shtetit</w:t>
      </w:r>
      <w:r w:rsidR="004214A9" w:rsidRPr="008742D7">
        <w:rPr>
          <w:rFonts w:ascii="Garamond" w:hAnsi="Garamond" w:cs="Times New Roman"/>
          <w:sz w:val="24"/>
          <w:szCs w:val="24"/>
        </w:rPr>
        <w:t>,</w:t>
      </w:r>
      <w:r w:rsidRPr="008742D7">
        <w:rPr>
          <w:rFonts w:ascii="Garamond" w:hAnsi="Garamond" w:cs="Times New Roman"/>
          <w:sz w:val="24"/>
          <w:szCs w:val="24"/>
        </w:rPr>
        <w:t xml:space="preserve"> për të garantuar një sistem të një drejtësie penale funksionale, dhe si çdo funksion tjetër, prokurori duhet të mbajë përgjegjësi në rast se përbën kërcënim për shtetin e së drejtës dhe rendin kushtetues. Kushtetuta përmban dispozita që rregullojnë zbatimin e saj në mënyrë të drejtpërdrejtë ose të tërthortë. Në lidhje me nenin 4/3 të Kushtetutës</w:t>
      </w:r>
      <w:r w:rsidR="004214A9" w:rsidRPr="008742D7">
        <w:rPr>
          <w:rFonts w:ascii="Garamond" w:hAnsi="Garamond" w:cs="Times New Roman"/>
          <w:sz w:val="24"/>
          <w:szCs w:val="24"/>
        </w:rPr>
        <w:t>,</w:t>
      </w:r>
      <w:r w:rsidRPr="008742D7">
        <w:rPr>
          <w:rFonts w:ascii="Garamond" w:hAnsi="Garamond" w:cs="Times New Roman"/>
          <w:sz w:val="24"/>
          <w:szCs w:val="24"/>
        </w:rPr>
        <w:t xml:space="preserve"> që parashikon</w:t>
      </w:r>
      <w:r w:rsidR="004214A9" w:rsidRPr="008742D7">
        <w:rPr>
          <w:rFonts w:ascii="Garamond" w:hAnsi="Garamond" w:cs="Times New Roman"/>
          <w:sz w:val="24"/>
          <w:szCs w:val="24"/>
        </w:rPr>
        <w:t>:</w:t>
      </w:r>
      <w:r w:rsidRPr="008742D7">
        <w:rPr>
          <w:rFonts w:ascii="Garamond" w:hAnsi="Garamond" w:cs="Times New Roman"/>
          <w:sz w:val="24"/>
          <w:szCs w:val="24"/>
        </w:rPr>
        <w:t xml:space="preserve"> </w:t>
      </w:r>
      <w:r w:rsidRPr="008742D7">
        <w:rPr>
          <w:rFonts w:ascii="Garamond" w:hAnsi="Garamond" w:cs="Times New Roman"/>
          <w:i/>
          <w:sz w:val="24"/>
          <w:szCs w:val="24"/>
        </w:rPr>
        <w:t>Dispozitat e Kushtetutës zbatohen drejtpërsëdrejti, përveç rasteve kur Kushtetuta parashikon ndryshe</w:t>
      </w:r>
      <w:r w:rsidR="004214A9" w:rsidRPr="008742D7">
        <w:rPr>
          <w:rFonts w:ascii="Garamond" w:hAnsi="Garamond" w:cs="Times New Roman"/>
          <w:sz w:val="24"/>
          <w:szCs w:val="24"/>
        </w:rPr>
        <w:t>,</w:t>
      </w:r>
      <w:r w:rsidRPr="008742D7">
        <w:rPr>
          <w:rFonts w:ascii="Garamond" w:hAnsi="Garamond"/>
          <w:sz w:val="24"/>
          <w:szCs w:val="24"/>
        </w:rPr>
        <w:t xml:space="preserve"> </w:t>
      </w:r>
      <w:r w:rsidRPr="008742D7">
        <w:rPr>
          <w:rFonts w:ascii="Garamond" w:hAnsi="Garamond" w:cs="Times New Roman"/>
          <w:sz w:val="24"/>
          <w:szCs w:val="24"/>
        </w:rPr>
        <w:t>ndër vite Gjykata Kushtetuese ka mbajtur qëndrimin se sipas këtij parimi themelor</w:t>
      </w:r>
      <w:r w:rsidR="004214A9" w:rsidRPr="008742D7">
        <w:rPr>
          <w:rFonts w:ascii="Garamond" w:hAnsi="Garamond" w:cs="Times New Roman"/>
          <w:sz w:val="24"/>
          <w:szCs w:val="24"/>
        </w:rPr>
        <w:t>,</w:t>
      </w:r>
      <w:r w:rsidRPr="008742D7">
        <w:rPr>
          <w:rFonts w:ascii="Garamond" w:hAnsi="Garamond" w:cs="Times New Roman"/>
          <w:sz w:val="24"/>
          <w:szCs w:val="24"/>
        </w:rPr>
        <w:t xml:space="preserve"> kur rregulli kushtetues parashikohet shprehimisht, ai nuk mund të mënjanohet e as të tejkalohet. Referuar analizë</w:t>
      </w:r>
      <w:r w:rsidR="004214A9" w:rsidRPr="008742D7">
        <w:rPr>
          <w:rFonts w:ascii="Garamond" w:hAnsi="Garamond" w:cs="Times New Roman"/>
          <w:sz w:val="24"/>
          <w:szCs w:val="24"/>
        </w:rPr>
        <w:t>s</w:t>
      </w:r>
      <w:r w:rsidRPr="008742D7">
        <w:rPr>
          <w:rFonts w:ascii="Garamond" w:hAnsi="Garamond" w:cs="Times New Roman"/>
          <w:sz w:val="24"/>
          <w:szCs w:val="24"/>
        </w:rPr>
        <w:t xml:space="preserve"> </w:t>
      </w:r>
      <w:r w:rsidR="00F41120" w:rsidRPr="008742D7">
        <w:rPr>
          <w:rFonts w:ascii="Garamond" w:hAnsi="Garamond" w:cs="Times New Roman"/>
          <w:sz w:val="24"/>
          <w:szCs w:val="24"/>
        </w:rPr>
        <w:t xml:space="preserve">gjuhësore </w:t>
      </w:r>
      <w:r w:rsidRPr="008742D7">
        <w:rPr>
          <w:rFonts w:ascii="Garamond" w:hAnsi="Garamond" w:cs="Times New Roman"/>
          <w:sz w:val="24"/>
          <w:szCs w:val="24"/>
        </w:rPr>
        <w:t xml:space="preserve">dhe logjike të nenit 148/d të Kushtetutës së Republikës së Shqipërisë, rregullimi kushtetues i parashikuar shprehimisht prej saj, detyrimisht do të zbatohet drejtpërdrejt. Kushtetuta nuk ka </w:t>
      </w:r>
      <w:r w:rsidR="004214A9" w:rsidRPr="008742D7">
        <w:rPr>
          <w:rFonts w:ascii="Garamond" w:hAnsi="Garamond" w:cs="Times New Roman"/>
          <w:sz w:val="24"/>
          <w:szCs w:val="24"/>
        </w:rPr>
        <w:t xml:space="preserve">pasur </w:t>
      </w:r>
      <w:r w:rsidRPr="008742D7">
        <w:rPr>
          <w:rFonts w:ascii="Garamond" w:hAnsi="Garamond" w:cs="Times New Roman"/>
          <w:sz w:val="24"/>
          <w:szCs w:val="24"/>
        </w:rPr>
        <w:t xml:space="preserve">qëllim të autorizojë ligjvënësin të parashikojë rastet e shkarkimit të prokurorit, pasi këtë ajo e ka bërë nëpërmjet nenit 148/d, pika 2 </w:t>
      </w:r>
      <w:r w:rsidR="004214A9" w:rsidRPr="008742D7">
        <w:rPr>
          <w:rFonts w:ascii="Garamond" w:hAnsi="Garamond" w:cs="Times New Roman"/>
          <w:sz w:val="24"/>
          <w:szCs w:val="24"/>
        </w:rPr>
        <w:t>e</w:t>
      </w:r>
      <w:r w:rsidRPr="008742D7">
        <w:rPr>
          <w:rFonts w:ascii="Garamond" w:hAnsi="Garamond" w:cs="Times New Roman"/>
          <w:sz w:val="24"/>
          <w:szCs w:val="24"/>
        </w:rPr>
        <w:t xml:space="preserve"> saj</w:t>
      </w:r>
      <w:r w:rsidRPr="008742D7">
        <w:rPr>
          <w:rFonts w:ascii="Garamond" w:hAnsi="Garamond"/>
          <w:sz w:val="24"/>
          <w:szCs w:val="24"/>
          <w:vertAlign w:val="superscript"/>
        </w:rPr>
        <w:footnoteReference w:id="10"/>
      </w:r>
      <w:r w:rsidRPr="008742D7">
        <w:rPr>
          <w:rFonts w:ascii="Garamond" w:hAnsi="Garamond" w:cs="Times New Roman"/>
          <w:sz w:val="24"/>
          <w:szCs w:val="24"/>
        </w:rPr>
        <w:t>, ndërsa sa i përket dhënies së masave të tjera disiplinore</w:t>
      </w:r>
      <w:r w:rsidR="004214A9" w:rsidRPr="008742D7">
        <w:rPr>
          <w:rFonts w:ascii="Garamond" w:hAnsi="Garamond" w:cs="Times New Roman"/>
          <w:sz w:val="24"/>
          <w:szCs w:val="24"/>
        </w:rPr>
        <w:t>,</w:t>
      </w:r>
      <w:r w:rsidRPr="008742D7">
        <w:rPr>
          <w:rFonts w:ascii="Garamond" w:hAnsi="Garamond" w:cs="Times New Roman"/>
          <w:sz w:val="24"/>
          <w:szCs w:val="24"/>
        </w:rPr>
        <w:t xml:space="preserve"> po ky nen</w:t>
      </w:r>
      <w:r w:rsidR="004214A9" w:rsidRPr="008742D7">
        <w:rPr>
          <w:rFonts w:ascii="Garamond" w:hAnsi="Garamond" w:cs="Times New Roman"/>
          <w:sz w:val="24"/>
          <w:szCs w:val="24"/>
        </w:rPr>
        <w:t>,</w:t>
      </w:r>
      <w:r w:rsidRPr="008742D7">
        <w:rPr>
          <w:rFonts w:ascii="Garamond" w:hAnsi="Garamond" w:cs="Times New Roman"/>
          <w:sz w:val="24"/>
          <w:szCs w:val="24"/>
        </w:rPr>
        <w:t xml:space="preserve"> në pikën 1 të tij, ia ka deleguar kompetencat ligjvënësit për të parashikuar rastet dhe kriteret e zbatimit të tyre. Shfuqizimi i dispozitës ligjore ku ndër të tjera janë listuar masat disiplinore</w:t>
      </w:r>
      <w:r w:rsidR="004214A9" w:rsidRPr="008742D7">
        <w:rPr>
          <w:rFonts w:ascii="Garamond" w:hAnsi="Garamond" w:cs="Times New Roman"/>
          <w:sz w:val="24"/>
          <w:szCs w:val="24"/>
        </w:rPr>
        <w:t>,</w:t>
      </w:r>
      <w:r w:rsidRPr="008742D7">
        <w:rPr>
          <w:rFonts w:ascii="Garamond" w:hAnsi="Garamond" w:cs="Times New Roman"/>
          <w:sz w:val="24"/>
          <w:szCs w:val="24"/>
        </w:rPr>
        <w:t xml:space="preserve"> nuk krijon boshllëk ligjor sepse mund të aplikohet drejtpërdrejt neni 148/d, pika 2 e Kushtetutës. </w:t>
      </w:r>
    </w:p>
    <w:p w14:paraId="51D831CB" w14:textId="79E92CF5" w:rsidR="005740AA" w:rsidRPr="008742D7" w:rsidRDefault="00C70E24" w:rsidP="000D2581">
      <w:pPr>
        <w:pStyle w:val="ListParagraph"/>
        <w:tabs>
          <w:tab w:val="left" w:pos="900"/>
        </w:tabs>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10.1.3.1 </w:t>
      </w:r>
      <w:r w:rsidR="005740AA" w:rsidRPr="008742D7">
        <w:rPr>
          <w:rFonts w:ascii="Garamond" w:hAnsi="Garamond" w:cs="Times New Roman"/>
          <w:sz w:val="24"/>
          <w:szCs w:val="24"/>
        </w:rPr>
        <w:t xml:space="preserve">Në jurisprudencën e Gjykatës Kushtetuese është interpretuar përfundimisht koncepti i shkeljes së rëndë, në kontekst të neneve 128, 140 dhe 149, pika 2 </w:t>
      </w:r>
      <w:r w:rsidR="004214A9" w:rsidRPr="008742D7">
        <w:rPr>
          <w:rFonts w:ascii="Garamond" w:hAnsi="Garamond" w:cs="Times New Roman"/>
          <w:sz w:val="24"/>
          <w:szCs w:val="24"/>
        </w:rPr>
        <w:t xml:space="preserve">e </w:t>
      </w:r>
      <w:r w:rsidR="005740AA" w:rsidRPr="008742D7">
        <w:rPr>
          <w:rFonts w:ascii="Garamond" w:hAnsi="Garamond" w:cs="Times New Roman"/>
          <w:sz w:val="24"/>
          <w:szCs w:val="24"/>
        </w:rPr>
        <w:t xml:space="preserve">Kushtetutës, sipas të cilëve shkelja e rëndë ka të bëjë me akte e sjellje që </w:t>
      </w:r>
      <w:r w:rsidR="004214A9" w:rsidRPr="008742D7">
        <w:rPr>
          <w:rFonts w:ascii="Garamond" w:hAnsi="Garamond" w:cs="Times New Roman"/>
          <w:sz w:val="24"/>
          <w:szCs w:val="24"/>
        </w:rPr>
        <w:t>diskreditojnë</w:t>
      </w:r>
      <w:r w:rsidR="005740AA" w:rsidRPr="008742D7">
        <w:rPr>
          <w:rFonts w:ascii="Garamond" w:hAnsi="Garamond" w:cs="Times New Roman"/>
          <w:sz w:val="24"/>
          <w:szCs w:val="24"/>
        </w:rPr>
        <w:t xml:space="preserve"> rëndë pozitën dhe figurën e gjyqtarit e të prokurorit, si dhe shkelje të rënda të ligjit nga Prokurori i Përgjithshëm, duke pohuar se ajo duhet të analizohet dhe vlerësohet në tërësi, bazuar në disa faktorë. Ndryshimi i nenit 148 të Kushtetutës me ligjin nr. 76/2016, ka saktësuar dinamikat e reja shoqërore në kontekstin disiplinor ndaj magjistratëve, duke ruajtur konceptin e </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sjelljes që </w:t>
      </w:r>
      <w:r w:rsidR="004214A9" w:rsidRPr="008742D7">
        <w:rPr>
          <w:rFonts w:ascii="Garamond" w:hAnsi="Garamond" w:cs="Times New Roman"/>
          <w:sz w:val="24"/>
          <w:szCs w:val="24"/>
        </w:rPr>
        <w:t>diskrediton</w:t>
      </w:r>
      <w:r w:rsidR="005740AA" w:rsidRPr="008742D7">
        <w:rPr>
          <w:rFonts w:ascii="Garamond" w:hAnsi="Garamond" w:cs="Times New Roman"/>
          <w:sz w:val="24"/>
          <w:szCs w:val="24"/>
        </w:rPr>
        <w:t xml:space="preserve"> rëndë pozitën dhe figurën e magjistratit</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Sa i takon interpretimit përfundimtar dhe të detyrueshëm të shprehjes </w:t>
      </w:r>
      <w:r w:rsidR="003E1114" w:rsidRPr="008742D7">
        <w:rPr>
          <w:rFonts w:ascii="Garamond" w:hAnsi="Garamond" w:cs="Times New Roman"/>
          <w:sz w:val="24"/>
          <w:szCs w:val="24"/>
        </w:rPr>
        <w:t>“</w:t>
      </w:r>
      <w:r w:rsidR="005740AA" w:rsidRPr="008742D7">
        <w:rPr>
          <w:rFonts w:ascii="Garamond" w:hAnsi="Garamond" w:cs="Times New Roman"/>
          <w:iCs/>
          <w:sz w:val="24"/>
          <w:szCs w:val="24"/>
        </w:rPr>
        <w:t xml:space="preserve">akte e sjellje që </w:t>
      </w:r>
      <w:r w:rsidR="004214A9" w:rsidRPr="008742D7">
        <w:rPr>
          <w:rFonts w:ascii="Garamond" w:hAnsi="Garamond" w:cs="Times New Roman"/>
          <w:iCs/>
          <w:sz w:val="24"/>
          <w:szCs w:val="24"/>
        </w:rPr>
        <w:t>diskreditojnë</w:t>
      </w:r>
      <w:r w:rsidR="005740AA" w:rsidRPr="008742D7">
        <w:rPr>
          <w:rFonts w:ascii="Garamond" w:hAnsi="Garamond" w:cs="Times New Roman"/>
          <w:iCs/>
          <w:sz w:val="24"/>
          <w:szCs w:val="24"/>
        </w:rPr>
        <w:t xml:space="preserve"> rëndë pozitën dhe figurën</w:t>
      </w:r>
      <w:r w:rsidR="004214A9" w:rsidRPr="008742D7">
        <w:rPr>
          <w:rFonts w:ascii="Garamond" w:hAnsi="Garamond" w:cs="Times New Roman"/>
          <w:iCs/>
          <w:sz w:val="24"/>
          <w:szCs w:val="24"/>
        </w:rPr>
        <w:t xml:space="preserve"> [</w:t>
      </w:r>
      <w:r w:rsidR="005740AA" w:rsidRPr="008742D7">
        <w:rPr>
          <w:rFonts w:ascii="Garamond" w:hAnsi="Garamond" w:cs="Times New Roman"/>
          <w:iCs/>
          <w:sz w:val="24"/>
          <w:szCs w:val="24"/>
        </w:rPr>
        <w:t>...</w:t>
      </w:r>
      <w:r w:rsidR="004214A9" w:rsidRPr="008742D7">
        <w:rPr>
          <w:rFonts w:ascii="Garamond" w:hAnsi="Garamond" w:cs="Times New Roman"/>
          <w:iCs/>
          <w:sz w:val="24"/>
          <w:szCs w:val="24"/>
        </w:rPr>
        <w:t>]</w:t>
      </w:r>
      <w:r w:rsidR="003E1114" w:rsidRPr="008742D7">
        <w:rPr>
          <w:rFonts w:ascii="Garamond" w:hAnsi="Garamond" w:cs="Times New Roman"/>
          <w:sz w:val="24"/>
          <w:szCs w:val="24"/>
        </w:rPr>
        <w:t>”</w:t>
      </w:r>
      <w:r w:rsidR="005740AA" w:rsidRPr="008742D7">
        <w:rPr>
          <w:rFonts w:ascii="Garamond" w:hAnsi="Garamond" w:cs="Times New Roman"/>
          <w:sz w:val="24"/>
          <w:szCs w:val="24"/>
        </w:rPr>
        <w:t>, në vendimin e KLP-së referohet vendimi i Gjykatës Kushtetuese nr. 75, datë 19.4.2002</w:t>
      </w:r>
      <w:r w:rsidR="005740AA" w:rsidRPr="008742D7">
        <w:rPr>
          <w:rStyle w:val="FootnoteReference"/>
          <w:rFonts w:ascii="Garamond" w:hAnsi="Garamond" w:cs="Times New Roman"/>
          <w:sz w:val="24"/>
          <w:szCs w:val="24"/>
        </w:rPr>
        <w:footnoteReference w:id="11"/>
      </w:r>
      <w:r w:rsidR="005740AA" w:rsidRPr="008742D7">
        <w:rPr>
          <w:rFonts w:ascii="Garamond" w:hAnsi="Garamond" w:cs="Times New Roman"/>
          <w:sz w:val="24"/>
          <w:szCs w:val="24"/>
        </w:rPr>
        <w:t xml:space="preserve">. Sipas nenit 132, pika 1 </w:t>
      </w:r>
      <w:r w:rsidR="004214A9" w:rsidRPr="008742D7">
        <w:rPr>
          <w:rFonts w:ascii="Garamond" w:hAnsi="Garamond" w:cs="Times New Roman"/>
          <w:sz w:val="24"/>
          <w:szCs w:val="24"/>
        </w:rPr>
        <w:t>e</w:t>
      </w:r>
      <w:r w:rsidR="005740AA" w:rsidRPr="008742D7">
        <w:rPr>
          <w:rFonts w:ascii="Garamond" w:hAnsi="Garamond" w:cs="Times New Roman"/>
          <w:sz w:val="24"/>
          <w:szCs w:val="24"/>
        </w:rPr>
        <w:t xml:space="preserve"> Kushtetutës, vendimet e Gjykatës Kushtetuese kanë fuqi detyruese të përgjithshme, </w:t>
      </w:r>
      <w:r w:rsidR="005740AA" w:rsidRPr="008742D7">
        <w:rPr>
          <w:rFonts w:ascii="Garamond" w:hAnsi="Garamond" w:cs="Times New Roman"/>
          <w:i/>
          <w:sz w:val="24"/>
          <w:szCs w:val="24"/>
        </w:rPr>
        <w:t>ndikimi i vendimeve të gjykatës është i tillë që u imponon të gjitha organ</w:t>
      </w:r>
      <w:r w:rsidR="004214A9" w:rsidRPr="008742D7">
        <w:rPr>
          <w:rFonts w:ascii="Garamond" w:hAnsi="Garamond" w:cs="Times New Roman"/>
          <w:i/>
          <w:sz w:val="24"/>
          <w:szCs w:val="24"/>
        </w:rPr>
        <w:t>e</w:t>
      </w:r>
      <w:r w:rsidR="005740AA" w:rsidRPr="008742D7">
        <w:rPr>
          <w:rFonts w:ascii="Garamond" w:hAnsi="Garamond" w:cs="Times New Roman"/>
          <w:i/>
          <w:sz w:val="24"/>
          <w:szCs w:val="24"/>
        </w:rPr>
        <w:t xml:space="preserve">ve shtetërore, duke mos përjashtuar as gjykatat, fuqinë detyruese të arsyetimit të vendimit të </w:t>
      </w:r>
      <w:r w:rsidR="00F41120" w:rsidRPr="008742D7">
        <w:rPr>
          <w:rFonts w:ascii="Garamond" w:hAnsi="Garamond" w:cs="Times New Roman"/>
          <w:i/>
          <w:sz w:val="24"/>
          <w:szCs w:val="24"/>
        </w:rPr>
        <w:t>tyre</w:t>
      </w:r>
      <w:r w:rsidR="005740AA" w:rsidRPr="008742D7">
        <w:rPr>
          <w:rFonts w:ascii="Garamond" w:hAnsi="Garamond" w:cs="Times New Roman"/>
          <w:i/>
          <w:sz w:val="24"/>
          <w:szCs w:val="24"/>
          <w:vertAlign w:val="superscript"/>
        </w:rPr>
        <w:footnoteReference w:id="12"/>
      </w:r>
      <w:r w:rsidR="005740AA" w:rsidRPr="008742D7">
        <w:rPr>
          <w:rFonts w:ascii="Garamond" w:hAnsi="Garamond" w:cs="Times New Roman"/>
          <w:i/>
          <w:sz w:val="24"/>
          <w:szCs w:val="24"/>
        </w:rPr>
        <w:t>.</w:t>
      </w:r>
      <w:r w:rsidR="005740AA" w:rsidRPr="008742D7">
        <w:rPr>
          <w:rFonts w:ascii="Garamond" w:hAnsi="Garamond" w:cs="Times New Roman"/>
          <w:sz w:val="24"/>
          <w:szCs w:val="24"/>
        </w:rPr>
        <w:t xml:space="preserve"> Fuqia detyruese e vendimeve të mëparshme të Gjykatës Kushtetuese është e lidhur me çështjet konkrete të shqyrtuara, por edhe me interpretimin e bërë nga gjykata në pjesën arsyetuese. Zbatimi i vendimeve të Gjykatës Kushtetuese është detyrim kushtetues, ato</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përbëjnë jurisprudencë kushtetuese dhe kanë efektet e forcës së ligjit. Prandaj, edhe në rastet shfuqizimit të ligjeve apo boshllëqeve ligjore të krijuara nga shfuqizimet kushtetuese, interpretimet e mëparshme të Gjykatës Kushtetuese</w:t>
      </w:r>
      <w:r w:rsidR="004214A9" w:rsidRPr="008742D7">
        <w:rPr>
          <w:rFonts w:ascii="Garamond" w:hAnsi="Garamond" w:cs="Times New Roman"/>
          <w:sz w:val="24"/>
          <w:szCs w:val="24"/>
        </w:rPr>
        <w:t>,</w:t>
      </w:r>
      <w:r w:rsidR="005740AA" w:rsidRPr="008742D7">
        <w:rPr>
          <w:rFonts w:ascii="Garamond" w:hAnsi="Garamond" w:cs="Times New Roman"/>
          <w:sz w:val="24"/>
          <w:szCs w:val="24"/>
        </w:rPr>
        <w:t xml:space="preserve"> në pjesën arsyetuese të tyre janë të përdorshme, përbëjnë interpretim përfundimtar dhe janë të detyrueshme për të gjithë. </w:t>
      </w:r>
    </w:p>
    <w:p w14:paraId="73FFDD88" w14:textId="26B69B93" w:rsidR="00617C35" w:rsidRPr="008742D7" w:rsidRDefault="00C70E24" w:rsidP="000D2581">
      <w:pPr>
        <w:pStyle w:val="ListParagraph"/>
        <w:spacing w:after="0" w:line="240" w:lineRule="auto"/>
        <w:ind w:left="0" w:firstLine="284"/>
        <w:jc w:val="both"/>
        <w:rPr>
          <w:rFonts w:ascii="Garamond" w:hAnsi="Garamond" w:cs="Times New Roman"/>
          <w:b/>
          <w:i/>
          <w:iCs/>
          <w:sz w:val="24"/>
          <w:szCs w:val="24"/>
        </w:rPr>
      </w:pPr>
      <w:r w:rsidRPr="008742D7">
        <w:rPr>
          <w:rFonts w:ascii="Garamond" w:hAnsi="Garamond" w:cs="Times New Roman"/>
          <w:i/>
          <w:iCs/>
          <w:sz w:val="24"/>
          <w:szCs w:val="24"/>
        </w:rPr>
        <w:t>10.1.3.2</w:t>
      </w:r>
      <w:r w:rsidR="00015462" w:rsidRPr="008742D7">
        <w:rPr>
          <w:rFonts w:ascii="Garamond" w:hAnsi="Garamond" w:cs="Times New Roman"/>
          <w:i/>
          <w:iCs/>
          <w:sz w:val="24"/>
          <w:szCs w:val="24"/>
        </w:rPr>
        <w:t xml:space="preserve"> </w:t>
      </w:r>
      <w:r w:rsidR="005740AA" w:rsidRPr="008742D7">
        <w:rPr>
          <w:rFonts w:ascii="Garamond" w:hAnsi="Garamond" w:cs="Times New Roman"/>
          <w:iCs/>
          <w:sz w:val="24"/>
          <w:szCs w:val="24"/>
        </w:rPr>
        <w:t>S</w:t>
      </w:r>
      <w:r w:rsidR="005740AA" w:rsidRPr="008742D7">
        <w:rPr>
          <w:rFonts w:ascii="Garamond" w:hAnsi="Garamond" w:cs="Times New Roman"/>
          <w:sz w:val="24"/>
          <w:szCs w:val="24"/>
        </w:rPr>
        <w:t>hkarkimi i prokurorit nga detyra është një sanksion kushtetues i posaçëm dhe nuk është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pasojë e një përgjegjësie penale. Referuar praktikës së Gjykatës Evropiane për të Drejtat e Njeriut, </w:t>
      </w:r>
      <w:r w:rsidR="00617C35" w:rsidRPr="008742D7">
        <w:rPr>
          <w:rFonts w:ascii="Garamond" w:hAnsi="Garamond" w:cs="Times New Roman"/>
          <w:sz w:val="24"/>
          <w:szCs w:val="24"/>
        </w:rPr>
        <w:t>(</w:t>
      </w:r>
      <w:r w:rsidR="005740AA" w:rsidRPr="008742D7">
        <w:rPr>
          <w:rFonts w:ascii="Garamond" w:hAnsi="Garamond" w:cs="Times New Roman"/>
          <w:sz w:val="24"/>
          <w:szCs w:val="24"/>
        </w:rPr>
        <w:t xml:space="preserve">në vijim </w:t>
      </w:r>
      <w:r w:rsidR="003E1114" w:rsidRPr="008742D7">
        <w:rPr>
          <w:rFonts w:ascii="Garamond" w:hAnsi="Garamond" w:cs="Times New Roman"/>
          <w:sz w:val="24"/>
          <w:szCs w:val="24"/>
        </w:rPr>
        <w:t>“</w:t>
      </w:r>
      <w:r w:rsidR="005740AA" w:rsidRPr="008742D7">
        <w:rPr>
          <w:rFonts w:ascii="Garamond" w:hAnsi="Garamond" w:cs="Times New Roman"/>
          <w:sz w:val="24"/>
          <w:szCs w:val="24"/>
        </w:rPr>
        <w:t>GjEDNj</w:t>
      </w:r>
      <w:r w:rsidR="003E1114" w:rsidRPr="008742D7">
        <w:rPr>
          <w:rFonts w:ascii="Garamond" w:hAnsi="Garamond" w:cs="Times New Roman"/>
          <w:sz w:val="24"/>
          <w:szCs w:val="24"/>
        </w:rPr>
        <w:t>”</w:t>
      </w:r>
      <w:r w:rsidR="00617C35"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nocioni </w:t>
      </w:r>
      <w:r w:rsidR="003E1114" w:rsidRPr="008742D7">
        <w:rPr>
          <w:rFonts w:ascii="Garamond" w:hAnsi="Garamond" w:cs="Times New Roman"/>
          <w:sz w:val="24"/>
          <w:szCs w:val="24"/>
        </w:rPr>
        <w:t>“</w:t>
      </w:r>
      <w:r w:rsidR="005740AA" w:rsidRPr="008742D7">
        <w:rPr>
          <w:rFonts w:ascii="Garamond" w:hAnsi="Garamond" w:cs="Times New Roman"/>
          <w:sz w:val="24"/>
          <w:szCs w:val="24"/>
        </w:rPr>
        <w:t>vepër penale</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ka kuptim autonom, i cili evidentohet në plotësimin e trefishtë të kritereve të Engelit</w:t>
      </w:r>
      <w:r w:rsidR="005740AA" w:rsidRPr="008742D7">
        <w:rPr>
          <w:rFonts w:ascii="Garamond" w:hAnsi="Garamond"/>
          <w:sz w:val="24"/>
          <w:szCs w:val="24"/>
          <w:vertAlign w:val="superscript"/>
        </w:rPr>
        <w:footnoteReference w:id="13"/>
      </w:r>
      <w:r w:rsidR="005740AA" w:rsidRPr="008742D7">
        <w:rPr>
          <w:rFonts w:ascii="Garamond" w:hAnsi="Garamond" w:cs="Times New Roman"/>
          <w:sz w:val="24"/>
          <w:szCs w:val="24"/>
        </w:rPr>
        <w:t xml:space="preserve"> për t’u marrë në konsideratë e për të përcaktuar nëse gjendemi përballë një akuze penale në kuptim të nenit 6, dhe që duhet të zbatohet edhe neni 7 i </w:t>
      </w:r>
      <w:r w:rsidR="00527F48">
        <w:rPr>
          <w:rFonts w:ascii="Garamond" w:hAnsi="Garamond" w:cs="Times New Roman"/>
          <w:sz w:val="24"/>
          <w:szCs w:val="24"/>
        </w:rPr>
        <w:t>KEDNJ</w:t>
      </w:r>
      <w:r w:rsidR="00617C35" w:rsidRPr="008742D7">
        <w:rPr>
          <w:rFonts w:ascii="Garamond" w:hAnsi="Garamond" w:cs="Times New Roman"/>
          <w:sz w:val="24"/>
          <w:szCs w:val="24"/>
        </w:rPr>
        <w:t>-së</w:t>
      </w:r>
      <w:r w:rsidR="005740AA" w:rsidRPr="008742D7">
        <w:rPr>
          <w:rFonts w:ascii="Garamond" w:hAnsi="Garamond"/>
          <w:sz w:val="24"/>
          <w:szCs w:val="24"/>
          <w:vertAlign w:val="superscript"/>
        </w:rPr>
        <w:footnoteReference w:id="14"/>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Për kriterin e parë</w:t>
      </w:r>
      <w:r w:rsidR="005740AA" w:rsidRPr="008742D7">
        <w:rPr>
          <w:rFonts w:ascii="Garamond" w:hAnsi="Garamond" w:cs="Times New Roman"/>
          <w:sz w:val="24"/>
          <w:szCs w:val="24"/>
        </w:rPr>
        <w:t>, klasifikimin e brendshëm të veprës, shkarkimi i prokurorit ka natyrë disiplinore, e parashikuar në Kushtetutë dhe rregullohet nga ligj</w:t>
      </w:r>
      <w:r w:rsidR="00617C35" w:rsidRPr="008742D7">
        <w:rPr>
          <w:rFonts w:ascii="Garamond" w:hAnsi="Garamond" w:cs="Times New Roman"/>
          <w:sz w:val="24"/>
          <w:szCs w:val="24"/>
        </w:rPr>
        <w:t>et</w:t>
      </w:r>
      <w:r w:rsidR="005740AA" w:rsidRPr="008742D7">
        <w:rPr>
          <w:rFonts w:ascii="Garamond" w:hAnsi="Garamond" w:cs="Times New Roman"/>
          <w:sz w:val="24"/>
          <w:szCs w:val="24"/>
        </w:rPr>
        <w:t xml:space="preserve"> </w:t>
      </w:r>
      <w:r w:rsidR="00F80475"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96/2016 dhe 44/2015, sipas rastit. Në asnjë moment procedural nuk është referuar apo përmendur zbatimi i Kodit Penal apo Kodit të Procedurës Penale. </w:t>
      </w:r>
    </w:p>
    <w:p w14:paraId="6D0DB28F" w14:textId="7B1C988D" w:rsidR="00817A2F" w:rsidRPr="008742D7" w:rsidRDefault="005740AA"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i/>
          <w:sz w:val="24"/>
          <w:szCs w:val="24"/>
        </w:rPr>
        <w:t>Për kriterin e dytë</w:t>
      </w:r>
      <w:r w:rsidRPr="008742D7">
        <w:rPr>
          <w:rFonts w:ascii="Garamond" w:hAnsi="Garamond" w:cs="Times New Roman"/>
          <w:sz w:val="24"/>
          <w:szCs w:val="24"/>
        </w:rPr>
        <w:t xml:space="preserve">, natyra e veprës, dispozitat kushtetuese të shkarkimit janë të një natyre disiplinore që lidhen me shkelje profesionale ose etike, nuk janë me natyrë kriminale, fakti që një veprim ose një mosveprim mund të çojë potencialisht në të ardhmen në një sanksion disiplinor por edhe penal, nuk është i mjaftueshëm për ta bërë një person në një proces disiplinor si të akuzuar për një krim. Që neni 6 i </w:t>
      </w:r>
      <w:r w:rsidR="00527F48">
        <w:rPr>
          <w:rFonts w:ascii="Garamond" w:hAnsi="Garamond" w:cs="Times New Roman"/>
          <w:sz w:val="24"/>
          <w:szCs w:val="24"/>
        </w:rPr>
        <w:t>KEDNJ</w:t>
      </w:r>
      <w:r w:rsidR="00617C35" w:rsidRPr="008742D7">
        <w:rPr>
          <w:rFonts w:ascii="Garamond" w:hAnsi="Garamond" w:cs="Times New Roman"/>
          <w:sz w:val="24"/>
          <w:szCs w:val="24"/>
        </w:rPr>
        <w:t>-së</w:t>
      </w:r>
      <w:r w:rsidRPr="008742D7">
        <w:rPr>
          <w:rFonts w:ascii="Garamond" w:hAnsi="Garamond" w:cs="Times New Roman"/>
          <w:sz w:val="24"/>
          <w:szCs w:val="24"/>
        </w:rPr>
        <w:t xml:space="preserve"> mund të gjejë aplikim nën aspektin penal të tij, do të ishte vetëm në kontekstin e ndonjë procedimi penal më vete në të ardhmen, i cili mund të ngrihet kundër kërkuesit. </w:t>
      </w:r>
    </w:p>
    <w:p w14:paraId="54B14E67" w14:textId="78825546" w:rsidR="005740AA" w:rsidRPr="008742D7" w:rsidRDefault="005740AA" w:rsidP="000D2581">
      <w:pPr>
        <w:pStyle w:val="ListParagraph"/>
        <w:spacing w:after="0" w:line="240" w:lineRule="auto"/>
        <w:ind w:left="0" w:firstLine="284"/>
        <w:jc w:val="both"/>
        <w:rPr>
          <w:rFonts w:ascii="Garamond" w:hAnsi="Garamond" w:cs="Times New Roman"/>
          <w:b/>
          <w:i/>
          <w:sz w:val="24"/>
          <w:szCs w:val="24"/>
        </w:rPr>
      </w:pPr>
      <w:r w:rsidRPr="008742D7">
        <w:rPr>
          <w:rFonts w:ascii="Garamond" w:hAnsi="Garamond" w:cs="Times New Roman"/>
          <w:i/>
          <w:sz w:val="24"/>
          <w:szCs w:val="24"/>
        </w:rPr>
        <w:t xml:space="preserve">Për kriterin e tretë, </w:t>
      </w:r>
      <w:r w:rsidRPr="008742D7">
        <w:rPr>
          <w:rFonts w:ascii="Garamond" w:hAnsi="Garamond" w:cs="Times New Roman"/>
          <w:iCs/>
          <w:sz w:val="24"/>
          <w:szCs w:val="24"/>
        </w:rPr>
        <w:t>shkalla e ashpërsisë së dënimit,</w:t>
      </w:r>
      <w:r w:rsidRPr="008742D7">
        <w:rPr>
          <w:rFonts w:ascii="Garamond" w:hAnsi="Garamond" w:cs="Times New Roman"/>
          <w:i/>
          <w:sz w:val="24"/>
          <w:szCs w:val="24"/>
        </w:rPr>
        <w:t xml:space="preserve"> </w:t>
      </w:r>
      <w:r w:rsidRPr="008742D7">
        <w:rPr>
          <w:rFonts w:ascii="Garamond" w:hAnsi="Garamond" w:cs="Times New Roman"/>
          <w:iCs/>
          <w:sz w:val="24"/>
          <w:szCs w:val="24"/>
        </w:rPr>
        <w:t>KLP-ja vëren se</w:t>
      </w:r>
      <w:r w:rsidRPr="008742D7">
        <w:rPr>
          <w:rFonts w:ascii="Garamond" w:hAnsi="Garamond" w:cs="Times New Roman"/>
          <w:sz w:val="24"/>
          <w:szCs w:val="24"/>
        </w:rPr>
        <w:t xml:space="preserve"> shkarkimi nga detyra është sanksion karakteristik i një vepre disiplinore dhe nuk mund të ngatërrohet me dënimin penal. Në vendimin e KLP</w:t>
      </w:r>
      <w:r w:rsidR="00817A2F" w:rsidRPr="008742D7">
        <w:rPr>
          <w:rFonts w:ascii="Garamond" w:hAnsi="Garamond" w:cs="Times New Roman"/>
          <w:sz w:val="24"/>
          <w:szCs w:val="24"/>
        </w:rPr>
        <w:t>-së</w:t>
      </w:r>
      <w:r w:rsidRPr="008742D7">
        <w:rPr>
          <w:rFonts w:ascii="Garamond" w:hAnsi="Garamond" w:cs="Times New Roman"/>
          <w:sz w:val="24"/>
          <w:szCs w:val="24"/>
        </w:rPr>
        <w:t xml:space="preserve"> nuk shfaqet ndonjë masë plotësuese ose alternative nga Kodi Penal, fakti që shkarkimi nga detyra është i natyrës së përhershme, nuk mjafton për ta konsideruar si ndëshkim penal. KLP-ja vlerëson se element</w:t>
      </w:r>
      <w:r w:rsidR="00817A2F" w:rsidRPr="008742D7">
        <w:rPr>
          <w:rFonts w:ascii="Garamond" w:hAnsi="Garamond" w:cs="Times New Roman"/>
          <w:sz w:val="24"/>
          <w:szCs w:val="24"/>
        </w:rPr>
        <w:t>e</w:t>
      </w:r>
      <w:r w:rsidRPr="008742D7">
        <w:rPr>
          <w:rFonts w:ascii="Garamond" w:hAnsi="Garamond" w:cs="Times New Roman"/>
          <w:sz w:val="24"/>
          <w:szCs w:val="24"/>
        </w:rPr>
        <w:t>t e mësipërm</w:t>
      </w:r>
      <w:r w:rsidR="00817A2F" w:rsidRPr="008742D7">
        <w:rPr>
          <w:rFonts w:ascii="Garamond" w:hAnsi="Garamond" w:cs="Times New Roman"/>
          <w:sz w:val="24"/>
          <w:szCs w:val="24"/>
        </w:rPr>
        <w:t>e</w:t>
      </w:r>
      <w:r w:rsidRPr="008742D7">
        <w:rPr>
          <w:rFonts w:ascii="Garamond" w:hAnsi="Garamond" w:cs="Times New Roman"/>
          <w:sz w:val="24"/>
          <w:szCs w:val="24"/>
        </w:rPr>
        <w:t>, të marr</w:t>
      </w:r>
      <w:r w:rsidR="00817A2F" w:rsidRPr="008742D7">
        <w:rPr>
          <w:rFonts w:ascii="Garamond" w:hAnsi="Garamond" w:cs="Times New Roman"/>
          <w:sz w:val="24"/>
          <w:szCs w:val="24"/>
        </w:rPr>
        <w:t>a</w:t>
      </w:r>
      <w:r w:rsidRPr="008742D7">
        <w:rPr>
          <w:rFonts w:ascii="Garamond" w:hAnsi="Garamond" w:cs="Times New Roman"/>
          <w:sz w:val="24"/>
          <w:szCs w:val="24"/>
        </w:rPr>
        <w:t xml:space="preserve"> në mënyrë alternative apo kumulative, janë të pamjaftueshm</w:t>
      </w:r>
      <w:r w:rsidR="00817A2F" w:rsidRPr="008742D7">
        <w:rPr>
          <w:rFonts w:ascii="Garamond" w:hAnsi="Garamond" w:cs="Times New Roman"/>
          <w:sz w:val="24"/>
          <w:szCs w:val="24"/>
        </w:rPr>
        <w:t>e</w:t>
      </w:r>
      <w:r w:rsidRPr="008742D7">
        <w:rPr>
          <w:rFonts w:ascii="Garamond" w:hAnsi="Garamond" w:cs="Times New Roman"/>
          <w:sz w:val="24"/>
          <w:szCs w:val="24"/>
        </w:rPr>
        <w:t xml:space="preserve"> për të arritur në përfundimin se nen</w:t>
      </w:r>
      <w:r w:rsidR="00817A2F" w:rsidRPr="008742D7">
        <w:rPr>
          <w:rFonts w:ascii="Garamond" w:hAnsi="Garamond" w:cs="Times New Roman"/>
          <w:sz w:val="24"/>
          <w:szCs w:val="24"/>
        </w:rPr>
        <w:t>et</w:t>
      </w:r>
      <w:r w:rsidRPr="008742D7">
        <w:rPr>
          <w:rFonts w:ascii="Garamond" w:hAnsi="Garamond" w:cs="Times New Roman"/>
          <w:sz w:val="24"/>
          <w:szCs w:val="24"/>
        </w:rPr>
        <w:t xml:space="preserve"> 6 dhe 7 </w:t>
      </w:r>
      <w:r w:rsidR="00817A2F" w:rsidRPr="008742D7">
        <w:rPr>
          <w:rFonts w:ascii="Garamond" w:hAnsi="Garamond" w:cs="Times New Roman"/>
          <w:sz w:val="24"/>
          <w:szCs w:val="24"/>
        </w:rPr>
        <w:t>të</w:t>
      </w:r>
      <w:r w:rsidRPr="008742D7">
        <w:rPr>
          <w:rFonts w:ascii="Garamond" w:hAnsi="Garamond" w:cs="Times New Roman"/>
          <w:sz w:val="24"/>
          <w:szCs w:val="24"/>
        </w:rPr>
        <w:t xml:space="preserve"> </w:t>
      </w:r>
      <w:r w:rsidR="00527F48">
        <w:rPr>
          <w:rFonts w:ascii="Garamond" w:hAnsi="Garamond" w:cs="Times New Roman"/>
          <w:sz w:val="24"/>
          <w:szCs w:val="24"/>
        </w:rPr>
        <w:t>KEDNJ</w:t>
      </w:r>
      <w:r w:rsidR="00817A2F" w:rsidRPr="008742D7">
        <w:rPr>
          <w:rFonts w:ascii="Garamond" w:hAnsi="Garamond" w:cs="Times New Roman"/>
          <w:sz w:val="24"/>
          <w:szCs w:val="24"/>
        </w:rPr>
        <w:t>-së</w:t>
      </w:r>
      <w:r w:rsidRPr="008742D7">
        <w:rPr>
          <w:rFonts w:ascii="Garamond" w:hAnsi="Garamond" w:cs="Times New Roman"/>
          <w:sz w:val="24"/>
          <w:szCs w:val="24"/>
        </w:rPr>
        <w:t xml:space="preserve"> </w:t>
      </w:r>
      <w:r w:rsidR="00817A2F" w:rsidRPr="008742D7">
        <w:rPr>
          <w:rFonts w:ascii="Garamond" w:hAnsi="Garamond" w:cs="Times New Roman"/>
          <w:sz w:val="24"/>
          <w:szCs w:val="24"/>
        </w:rPr>
        <w:t xml:space="preserve">janë të </w:t>
      </w:r>
      <w:r w:rsidRPr="008742D7">
        <w:rPr>
          <w:rFonts w:ascii="Garamond" w:hAnsi="Garamond" w:cs="Times New Roman"/>
          <w:sz w:val="24"/>
          <w:szCs w:val="24"/>
        </w:rPr>
        <w:t>pazbatueshm</w:t>
      </w:r>
      <w:r w:rsidR="00817A2F" w:rsidRPr="008742D7">
        <w:rPr>
          <w:rFonts w:ascii="Garamond" w:hAnsi="Garamond" w:cs="Times New Roman"/>
          <w:sz w:val="24"/>
          <w:szCs w:val="24"/>
        </w:rPr>
        <w:t>e</w:t>
      </w:r>
      <w:r w:rsidRPr="008742D7">
        <w:rPr>
          <w:rFonts w:ascii="Garamond" w:hAnsi="Garamond" w:cs="Times New Roman"/>
          <w:sz w:val="24"/>
          <w:szCs w:val="24"/>
        </w:rPr>
        <w:t xml:space="preserve"> nën aspektin e </w:t>
      </w:r>
      <w:r w:rsidR="00817A2F" w:rsidRPr="008742D7">
        <w:rPr>
          <w:rFonts w:ascii="Garamond" w:hAnsi="Garamond" w:cs="Times New Roman"/>
          <w:sz w:val="24"/>
          <w:szCs w:val="24"/>
        </w:rPr>
        <w:t xml:space="preserve">tyre </w:t>
      </w:r>
      <w:r w:rsidRPr="008742D7">
        <w:rPr>
          <w:rFonts w:ascii="Garamond" w:hAnsi="Garamond" w:cs="Times New Roman"/>
          <w:sz w:val="24"/>
          <w:szCs w:val="24"/>
        </w:rPr>
        <w:t>penal dhe</w:t>
      </w:r>
      <w:r w:rsidR="00817A2F" w:rsidRPr="008742D7">
        <w:rPr>
          <w:rFonts w:ascii="Garamond" w:hAnsi="Garamond" w:cs="Times New Roman"/>
          <w:sz w:val="24"/>
          <w:szCs w:val="24"/>
        </w:rPr>
        <w:t>,</w:t>
      </w:r>
      <w:r w:rsidRPr="008742D7">
        <w:rPr>
          <w:rFonts w:ascii="Garamond" w:hAnsi="Garamond" w:cs="Times New Roman"/>
          <w:sz w:val="24"/>
          <w:szCs w:val="24"/>
        </w:rPr>
        <w:t xml:space="preserve"> për rrjedhojë</w:t>
      </w:r>
      <w:r w:rsidR="00817A2F" w:rsidRPr="008742D7">
        <w:rPr>
          <w:rFonts w:ascii="Garamond" w:hAnsi="Garamond" w:cs="Times New Roman"/>
          <w:sz w:val="24"/>
          <w:szCs w:val="24"/>
        </w:rPr>
        <w:t>,</w:t>
      </w:r>
      <w:r w:rsidRPr="008742D7">
        <w:rPr>
          <w:rFonts w:ascii="Garamond" w:hAnsi="Garamond" w:cs="Times New Roman"/>
          <w:sz w:val="24"/>
          <w:szCs w:val="24"/>
        </w:rPr>
        <w:t xml:space="preserve"> pretendimi për boshllëk legjislativ, në kontekst të mosdënimit pa ligj</w:t>
      </w:r>
      <w:r w:rsidR="00817A2F" w:rsidRPr="008742D7">
        <w:rPr>
          <w:rFonts w:ascii="Garamond" w:hAnsi="Garamond" w:cs="Times New Roman"/>
          <w:sz w:val="24"/>
          <w:szCs w:val="24"/>
        </w:rPr>
        <w:t>,</w:t>
      </w:r>
      <w:r w:rsidRPr="008742D7">
        <w:rPr>
          <w:rFonts w:ascii="Garamond" w:hAnsi="Garamond" w:cs="Times New Roman"/>
          <w:sz w:val="24"/>
          <w:szCs w:val="24"/>
        </w:rPr>
        <w:t xml:space="preserve"> duke c</w:t>
      </w:r>
      <w:r w:rsidR="00817A2F" w:rsidRPr="008742D7">
        <w:rPr>
          <w:rFonts w:ascii="Garamond" w:hAnsi="Garamond" w:cs="Times New Roman"/>
          <w:sz w:val="24"/>
          <w:szCs w:val="24"/>
        </w:rPr>
        <w:t>e</w:t>
      </w:r>
      <w:r w:rsidRPr="008742D7">
        <w:rPr>
          <w:rFonts w:ascii="Garamond" w:hAnsi="Garamond" w:cs="Times New Roman"/>
          <w:sz w:val="24"/>
          <w:szCs w:val="24"/>
        </w:rPr>
        <w:t>nuar nen</w:t>
      </w:r>
      <w:r w:rsidR="00817A2F" w:rsidRPr="008742D7">
        <w:rPr>
          <w:rFonts w:ascii="Garamond" w:hAnsi="Garamond" w:cs="Times New Roman"/>
          <w:sz w:val="24"/>
          <w:szCs w:val="24"/>
        </w:rPr>
        <w:t>et</w:t>
      </w:r>
      <w:r w:rsidRPr="008742D7">
        <w:rPr>
          <w:rFonts w:ascii="Garamond" w:hAnsi="Garamond" w:cs="Times New Roman"/>
          <w:sz w:val="24"/>
          <w:szCs w:val="24"/>
        </w:rPr>
        <w:t xml:space="preserve"> 6 dhe 7 të </w:t>
      </w:r>
      <w:r w:rsidR="00527F48">
        <w:rPr>
          <w:rFonts w:ascii="Garamond" w:hAnsi="Garamond" w:cs="Times New Roman"/>
          <w:sz w:val="24"/>
          <w:szCs w:val="24"/>
        </w:rPr>
        <w:t>KEDNJ</w:t>
      </w:r>
      <w:r w:rsidR="00817A2F" w:rsidRPr="008742D7">
        <w:rPr>
          <w:rFonts w:ascii="Garamond" w:hAnsi="Garamond" w:cs="Times New Roman"/>
          <w:sz w:val="24"/>
          <w:szCs w:val="24"/>
        </w:rPr>
        <w:t>-së</w:t>
      </w:r>
      <w:r w:rsidRPr="008742D7">
        <w:rPr>
          <w:rFonts w:ascii="Garamond" w:hAnsi="Garamond" w:cs="Times New Roman"/>
          <w:sz w:val="24"/>
          <w:szCs w:val="24"/>
        </w:rPr>
        <w:t xml:space="preserve">, ka papajtueshmëri </w:t>
      </w:r>
      <w:r w:rsidRPr="008742D7">
        <w:rPr>
          <w:rFonts w:ascii="Garamond" w:hAnsi="Garamond" w:cs="Times New Roman"/>
          <w:i/>
          <w:iCs/>
          <w:sz w:val="24"/>
          <w:szCs w:val="24"/>
        </w:rPr>
        <w:t>ratione materiae</w:t>
      </w:r>
      <w:r w:rsidRPr="008742D7">
        <w:rPr>
          <w:rFonts w:ascii="Garamond" w:hAnsi="Garamond" w:cs="Times New Roman"/>
          <w:sz w:val="24"/>
          <w:szCs w:val="24"/>
        </w:rPr>
        <w:t xml:space="preserve"> </w:t>
      </w:r>
      <w:r w:rsidR="00817A2F" w:rsidRPr="008742D7">
        <w:rPr>
          <w:rFonts w:ascii="Garamond" w:hAnsi="Garamond" w:cs="Times New Roman"/>
          <w:sz w:val="24"/>
          <w:szCs w:val="24"/>
        </w:rPr>
        <w:t xml:space="preserve">dhe për këtë arsye, </w:t>
      </w:r>
      <w:r w:rsidRPr="008742D7">
        <w:rPr>
          <w:rFonts w:ascii="Garamond" w:hAnsi="Garamond" w:cs="Times New Roman"/>
          <w:sz w:val="24"/>
          <w:szCs w:val="24"/>
        </w:rPr>
        <w:t>nuk duhet pranuar.</w:t>
      </w:r>
      <w:r w:rsidRPr="008742D7">
        <w:rPr>
          <w:rFonts w:ascii="Garamond" w:hAnsi="Garamond" w:cs="Times New Roman"/>
          <w:b/>
          <w:i/>
          <w:sz w:val="24"/>
          <w:szCs w:val="24"/>
        </w:rPr>
        <w:t xml:space="preserve"> </w:t>
      </w:r>
    </w:p>
    <w:p w14:paraId="42245470" w14:textId="46F5F469" w:rsidR="005740AA" w:rsidRPr="008742D7" w:rsidRDefault="00C70E24" w:rsidP="000D2581">
      <w:pPr>
        <w:pStyle w:val="ListParagraph"/>
        <w:spacing w:after="0" w:line="240" w:lineRule="auto"/>
        <w:ind w:left="0" w:firstLine="284"/>
        <w:jc w:val="both"/>
        <w:rPr>
          <w:rFonts w:ascii="Garamond" w:hAnsi="Garamond" w:cs="Times New Roman"/>
          <w:bCs/>
          <w:iCs/>
          <w:sz w:val="24"/>
          <w:szCs w:val="24"/>
        </w:rPr>
      </w:pPr>
      <w:r w:rsidRPr="008742D7">
        <w:rPr>
          <w:rFonts w:ascii="Garamond" w:hAnsi="Garamond" w:cs="Times New Roman"/>
          <w:sz w:val="24"/>
          <w:szCs w:val="24"/>
        </w:rPr>
        <w:t xml:space="preserve">10.1.3.3 </w:t>
      </w:r>
      <w:r w:rsidR="005740AA" w:rsidRPr="008742D7">
        <w:rPr>
          <w:rFonts w:ascii="Garamond" w:hAnsi="Garamond" w:cs="Times New Roman"/>
          <w:sz w:val="24"/>
          <w:szCs w:val="24"/>
        </w:rPr>
        <w:t>Vendim</w:t>
      </w:r>
      <w:r w:rsidR="007B6935" w:rsidRPr="008742D7">
        <w:rPr>
          <w:rFonts w:ascii="Garamond" w:hAnsi="Garamond" w:cs="Times New Roman"/>
          <w:sz w:val="24"/>
          <w:szCs w:val="24"/>
        </w:rPr>
        <w:t>m</w:t>
      </w:r>
      <w:r w:rsidR="005740AA" w:rsidRPr="008742D7">
        <w:rPr>
          <w:rFonts w:ascii="Garamond" w:hAnsi="Garamond" w:cs="Times New Roman"/>
          <w:sz w:val="24"/>
          <w:szCs w:val="24"/>
        </w:rPr>
        <w:t>arrja e KLP-së nuk mund të jetë antikushtetuese për sa</w:t>
      </w:r>
      <w:r w:rsidR="007B6935" w:rsidRPr="008742D7">
        <w:rPr>
          <w:rFonts w:ascii="Garamond" w:hAnsi="Garamond" w:cs="Times New Roman"/>
          <w:sz w:val="24"/>
          <w:szCs w:val="24"/>
        </w:rPr>
        <w:t xml:space="preserve"> kohë</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për shkelje që i përkasin periudhës 18.4.2017</w:t>
      </w:r>
      <w:r w:rsidR="001719B5" w:rsidRPr="008742D7">
        <w:rPr>
          <w:rFonts w:ascii="Garamond" w:hAnsi="Garamond" w:cs="Times New Roman"/>
          <w:sz w:val="24"/>
          <w:szCs w:val="24"/>
        </w:rPr>
        <w:t>–</w:t>
      </w:r>
      <w:r w:rsidR="005740AA" w:rsidRPr="008742D7">
        <w:rPr>
          <w:rFonts w:ascii="Garamond" w:hAnsi="Garamond" w:cs="Times New Roman"/>
          <w:sz w:val="24"/>
          <w:szCs w:val="24"/>
        </w:rPr>
        <w:t>20.8.2019</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i referohet drejtpërdrejt Kushtetutës. Për më tepër, shkeljet e subjektit të procedimit disip</w:t>
      </w:r>
      <w:r w:rsidR="0006130E" w:rsidRPr="008742D7">
        <w:rPr>
          <w:rFonts w:ascii="Garamond" w:hAnsi="Garamond" w:cs="Times New Roman"/>
          <w:sz w:val="24"/>
          <w:szCs w:val="24"/>
        </w:rPr>
        <w:t>linor përfshijnë periudhën 2018–</w:t>
      </w:r>
      <w:r w:rsidR="005740AA" w:rsidRPr="008742D7">
        <w:rPr>
          <w:rFonts w:ascii="Garamond" w:hAnsi="Garamond" w:cs="Times New Roman"/>
          <w:sz w:val="24"/>
          <w:szCs w:val="24"/>
        </w:rPr>
        <w:t>2021, që do të thotë se për një pjesë të konsiderueshme të tyre</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kishin hyrë në fuqi dispozitat e reja</w:t>
      </w:r>
      <w:r w:rsidR="000B6671" w:rsidRPr="008742D7">
        <w:rPr>
          <w:rFonts w:ascii="Garamond" w:hAnsi="Garamond" w:cs="Times New Roman"/>
          <w:sz w:val="24"/>
          <w:szCs w:val="24"/>
        </w:rPr>
        <w:t xml:space="preserve"> ligjore</w:t>
      </w:r>
      <w:r w:rsidR="005740AA" w:rsidRPr="008742D7">
        <w:rPr>
          <w:rFonts w:ascii="Garamond" w:hAnsi="Garamond" w:cs="Times New Roman"/>
          <w:sz w:val="24"/>
          <w:szCs w:val="24"/>
        </w:rPr>
        <w:t xml:space="preserve">. Ndonëse pika 2 e nenit 101 </w:t>
      </w:r>
      <w:r w:rsidR="001719B5" w:rsidRPr="008742D7">
        <w:rPr>
          <w:rFonts w:ascii="Garamond" w:hAnsi="Garamond" w:cs="Times New Roman"/>
          <w:sz w:val="24"/>
          <w:szCs w:val="24"/>
        </w:rPr>
        <w:t xml:space="preserve">të </w:t>
      </w:r>
      <w:r w:rsidR="005740AA" w:rsidRPr="008742D7">
        <w:rPr>
          <w:rFonts w:ascii="Garamond" w:hAnsi="Garamond" w:cs="Times New Roman"/>
          <w:sz w:val="24"/>
          <w:szCs w:val="24"/>
        </w:rPr>
        <w:t>ligjit</w:t>
      </w:r>
      <w:r w:rsidR="0006130E" w:rsidRPr="008742D7">
        <w:rPr>
          <w:rFonts w:ascii="Garamond" w:hAnsi="Garamond" w:cs="Times New Roman"/>
          <w:sz w:val="24"/>
          <w:szCs w:val="24"/>
        </w:rPr>
        <w:t xml:space="preserve"> nr.</w:t>
      </w:r>
      <w:r w:rsidR="005740AA" w:rsidRPr="008742D7">
        <w:rPr>
          <w:rFonts w:ascii="Garamond" w:hAnsi="Garamond" w:cs="Times New Roman"/>
          <w:sz w:val="24"/>
          <w:szCs w:val="24"/>
        </w:rPr>
        <w:t xml:space="preserve"> </w:t>
      </w:r>
      <w:r w:rsidR="00F41120" w:rsidRPr="008742D7">
        <w:rPr>
          <w:rFonts w:ascii="Garamond" w:hAnsi="Garamond" w:cs="Times New Roman"/>
          <w:bCs/>
          <w:sz w:val="24"/>
          <w:szCs w:val="24"/>
          <w:lang w:eastAsia="fr-FR"/>
        </w:rPr>
        <w:t xml:space="preserve">96/2016 </w:t>
      </w:r>
      <w:r w:rsidR="005740AA" w:rsidRPr="008742D7">
        <w:rPr>
          <w:rFonts w:ascii="Garamond" w:hAnsi="Garamond" w:cs="Times New Roman"/>
          <w:sz w:val="24"/>
          <w:szCs w:val="24"/>
        </w:rPr>
        <w:t>është ndryshuar me ligjin</w:t>
      </w:r>
      <w:r w:rsidR="0006130E" w:rsidRPr="008742D7">
        <w:rPr>
          <w:rFonts w:ascii="Garamond" w:hAnsi="Garamond" w:cs="Times New Roman"/>
          <w:sz w:val="24"/>
          <w:szCs w:val="24"/>
        </w:rPr>
        <w:t xml:space="preserve"> nr.</w:t>
      </w:r>
      <w:r w:rsidR="005740AA" w:rsidRPr="008742D7">
        <w:rPr>
          <w:rFonts w:ascii="Garamond" w:hAnsi="Garamond" w:cs="Times New Roman"/>
          <w:sz w:val="24"/>
          <w:szCs w:val="24"/>
        </w:rPr>
        <w:t xml:space="preserve"> 48/2019, dhe nuk ka qenë në fuqi në kohën kur kanë ndodhur një pjesë e fakteve objekt procedimi disiplinor, përcaktimet e saj janë marrë në analizë, me qëllim që subjekti i procedimit disiplinor të mos gjendet në pozitë më pak të favorshme se çdo prokuror tjetër, veprimet/mosveprimet e të cilit mund të jenë kryer pas datës së hyrjes në fuqi të ligjit </w:t>
      </w:r>
      <w:r w:rsidR="0006130E" w:rsidRPr="008742D7">
        <w:rPr>
          <w:rFonts w:ascii="Garamond" w:hAnsi="Garamond" w:cs="Times New Roman"/>
          <w:sz w:val="24"/>
          <w:szCs w:val="24"/>
        </w:rPr>
        <w:t xml:space="preserve">nr. </w:t>
      </w:r>
      <w:r w:rsidR="005740AA" w:rsidRPr="008742D7">
        <w:rPr>
          <w:rFonts w:ascii="Garamond" w:hAnsi="Garamond" w:cs="Times New Roman"/>
          <w:sz w:val="24"/>
          <w:szCs w:val="24"/>
        </w:rPr>
        <w:t>48/2019, për t’u vlerësuar nëse përbënin shkelje disiplinore, ku përveç parashikimeve kushtetuese</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do të merreshin në konsideratë edhe faktorët e sipërcituar. Ky interpretim referohet në nenin 120, pika 1, </w:t>
      </w:r>
      <w:r w:rsidR="001719B5" w:rsidRPr="008742D7">
        <w:rPr>
          <w:rFonts w:ascii="Garamond" w:hAnsi="Garamond" w:cs="Times New Roman"/>
          <w:sz w:val="24"/>
          <w:szCs w:val="24"/>
        </w:rPr>
        <w:t>germa</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1719B5" w:rsidRPr="008742D7">
        <w:rPr>
          <w:rFonts w:ascii="Garamond" w:hAnsi="Garamond" w:cs="Times New Roman"/>
          <w:sz w:val="24"/>
          <w:szCs w:val="24"/>
        </w:rPr>
        <w:t xml:space="preserve">e </w:t>
      </w:r>
      <w:r w:rsidR="00F41120" w:rsidRPr="008742D7">
        <w:rPr>
          <w:rFonts w:ascii="Garamond" w:hAnsi="Garamond" w:cs="Times New Roman"/>
          <w:sz w:val="24"/>
          <w:szCs w:val="24"/>
        </w:rPr>
        <w:t xml:space="preserve">ligjit </w:t>
      </w:r>
      <w:r w:rsidR="0006130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w:t>
      </w:r>
      <w:r w:rsidR="005740AA" w:rsidRPr="008742D7">
        <w:rPr>
          <w:rFonts w:ascii="Garamond" w:hAnsi="Garamond" w:cs="Times New Roman"/>
          <w:b/>
          <w:i/>
          <w:iCs/>
          <w:sz w:val="24"/>
          <w:szCs w:val="24"/>
        </w:rPr>
        <w:t xml:space="preserve"> </w:t>
      </w:r>
      <w:r w:rsidR="005740AA" w:rsidRPr="008742D7">
        <w:rPr>
          <w:rFonts w:ascii="Garamond" w:hAnsi="Garamond" w:cs="Times New Roman"/>
          <w:sz w:val="24"/>
          <w:szCs w:val="24"/>
        </w:rPr>
        <w:t>Faktet e provuara gjatë procedimit disiplinor, të cilat adresohen ndaj sjelljes së magjistratit Shkëlqim Kokona</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parashikohen si shkelje disiplinore nga neni 148/d, pika 2, germa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1719B5" w:rsidRPr="008742D7">
        <w:rPr>
          <w:rFonts w:ascii="Garamond" w:hAnsi="Garamond" w:cs="Times New Roman"/>
          <w:sz w:val="24"/>
          <w:szCs w:val="24"/>
        </w:rPr>
        <w:t xml:space="preserve">e </w:t>
      </w:r>
      <w:r w:rsidR="005740AA" w:rsidRPr="008742D7">
        <w:rPr>
          <w:rFonts w:ascii="Garamond" w:hAnsi="Garamond" w:cs="Times New Roman"/>
          <w:sz w:val="24"/>
          <w:szCs w:val="24"/>
        </w:rPr>
        <w:t xml:space="preserve">Kushtetutës së </w:t>
      </w:r>
      <w:r w:rsidR="0006130E" w:rsidRPr="008742D7">
        <w:rPr>
          <w:rFonts w:ascii="Garamond" w:hAnsi="Garamond" w:cs="Times New Roman"/>
          <w:sz w:val="24"/>
          <w:szCs w:val="24"/>
        </w:rPr>
        <w:t xml:space="preserve">RSH-së </w:t>
      </w:r>
      <w:r w:rsidR="005740AA" w:rsidRPr="008742D7">
        <w:rPr>
          <w:rFonts w:ascii="Garamond" w:hAnsi="Garamond" w:cs="Times New Roman"/>
          <w:sz w:val="24"/>
          <w:szCs w:val="24"/>
        </w:rPr>
        <w:t xml:space="preserve">dhe nga neni 101, pika 1, germat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b</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neni 102, pikat 1, germa </w:t>
      </w:r>
      <w:r w:rsidR="003E1114" w:rsidRPr="008742D7">
        <w:rPr>
          <w:rFonts w:ascii="Garamond" w:hAnsi="Garamond" w:cs="Times New Roman"/>
          <w:sz w:val="24"/>
          <w:szCs w:val="24"/>
        </w:rPr>
        <w:t>“</w:t>
      </w:r>
      <w:r w:rsidR="005740AA" w:rsidRPr="008742D7">
        <w:rPr>
          <w:rFonts w:ascii="Garamond" w:hAnsi="Garamond" w:cs="Times New Roman"/>
          <w:sz w:val="24"/>
          <w:szCs w:val="24"/>
        </w:rPr>
        <w:t>b</w:t>
      </w:r>
      <w:r w:rsidR="003E1114" w:rsidRPr="008742D7">
        <w:rPr>
          <w:rFonts w:ascii="Garamond" w:hAnsi="Garamond" w:cs="Times New Roman"/>
          <w:sz w:val="24"/>
          <w:szCs w:val="24"/>
        </w:rPr>
        <w:t>”</w:t>
      </w:r>
      <w:r w:rsidR="005740AA" w:rsidRPr="008742D7">
        <w:rPr>
          <w:rFonts w:ascii="Garamond" w:hAnsi="Garamond" w:cs="Times New Roman"/>
          <w:sz w:val="24"/>
          <w:szCs w:val="24"/>
        </w:rPr>
        <w:t>, nënpika</w:t>
      </w:r>
      <w:r w:rsidR="001719B5"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ii</w:t>
      </w:r>
      <w:r w:rsidR="003E1114" w:rsidRPr="008742D7">
        <w:rPr>
          <w:rFonts w:ascii="Garamond" w:hAnsi="Garamond" w:cs="Times New Roman"/>
          <w:sz w:val="24"/>
          <w:szCs w:val="24"/>
        </w:rPr>
        <w:t>”</w:t>
      </w:r>
      <w:r w:rsidR="005740AA" w:rsidRPr="008742D7">
        <w:rPr>
          <w:rFonts w:ascii="Garamond" w:hAnsi="Garamond" w:cs="Times New Roman"/>
          <w:sz w:val="24"/>
          <w:szCs w:val="24"/>
        </w:rPr>
        <w:t>, germa</w:t>
      </w:r>
      <w:r w:rsidR="001719B5"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c</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g</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pika 2, germa</w:t>
      </w:r>
      <w:r w:rsidR="001719B5"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w:t>
      </w:r>
      <w:r w:rsidR="00F41120" w:rsidRPr="008742D7">
        <w:rPr>
          <w:rFonts w:ascii="Garamond" w:hAnsi="Garamond" w:cs="Times New Roman"/>
          <w:sz w:val="24"/>
          <w:szCs w:val="24"/>
        </w:rPr>
        <w:t xml:space="preserve">ligjit </w:t>
      </w:r>
      <w:r w:rsidR="0006130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xml:space="preserve">. </w:t>
      </w:r>
      <w:r w:rsidR="005740AA" w:rsidRPr="008742D7">
        <w:rPr>
          <w:rFonts w:ascii="Garamond" w:hAnsi="Garamond" w:cs="Times New Roman"/>
          <w:bCs/>
          <w:iCs/>
          <w:sz w:val="24"/>
          <w:szCs w:val="24"/>
        </w:rPr>
        <w:t>Në këtë kontekst</w:t>
      </w:r>
      <w:r w:rsidR="001719B5" w:rsidRPr="008742D7">
        <w:rPr>
          <w:rFonts w:ascii="Garamond" w:hAnsi="Garamond" w:cs="Times New Roman"/>
          <w:bCs/>
          <w:iCs/>
          <w:sz w:val="24"/>
          <w:szCs w:val="24"/>
        </w:rPr>
        <w:t>,</w:t>
      </w:r>
      <w:r w:rsidR="005740AA" w:rsidRPr="008742D7">
        <w:rPr>
          <w:rFonts w:ascii="Garamond" w:hAnsi="Garamond" w:cs="Times New Roman"/>
          <w:bCs/>
          <w:iCs/>
          <w:sz w:val="24"/>
          <w:szCs w:val="24"/>
        </w:rPr>
        <w:t xml:space="preserve"> pretendimi i ankuesit që KLP-ja ka keqinterpretuar parimin e specialitetit dhe konceptin e rezervës ligjore</w:t>
      </w:r>
      <w:r w:rsidR="001719B5" w:rsidRPr="008742D7">
        <w:rPr>
          <w:rFonts w:ascii="Garamond" w:hAnsi="Garamond" w:cs="Times New Roman"/>
          <w:bCs/>
          <w:iCs/>
          <w:sz w:val="24"/>
          <w:szCs w:val="24"/>
        </w:rPr>
        <w:t>,</w:t>
      </w:r>
      <w:r w:rsidR="005740AA" w:rsidRPr="008742D7">
        <w:rPr>
          <w:rFonts w:ascii="Garamond" w:hAnsi="Garamond" w:cs="Times New Roman"/>
          <w:bCs/>
          <w:iCs/>
          <w:sz w:val="24"/>
          <w:szCs w:val="24"/>
        </w:rPr>
        <w:t xml:space="preserve"> nuk qëndron dhe nuk duhet të merret parasysh nga Kolegji. </w:t>
      </w:r>
    </w:p>
    <w:p w14:paraId="7C41C47A" w14:textId="35CD80C0" w:rsidR="001719B5" w:rsidRPr="008742D7" w:rsidRDefault="00C70E24" w:rsidP="000D2581">
      <w:pPr>
        <w:pStyle w:val="ListParagraph"/>
        <w:spacing w:after="0" w:line="240" w:lineRule="auto"/>
        <w:ind w:left="0" w:firstLine="284"/>
        <w:jc w:val="both"/>
        <w:rPr>
          <w:rFonts w:ascii="Garamond" w:hAnsi="Garamond" w:cs="Times New Roman"/>
          <w:i/>
          <w:iCs/>
          <w:sz w:val="24"/>
          <w:szCs w:val="24"/>
        </w:rPr>
      </w:pPr>
      <w:r w:rsidRPr="008742D7">
        <w:rPr>
          <w:rFonts w:ascii="Garamond" w:hAnsi="Garamond" w:cs="Times New Roman"/>
          <w:iCs/>
          <w:sz w:val="24"/>
          <w:szCs w:val="24"/>
        </w:rPr>
        <w:t>10.4</w:t>
      </w:r>
      <w:r w:rsidRPr="008742D7">
        <w:rPr>
          <w:rFonts w:ascii="Garamond" w:hAnsi="Garamond" w:cs="Times New Roman"/>
          <w:b/>
          <w:iCs/>
          <w:sz w:val="24"/>
          <w:szCs w:val="24"/>
        </w:rPr>
        <w:t xml:space="preserve"> </w:t>
      </w:r>
      <w:r w:rsidR="005740AA" w:rsidRPr="008742D7">
        <w:rPr>
          <w:rFonts w:ascii="Garamond" w:hAnsi="Garamond" w:cs="Times New Roman"/>
          <w:i/>
          <w:iCs/>
          <w:sz w:val="24"/>
          <w:szCs w:val="24"/>
        </w:rPr>
        <w:t xml:space="preserve">Lidhur me pretendimin se KLP-ja nuk ka analizuar veçmas çështjet </w:t>
      </w:r>
      <w:r w:rsidR="00F41120" w:rsidRPr="008742D7">
        <w:rPr>
          <w:rFonts w:ascii="Garamond" w:hAnsi="Garamond" w:cs="Times New Roman"/>
          <w:i/>
          <w:iCs/>
          <w:sz w:val="24"/>
          <w:szCs w:val="24"/>
        </w:rPr>
        <w:t xml:space="preserve">e </w:t>
      </w:r>
      <w:r w:rsidR="005740AA" w:rsidRPr="008742D7">
        <w:rPr>
          <w:rFonts w:ascii="Garamond" w:hAnsi="Garamond" w:cs="Times New Roman"/>
          <w:i/>
          <w:iCs/>
          <w:sz w:val="24"/>
          <w:szCs w:val="24"/>
        </w:rPr>
        <w:t>procedimi</w:t>
      </w:r>
      <w:r w:rsidR="00F41120" w:rsidRPr="008742D7">
        <w:rPr>
          <w:rFonts w:ascii="Garamond" w:hAnsi="Garamond" w:cs="Times New Roman"/>
          <w:i/>
          <w:iCs/>
          <w:sz w:val="24"/>
          <w:szCs w:val="24"/>
        </w:rPr>
        <w:t>t</w:t>
      </w:r>
      <w:r w:rsidR="005740AA" w:rsidRPr="008742D7">
        <w:rPr>
          <w:rFonts w:ascii="Garamond" w:hAnsi="Garamond" w:cs="Times New Roman"/>
          <w:i/>
          <w:iCs/>
          <w:sz w:val="24"/>
          <w:szCs w:val="24"/>
        </w:rPr>
        <w:t xml:space="preserve"> disiplinor dhe i ka pranuar </w:t>
      </w:r>
      <w:r w:rsidR="003E1114" w:rsidRPr="008742D7">
        <w:rPr>
          <w:rFonts w:ascii="Garamond" w:hAnsi="Garamond" w:cs="Times New Roman"/>
          <w:i/>
          <w:iCs/>
          <w:sz w:val="24"/>
          <w:szCs w:val="24"/>
        </w:rPr>
        <w:t>“</w:t>
      </w:r>
      <w:r w:rsidR="005740AA" w:rsidRPr="008742D7">
        <w:rPr>
          <w:rFonts w:ascii="Garamond" w:hAnsi="Garamond" w:cs="Times New Roman"/>
          <w:i/>
          <w:iCs/>
          <w:sz w:val="24"/>
          <w:szCs w:val="24"/>
        </w:rPr>
        <w:t>en bloc</w:t>
      </w:r>
      <w:r w:rsidR="003E1114" w:rsidRPr="008742D7">
        <w:rPr>
          <w:rFonts w:ascii="Garamond" w:hAnsi="Garamond" w:cs="Times New Roman"/>
          <w:i/>
          <w:iCs/>
          <w:sz w:val="24"/>
          <w:szCs w:val="24"/>
        </w:rPr>
        <w:t>”</w:t>
      </w:r>
      <w:r w:rsidR="005740AA" w:rsidRPr="008742D7">
        <w:rPr>
          <w:rFonts w:ascii="Garamond" w:hAnsi="Garamond" w:cs="Times New Roman"/>
          <w:i/>
          <w:iCs/>
          <w:sz w:val="24"/>
          <w:szCs w:val="24"/>
        </w:rPr>
        <w:t xml:space="preserve"> të gjitha pretendimet pa asnjë rezervë</w:t>
      </w:r>
    </w:p>
    <w:p w14:paraId="46F6A0AA" w14:textId="414424EC" w:rsidR="005740AA" w:rsidRPr="008742D7" w:rsidRDefault="005740AA" w:rsidP="000D2581">
      <w:pPr>
        <w:pStyle w:val="ListParagraph"/>
        <w:spacing w:after="0" w:line="240" w:lineRule="auto"/>
        <w:ind w:left="0" w:firstLine="284"/>
        <w:jc w:val="both"/>
        <w:rPr>
          <w:rFonts w:ascii="Garamond" w:hAnsi="Garamond" w:cs="Times New Roman"/>
          <w:i/>
          <w:iCs/>
          <w:sz w:val="24"/>
          <w:szCs w:val="24"/>
        </w:rPr>
      </w:pPr>
      <w:r w:rsidRPr="008742D7">
        <w:rPr>
          <w:rFonts w:ascii="Garamond" w:hAnsi="Garamond" w:cs="Times New Roman"/>
          <w:sz w:val="24"/>
          <w:szCs w:val="24"/>
        </w:rPr>
        <w:t xml:space="preserve">KLP-ja prapëson se nga vendimi del qartë që ka marrë në shqyrtim çdo rast shkeljeje, nën spektrin e legjislacionit që ka </w:t>
      </w:r>
      <w:r w:rsidR="001719B5" w:rsidRPr="008742D7">
        <w:rPr>
          <w:rFonts w:ascii="Garamond" w:hAnsi="Garamond" w:cs="Times New Roman"/>
          <w:sz w:val="24"/>
          <w:szCs w:val="24"/>
        </w:rPr>
        <w:t>qenë</w:t>
      </w:r>
      <w:r w:rsidRPr="008742D7">
        <w:rPr>
          <w:rFonts w:ascii="Garamond" w:hAnsi="Garamond" w:cs="Times New Roman"/>
          <w:sz w:val="24"/>
          <w:szCs w:val="24"/>
        </w:rPr>
        <w:t xml:space="preserve"> në fuqi, duke evidentuar rastet që i është referuar drejtpërdrejt Kushtetutës, dhe rastet kur i është referuar </w:t>
      </w:r>
      <w:r w:rsidR="00F41120" w:rsidRPr="008742D7">
        <w:rPr>
          <w:rFonts w:ascii="Garamond" w:hAnsi="Garamond" w:cs="Times New Roman"/>
          <w:sz w:val="24"/>
          <w:szCs w:val="24"/>
        </w:rPr>
        <w:t xml:space="preserve">ligjit </w:t>
      </w:r>
      <w:r w:rsidR="0006130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Pr="008742D7">
        <w:rPr>
          <w:rFonts w:ascii="Garamond" w:hAnsi="Garamond" w:cs="Times New Roman"/>
          <w:sz w:val="24"/>
          <w:szCs w:val="24"/>
        </w:rPr>
        <w:t xml:space="preserve">. Në analizë të kriterit </w:t>
      </w:r>
      <w:r w:rsidR="003E1114" w:rsidRPr="008742D7">
        <w:rPr>
          <w:rFonts w:ascii="Garamond" w:hAnsi="Garamond" w:cs="Times New Roman"/>
          <w:sz w:val="24"/>
          <w:szCs w:val="24"/>
        </w:rPr>
        <w:t>“</w:t>
      </w:r>
      <w:r w:rsidRPr="008742D7">
        <w:rPr>
          <w:rFonts w:ascii="Garamond" w:hAnsi="Garamond" w:cs="Times New Roman"/>
          <w:sz w:val="24"/>
          <w:szCs w:val="24"/>
        </w:rPr>
        <w:t>lloji dhe rrethanat e çështjes</w:t>
      </w:r>
      <w:r w:rsidR="003E1114" w:rsidRPr="008742D7">
        <w:rPr>
          <w:rFonts w:ascii="Garamond" w:hAnsi="Garamond" w:cs="Times New Roman"/>
          <w:sz w:val="24"/>
          <w:szCs w:val="24"/>
        </w:rPr>
        <w:t>”</w:t>
      </w:r>
      <w:r w:rsidRPr="008742D7">
        <w:rPr>
          <w:rFonts w:ascii="Garamond" w:hAnsi="Garamond" w:cs="Times New Roman"/>
          <w:sz w:val="24"/>
          <w:szCs w:val="24"/>
        </w:rPr>
        <w:t>, në raport me faktet e provuara gjatë procedimit disiplinor</w:t>
      </w:r>
      <w:r w:rsidR="001719B5" w:rsidRPr="008742D7">
        <w:rPr>
          <w:rFonts w:ascii="Garamond" w:hAnsi="Garamond" w:cs="Times New Roman"/>
          <w:sz w:val="24"/>
          <w:szCs w:val="24"/>
        </w:rPr>
        <w:t>,</w:t>
      </w:r>
      <w:r w:rsidRPr="008742D7">
        <w:rPr>
          <w:rFonts w:ascii="Garamond" w:hAnsi="Garamond" w:cs="Times New Roman"/>
          <w:sz w:val="24"/>
          <w:szCs w:val="24"/>
        </w:rPr>
        <w:t xml:space="preserve"> rezulton se pas një vlerësimi të hollësishëm të çdo prove veçmas dhe të gjithë provave së bashku, konstatohet se prokurori</w:t>
      </w:r>
      <w:r w:rsidR="00015462" w:rsidRPr="008742D7">
        <w:rPr>
          <w:rFonts w:ascii="Garamond" w:hAnsi="Garamond" w:cs="Times New Roman"/>
          <w:sz w:val="24"/>
          <w:szCs w:val="24"/>
        </w:rPr>
        <w:t xml:space="preserve"> </w:t>
      </w:r>
      <w:r w:rsidRPr="008742D7">
        <w:rPr>
          <w:rFonts w:ascii="Garamond" w:hAnsi="Garamond" w:cs="Times New Roman"/>
          <w:sz w:val="24"/>
          <w:szCs w:val="24"/>
        </w:rPr>
        <w:t>Shkëlqim Kokona:</w:t>
      </w:r>
    </w:p>
    <w:p w14:paraId="53BE0AE9" w14:textId="6E15ABF3" w:rsidR="005740AA" w:rsidRPr="008742D7" w:rsidRDefault="00C70E24"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10.4.1 </w:t>
      </w:r>
      <w:r w:rsidR="005740AA" w:rsidRPr="008742D7">
        <w:rPr>
          <w:rFonts w:ascii="Garamond" w:hAnsi="Garamond" w:cs="Times New Roman"/>
          <w:sz w:val="24"/>
          <w:szCs w:val="24"/>
        </w:rPr>
        <w:t>Në më shumë se 15 raste nuk ka përmbushur funksionet e prokurorit për ushtrimin e ndjekjes penale dhe përfaqësimin e çështjeve në gjyq, duke mos pranuar të merrte në dorëzim dosjet e procedimeve penale</w:t>
      </w:r>
      <w:r w:rsidR="001719B5" w:rsidRPr="008742D7">
        <w:rPr>
          <w:rFonts w:ascii="Garamond" w:hAnsi="Garamond" w:cs="Times New Roman"/>
          <w:sz w:val="24"/>
          <w:szCs w:val="24"/>
        </w:rPr>
        <w:t>,</w:t>
      </w:r>
      <w:r w:rsidR="005740AA" w:rsidRPr="008742D7">
        <w:rPr>
          <w:rFonts w:ascii="Garamond" w:hAnsi="Garamond" w:cs="Times New Roman"/>
          <w:sz w:val="24"/>
          <w:szCs w:val="24"/>
        </w:rPr>
        <w:t xml:space="preserve"> me pretendime të pashoqëruar</w:t>
      </w:r>
      <w:r w:rsidR="001719B5" w:rsidRPr="008742D7">
        <w:rPr>
          <w:rFonts w:ascii="Garamond" w:hAnsi="Garamond" w:cs="Times New Roman"/>
          <w:sz w:val="24"/>
          <w:szCs w:val="24"/>
        </w:rPr>
        <w:t>a</w:t>
      </w:r>
      <w:r w:rsidR="005740AA" w:rsidRPr="008742D7">
        <w:rPr>
          <w:rFonts w:ascii="Garamond" w:hAnsi="Garamond" w:cs="Times New Roman"/>
          <w:sz w:val="24"/>
          <w:szCs w:val="24"/>
        </w:rPr>
        <w:t xml:space="preserve"> me argumente bindëse si shkaqe dorëheqje</w:t>
      </w:r>
      <w:r w:rsidR="001719B5" w:rsidRPr="008742D7">
        <w:rPr>
          <w:rFonts w:ascii="Garamond" w:hAnsi="Garamond" w:cs="Times New Roman"/>
          <w:sz w:val="24"/>
          <w:szCs w:val="24"/>
        </w:rPr>
        <w:t>je</w:t>
      </w:r>
      <w:r w:rsidR="005740AA" w:rsidRPr="008742D7">
        <w:rPr>
          <w:rFonts w:ascii="Garamond" w:hAnsi="Garamond" w:cs="Times New Roman"/>
          <w:sz w:val="24"/>
          <w:szCs w:val="24"/>
        </w:rPr>
        <w:t xml:space="preserve">, lënien e tyre pa veprime hetimore dhe duke mos u paraqitur në seancat gjyqësore të njoftuara zyrtarisht nga gjykata, duke vepruar në kundërshtim me nenet 24, 25 dhe 304 të Kodit të Procedurës Penale, nenin 3 të </w:t>
      </w:r>
      <w:r w:rsidR="00F41120" w:rsidRPr="008742D7">
        <w:rPr>
          <w:rFonts w:ascii="Garamond" w:hAnsi="Garamond" w:cs="Times New Roman"/>
          <w:sz w:val="24"/>
          <w:szCs w:val="24"/>
        </w:rPr>
        <w:t xml:space="preserve">ligjit </w:t>
      </w:r>
      <w:r w:rsidR="0006130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nenet 4, 5, 6 dhe 11</w:t>
      </w:r>
      <w:r w:rsidR="00923599">
        <w:rPr>
          <w:rFonts w:ascii="Garamond" w:hAnsi="Garamond" w:cs="Times New Roman"/>
          <w:sz w:val="24"/>
          <w:szCs w:val="24"/>
        </w:rPr>
        <w:t>,</w:t>
      </w:r>
      <w:r w:rsidR="005740AA" w:rsidRPr="008742D7">
        <w:rPr>
          <w:rFonts w:ascii="Garamond" w:hAnsi="Garamond" w:cs="Times New Roman"/>
          <w:sz w:val="24"/>
          <w:szCs w:val="24"/>
        </w:rPr>
        <w:t xml:space="preserve"> të </w:t>
      </w:r>
      <w:r w:rsidR="0006130E" w:rsidRPr="008742D7">
        <w:rPr>
          <w:rFonts w:ascii="Garamond" w:hAnsi="Garamond" w:cs="Times New Roman"/>
          <w:sz w:val="24"/>
          <w:szCs w:val="24"/>
        </w:rPr>
        <w:t>l</w:t>
      </w:r>
      <w:r w:rsidR="005740AA" w:rsidRPr="008742D7">
        <w:rPr>
          <w:rFonts w:ascii="Garamond" w:hAnsi="Garamond" w:cs="Times New Roman"/>
          <w:sz w:val="24"/>
          <w:szCs w:val="24"/>
        </w:rPr>
        <w:t xml:space="preserve">igjit për Prokurorinë, duke </w:t>
      </w:r>
      <w:r w:rsidR="001719B5" w:rsidRPr="008742D7">
        <w:rPr>
          <w:rFonts w:ascii="Garamond" w:hAnsi="Garamond" w:cs="Times New Roman"/>
          <w:sz w:val="24"/>
          <w:szCs w:val="24"/>
        </w:rPr>
        <w:t>qenë</w:t>
      </w:r>
      <w:r w:rsidR="005740AA" w:rsidRPr="008742D7">
        <w:rPr>
          <w:rFonts w:ascii="Garamond" w:hAnsi="Garamond" w:cs="Times New Roman"/>
          <w:sz w:val="24"/>
          <w:szCs w:val="24"/>
        </w:rPr>
        <w:t xml:space="preserve"> para </w:t>
      </w:r>
      <w:r w:rsidR="001719B5" w:rsidRPr="008742D7">
        <w:rPr>
          <w:rFonts w:ascii="Garamond" w:hAnsi="Garamond" w:cs="Times New Roman"/>
          <w:sz w:val="24"/>
          <w:szCs w:val="24"/>
        </w:rPr>
        <w:t xml:space="preserve">elementeve </w:t>
      </w:r>
      <w:r w:rsidR="005740AA" w:rsidRPr="008742D7">
        <w:rPr>
          <w:rFonts w:ascii="Garamond" w:hAnsi="Garamond" w:cs="Times New Roman"/>
          <w:sz w:val="24"/>
          <w:szCs w:val="24"/>
        </w:rPr>
        <w:t xml:space="preserve">të shkeljes disiplinore të parashikuar në nenin 102, pika 1, germa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FA219F" w:rsidRPr="008742D7">
        <w:rPr>
          <w:rFonts w:ascii="Garamond" w:hAnsi="Garamond" w:cs="Times New Roman"/>
          <w:sz w:val="24"/>
          <w:szCs w:val="24"/>
        </w:rPr>
        <w:t>,</w:t>
      </w:r>
      <w:r w:rsidR="005740AA" w:rsidRPr="008742D7">
        <w:rPr>
          <w:rFonts w:ascii="Garamond" w:hAnsi="Garamond" w:cs="Times New Roman"/>
          <w:sz w:val="24"/>
          <w:szCs w:val="24"/>
        </w:rPr>
        <w:t xml:space="preserve"> neni 102, pika 1, shkronja </w:t>
      </w:r>
      <w:r w:rsidR="003E1114" w:rsidRPr="008742D7">
        <w:rPr>
          <w:rFonts w:ascii="Garamond" w:hAnsi="Garamond" w:cs="Times New Roman"/>
          <w:sz w:val="24"/>
          <w:szCs w:val="24"/>
        </w:rPr>
        <w:t>“</w:t>
      </w:r>
      <w:r w:rsidR="005740AA" w:rsidRPr="008742D7">
        <w:rPr>
          <w:rFonts w:ascii="Garamond" w:hAnsi="Garamond" w:cs="Times New Roman"/>
          <w:sz w:val="24"/>
          <w:szCs w:val="24"/>
        </w:rPr>
        <w:t>b</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/ii </w:t>
      </w:r>
      <w:r w:rsidR="00FA219F" w:rsidRPr="008742D7">
        <w:rPr>
          <w:rFonts w:ascii="Garamond" w:hAnsi="Garamond" w:cs="Times New Roman"/>
          <w:sz w:val="24"/>
          <w:szCs w:val="24"/>
        </w:rPr>
        <w:t>e</w:t>
      </w:r>
      <w:r w:rsidR="005740AA" w:rsidRPr="008742D7">
        <w:rPr>
          <w:rFonts w:ascii="Garamond" w:hAnsi="Garamond" w:cs="Times New Roman"/>
          <w:sz w:val="24"/>
          <w:szCs w:val="24"/>
        </w:rPr>
        <w:t xml:space="preserve"> </w:t>
      </w:r>
      <w:r w:rsidR="00F41120" w:rsidRPr="008742D7">
        <w:rPr>
          <w:rFonts w:ascii="Garamond" w:hAnsi="Garamond" w:cs="Times New Roman"/>
          <w:sz w:val="24"/>
          <w:szCs w:val="24"/>
        </w:rPr>
        <w:t xml:space="preserve">ligjit </w:t>
      </w:r>
      <w:r w:rsidR="0006130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xml:space="preserve">. Lidhur me procedimin penal nr. 57/2019, mosveprimet e prokurorit Shkëlqim Kokona përbëjnë mospërmbushje të rregullt të funksionit sipas parashikimeve të neneve 76 dhe 28 të Kodit të Procedurës Penale, dhe do të përbënin shkelje sipas parashikimeve të nenit 102, pika 1, shkronjat </w:t>
      </w:r>
      <w:r w:rsidR="003E1114" w:rsidRPr="008742D7">
        <w:rPr>
          <w:rFonts w:ascii="Garamond" w:hAnsi="Garamond" w:cs="Times New Roman"/>
          <w:sz w:val="24"/>
          <w:szCs w:val="24"/>
        </w:rPr>
        <w:t>“</w:t>
      </w:r>
      <w:r w:rsidR="005740AA" w:rsidRPr="008742D7">
        <w:rPr>
          <w:rFonts w:ascii="Garamond" w:hAnsi="Garamond" w:cs="Times New Roman"/>
          <w:sz w:val="24"/>
          <w:szCs w:val="24"/>
        </w:rPr>
        <w:t>c</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d</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ligjit </w:t>
      </w:r>
      <w:r w:rsidR="0006130E"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96/2016, dispozitë e cila ka hyrë në fuqi me ligjin </w:t>
      </w:r>
      <w:r w:rsidR="00D15217">
        <w:rPr>
          <w:rFonts w:ascii="Garamond" w:hAnsi="Garamond" w:cs="Times New Roman"/>
          <w:sz w:val="24"/>
          <w:szCs w:val="24"/>
        </w:rPr>
        <w:t xml:space="preserve">nr. </w:t>
      </w:r>
      <w:r w:rsidR="005740AA" w:rsidRPr="008742D7">
        <w:rPr>
          <w:rFonts w:ascii="Garamond" w:hAnsi="Garamond" w:cs="Times New Roman"/>
          <w:sz w:val="24"/>
          <w:szCs w:val="24"/>
        </w:rPr>
        <w:t xml:space="preserve">48/2019, në mungesë të saj ka </w:t>
      </w:r>
      <w:r w:rsidR="00FA219F" w:rsidRPr="008742D7">
        <w:rPr>
          <w:rFonts w:ascii="Garamond" w:hAnsi="Garamond" w:cs="Times New Roman"/>
          <w:sz w:val="24"/>
          <w:szCs w:val="24"/>
        </w:rPr>
        <w:t>qenë</w:t>
      </w:r>
      <w:r w:rsidR="005740AA" w:rsidRPr="008742D7">
        <w:rPr>
          <w:rFonts w:ascii="Garamond" w:hAnsi="Garamond" w:cs="Times New Roman"/>
          <w:sz w:val="24"/>
          <w:szCs w:val="24"/>
        </w:rPr>
        <w:t xml:space="preserve"> i zbatueshëm parashikimi kushtetues në nenin 148/d të Kushtetutës. Sjellja profesionale e prokurorit në këtë rast vlerësohet në raport edhe me shkeljet e tjera o</w:t>
      </w:r>
      <w:r w:rsidR="0006130E" w:rsidRPr="008742D7">
        <w:rPr>
          <w:rFonts w:ascii="Garamond" w:hAnsi="Garamond" w:cs="Times New Roman"/>
          <w:sz w:val="24"/>
          <w:szCs w:val="24"/>
        </w:rPr>
        <w:t>bjekt hetimi, të periudhës 2018–</w:t>
      </w:r>
      <w:r w:rsidR="005740AA" w:rsidRPr="008742D7">
        <w:rPr>
          <w:rFonts w:ascii="Garamond" w:hAnsi="Garamond" w:cs="Times New Roman"/>
          <w:sz w:val="24"/>
          <w:szCs w:val="24"/>
        </w:rPr>
        <w:t>2021.</w:t>
      </w:r>
    </w:p>
    <w:p w14:paraId="155A7E08" w14:textId="41B890B3" w:rsidR="005740AA" w:rsidRPr="008742D7" w:rsidRDefault="00C70E24"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10.4.1 </w:t>
      </w:r>
      <w:r w:rsidR="005740AA" w:rsidRPr="008742D7">
        <w:rPr>
          <w:rFonts w:ascii="Garamond" w:hAnsi="Garamond" w:cs="Times New Roman"/>
          <w:sz w:val="24"/>
          <w:szCs w:val="24"/>
        </w:rPr>
        <w:t>Ka vepruar në kundërshtim me ligjin procedural penal, i cili parashikon se në rast se procedohet për krime</w:t>
      </w:r>
      <w:r w:rsidR="00FA219F" w:rsidRPr="008742D7">
        <w:rPr>
          <w:rFonts w:ascii="Garamond" w:hAnsi="Garamond" w:cs="Times New Roman"/>
          <w:sz w:val="24"/>
          <w:szCs w:val="24"/>
        </w:rPr>
        <w:t>,</w:t>
      </w:r>
      <w:r w:rsidR="005740AA" w:rsidRPr="008742D7">
        <w:rPr>
          <w:rFonts w:ascii="Garamond" w:hAnsi="Garamond" w:cs="Times New Roman"/>
          <w:sz w:val="24"/>
          <w:szCs w:val="24"/>
        </w:rPr>
        <w:t xml:space="preserve"> prokurori i drejtohet me kërkesë gjykatës kur vlerëson se duhet të vendoset pushimi i procedimit penal. Në cilësinë e prokurorit, me vendimin e tij, ka vendosur pushimin e procedimeve penale të regjistruar</w:t>
      </w:r>
      <w:r w:rsidR="00FA219F" w:rsidRPr="008742D7">
        <w:rPr>
          <w:rFonts w:ascii="Garamond" w:hAnsi="Garamond" w:cs="Times New Roman"/>
          <w:sz w:val="24"/>
          <w:szCs w:val="24"/>
        </w:rPr>
        <w:t>a</w:t>
      </w:r>
      <w:r w:rsidR="005740AA" w:rsidRPr="008742D7">
        <w:rPr>
          <w:rFonts w:ascii="Garamond" w:hAnsi="Garamond" w:cs="Times New Roman"/>
          <w:sz w:val="24"/>
          <w:szCs w:val="24"/>
        </w:rPr>
        <w:t xml:space="preserve"> për vepra penale </w:t>
      </w:r>
      <w:r w:rsidR="00FA219F" w:rsidRPr="008742D7">
        <w:rPr>
          <w:rFonts w:ascii="Garamond" w:hAnsi="Garamond" w:cs="Times New Roman"/>
          <w:sz w:val="24"/>
          <w:szCs w:val="24"/>
        </w:rPr>
        <w:t xml:space="preserve">të </w:t>
      </w:r>
      <w:r w:rsidR="005740AA" w:rsidRPr="008742D7">
        <w:rPr>
          <w:rFonts w:ascii="Garamond" w:hAnsi="Garamond" w:cs="Times New Roman"/>
          <w:sz w:val="24"/>
          <w:szCs w:val="24"/>
        </w:rPr>
        <w:t>parashikuar</w:t>
      </w:r>
      <w:r w:rsidR="00FA219F" w:rsidRPr="008742D7">
        <w:rPr>
          <w:rFonts w:ascii="Garamond" w:hAnsi="Garamond" w:cs="Times New Roman"/>
          <w:sz w:val="24"/>
          <w:szCs w:val="24"/>
        </w:rPr>
        <w:t>a</w:t>
      </w:r>
      <w:r w:rsidR="005740AA" w:rsidRPr="008742D7">
        <w:rPr>
          <w:rFonts w:ascii="Garamond" w:hAnsi="Garamond" w:cs="Times New Roman"/>
          <w:sz w:val="24"/>
          <w:szCs w:val="24"/>
        </w:rPr>
        <w:t xml:space="preserve"> nga nenet 130/a/1, 199/a/1, 290/1 të Kodit Penal, vepra të cilat konsiderohen të jenë krime referuar përcaktimit të </w:t>
      </w:r>
      <w:r w:rsidR="00FA219F" w:rsidRPr="008742D7">
        <w:rPr>
          <w:rFonts w:ascii="Garamond" w:hAnsi="Garamond" w:cs="Times New Roman"/>
          <w:sz w:val="24"/>
          <w:szCs w:val="24"/>
        </w:rPr>
        <w:t xml:space="preserve">nenit </w:t>
      </w:r>
      <w:r w:rsidR="005740AA" w:rsidRPr="008742D7">
        <w:rPr>
          <w:rFonts w:ascii="Garamond" w:hAnsi="Garamond" w:cs="Times New Roman"/>
          <w:sz w:val="24"/>
          <w:szCs w:val="24"/>
        </w:rPr>
        <w:t>1 të Kodit Penal, për llojin e veprave penale. Veprimet e prokurorit për marrjen e vendimit të pushimit, vlerësohen</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në raport me kohën e hyrjes në fuqi të ligjit </w:t>
      </w:r>
      <w:r w:rsidR="00D15217">
        <w:rPr>
          <w:rFonts w:ascii="Garamond" w:hAnsi="Garamond" w:cs="Times New Roman"/>
          <w:sz w:val="24"/>
          <w:szCs w:val="24"/>
        </w:rPr>
        <w:t xml:space="preserve">nr. </w:t>
      </w:r>
      <w:r w:rsidR="005740AA" w:rsidRPr="008742D7">
        <w:rPr>
          <w:rFonts w:ascii="Garamond" w:hAnsi="Garamond" w:cs="Times New Roman"/>
          <w:sz w:val="24"/>
          <w:szCs w:val="24"/>
        </w:rPr>
        <w:t>48/2019. Për procedimet penale nr. 24/2018 dhe nr. 459/2018, veprimi i prokurorit lidhur me marrjen e vendimit të pushimit, referuar parashikimit të nenit 148/d të Kushtetutës</w:t>
      </w:r>
      <w:r w:rsidR="00FA219F" w:rsidRPr="008742D7">
        <w:rPr>
          <w:rFonts w:ascii="Garamond" w:hAnsi="Garamond" w:cs="Times New Roman"/>
          <w:sz w:val="24"/>
          <w:szCs w:val="24"/>
        </w:rPr>
        <w:t>,</w:t>
      </w:r>
      <w:r w:rsidR="005740AA" w:rsidRPr="008742D7">
        <w:rPr>
          <w:rFonts w:ascii="Garamond" w:hAnsi="Garamond" w:cs="Times New Roman"/>
          <w:sz w:val="24"/>
          <w:szCs w:val="24"/>
        </w:rPr>
        <w:t xml:space="preserve"> vlerësohet në kundërshtim me nenet 24, 25, 328, 329/a të Kodit të Procedurës Penale dhe konsiderohen se përbëjnë shkelje të rëndë të ligjit procedural penal në drejtim të ushtrimit të ndjekjes penale dhe të kontrollit gjyqësor të parashikuar në rastin e krimeve, si dhe pasojave që krijojnë në shmangien nga vlerësimi i përgjegjësisë penale të personit të dyshuar për kryerjen e veprës penale, për më tepër që vijnë pas dy vendimeve të gjykatave që janë shprehur për faktin e juridiksionit të tyre për këtë vepër penale në rastin e procedimit penal nr. 24/2018, si dhe pas vënies në dukje me procesverbal dhe nëpërmjet udhëzimit jo të detyrueshëm nga ana e </w:t>
      </w:r>
      <w:r w:rsidR="00FA219F" w:rsidRPr="008742D7">
        <w:rPr>
          <w:rFonts w:ascii="Garamond" w:hAnsi="Garamond" w:cs="Times New Roman"/>
          <w:sz w:val="24"/>
          <w:szCs w:val="24"/>
        </w:rPr>
        <w:t>d</w:t>
      </w:r>
      <w:r w:rsidR="005740AA" w:rsidRPr="008742D7">
        <w:rPr>
          <w:rFonts w:ascii="Garamond" w:hAnsi="Garamond" w:cs="Times New Roman"/>
          <w:sz w:val="24"/>
          <w:szCs w:val="24"/>
        </w:rPr>
        <w:t xml:space="preserve">rejtuesit të Prokurorisë. Për procedimet penale të </w:t>
      </w:r>
      <w:r w:rsidR="00FA219F" w:rsidRPr="008742D7">
        <w:rPr>
          <w:rFonts w:ascii="Garamond" w:hAnsi="Garamond" w:cs="Times New Roman"/>
          <w:sz w:val="24"/>
          <w:szCs w:val="24"/>
        </w:rPr>
        <w:t xml:space="preserve">viteve </w:t>
      </w:r>
      <w:r w:rsidR="005740AA" w:rsidRPr="008742D7">
        <w:rPr>
          <w:rFonts w:ascii="Garamond" w:hAnsi="Garamond" w:cs="Times New Roman"/>
          <w:sz w:val="24"/>
          <w:szCs w:val="24"/>
        </w:rPr>
        <w:t xml:space="preserve">2020 dhe 2021, veprimet e prokurorit përbëjnë shkelje në të njëjtat konsiderata si edhe për procedimet penale të vitit 2018, por referuar </w:t>
      </w:r>
      <w:r w:rsidR="00F41120" w:rsidRPr="008742D7">
        <w:rPr>
          <w:rFonts w:ascii="Garamond" w:hAnsi="Garamond" w:cs="Times New Roman"/>
          <w:sz w:val="24"/>
          <w:szCs w:val="24"/>
        </w:rPr>
        <w:t>ligjit</w:t>
      </w:r>
      <w:r w:rsidR="00923599">
        <w:rPr>
          <w:rFonts w:ascii="Garamond" w:hAnsi="Garamond" w:cs="Times New Roman"/>
          <w:sz w:val="24"/>
          <w:szCs w:val="24"/>
        </w:rPr>
        <w:t xml:space="preserve"> nr.</w:t>
      </w:r>
      <w:r w:rsidR="00F41120" w:rsidRPr="008742D7">
        <w:rPr>
          <w:rFonts w:ascii="Garamond" w:hAnsi="Garamond" w:cs="Times New Roman"/>
          <w:sz w:val="24"/>
          <w:szCs w:val="24"/>
        </w:rPr>
        <w:t xml:space="preserve"> </w:t>
      </w:r>
      <w:r w:rsidR="00F41120" w:rsidRPr="008742D7">
        <w:rPr>
          <w:rFonts w:ascii="Garamond" w:hAnsi="Garamond" w:cs="Times New Roman"/>
          <w:bCs/>
          <w:sz w:val="24"/>
          <w:szCs w:val="24"/>
          <w:lang w:eastAsia="fr-FR"/>
        </w:rPr>
        <w:t>96/2016</w:t>
      </w:r>
      <w:r w:rsidR="00FA219F" w:rsidRPr="008742D7">
        <w:rPr>
          <w:rFonts w:ascii="Garamond" w:hAnsi="Garamond" w:cs="Times New Roman"/>
          <w:sz w:val="24"/>
          <w:szCs w:val="24"/>
        </w:rPr>
        <w:t>,</w:t>
      </w:r>
      <w:r w:rsidR="005740AA" w:rsidRPr="008742D7">
        <w:rPr>
          <w:rFonts w:ascii="Garamond" w:hAnsi="Garamond" w:cs="Times New Roman"/>
          <w:sz w:val="24"/>
          <w:szCs w:val="24"/>
        </w:rPr>
        <w:t xml:space="preserve"> parashikohen si të tilla në nenin 102, pika 1, germat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w:t>
      </w:r>
    </w:p>
    <w:p w14:paraId="18868D6D" w14:textId="4B54B8ED" w:rsidR="005740AA" w:rsidRPr="008742D7" w:rsidRDefault="00346DB1"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1</w:t>
      </w:r>
      <w:r w:rsidR="00C70E24" w:rsidRPr="008742D7">
        <w:rPr>
          <w:rFonts w:ascii="Garamond" w:hAnsi="Garamond" w:cs="Times New Roman"/>
          <w:sz w:val="24"/>
          <w:szCs w:val="24"/>
        </w:rPr>
        <w:t xml:space="preserve">0.4.2 </w:t>
      </w:r>
      <w:r w:rsidR="005740AA" w:rsidRPr="008742D7">
        <w:rPr>
          <w:rFonts w:ascii="Garamond" w:hAnsi="Garamond" w:cs="Times New Roman"/>
          <w:sz w:val="24"/>
          <w:szCs w:val="24"/>
        </w:rPr>
        <w:t>Nuk ka marrë pjesë në seancat gjyqësore dhe është bërë shkak për shtyrje të tyre, mospjesëmarrje e cila rezulton të ketë qenë e vullnetshme</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duke </w:t>
      </w:r>
      <w:r w:rsidR="00D53543" w:rsidRPr="008742D7">
        <w:rPr>
          <w:rFonts w:ascii="Garamond" w:hAnsi="Garamond" w:cs="Times New Roman"/>
          <w:sz w:val="24"/>
          <w:szCs w:val="24"/>
        </w:rPr>
        <w:t xml:space="preserve">pasur </w:t>
      </w:r>
      <w:r w:rsidR="005740AA" w:rsidRPr="008742D7">
        <w:rPr>
          <w:rFonts w:ascii="Garamond" w:hAnsi="Garamond" w:cs="Times New Roman"/>
          <w:sz w:val="24"/>
          <w:szCs w:val="24"/>
        </w:rPr>
        <w:t>dijeni për zhvillimin e seancave.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Veprimet dhe mosveprimet e prokurorit Shkëlqim Kokona vlerësohen si shkelje e rëndë profesionale dhe etike që diskre</w:t>
      </w:r>
      <w:r w:rsidR="00D53543" w:rsidRPr="008742D7">
        <w:rPr>
          <w:rFonts w:ascii="Garamond" w:hAnsi="Garamond" w:cs="Times New Roman"/>
          <w:sz w:val="24"/>
          <w:szCs w:val="24"/>
        </w:rPr>
        <w:t>d</w:t>
      </w:r>
      <w:r w:rsidR="005740AA" w:rsidRPr="008742D7">
        <w:rPr>
          <w:rFonts w:ascii="Garamond" w:hAnsi="Garamond" w:cs="Times New Roman"/>
          <w:sz w:val="24"/>
          <w:szCs w:val="24"/>
        </w:rPr>
        <w:t xml:space="preserve">itojnë pozitën dhe figurën e prokurorit gjatë ushtrimit të detyrës: sipas parashikimeve të nenit 148/d, pika 2, shkronja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D53543" w:rsidRPr="008742D7">
        <w:rPr>
          <w:rFonts w:ascii="Garamond" w:hAnsi="Garamond" w:cs="Times New Roman"/>
          <w:sz w:val="24"/>
          <w:szCs w:val="24"/>
        </w:rPr>
        <w:t xml:space="preserve">e </w:t>
      </w:r>
      <w:r w:rsidR="005740AA" w:rsidRPr="008742D7">
        <w:rPr>
          <w:rFonts w:ascii="Garamond" w:hAnsi="Garamond" w:cs="Times New Roman"/>
          <w:sz w:val="24"/>
          <w:szCs w:val="24"/>
        </w:rPr>
        <w:t xml:space="preserve">Kushtetutës, për procedimin penal të vitit 2018 për çështjen në ngarkim të të pandehurit </w:t>
      </w:r>
      <w:r w:rsidR="00DA6724" w:rsidRPr="008742D7">
        <w:rPr>
          <w:rFonts w:ascii="Garamond" w:hAnsi="Garamond" w:cs="Times New Roman"/>
          <w:sz w:val="24"/>
          <w:szCs w:val="24"/>
        </w:rPr>
        <w:t>A. K.</w:t>
      </w:r>
      <w:r w:rsidR="005740AA"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sipas parashikimeve të nenit 102, pika 1, shkronja </w:t>
      </w:r>
      <w:r w:rsidR="003E1114" w:rsidRPr="008742D7">
        <w:rPr>
          <w:rFonts w:ascii="Garamond" w:hAnsi="Garamond" w:cs="Times New Roman"/>
          <w:sz w:val="24"/>
          <w:szCs w:val="24"/>
        </w:rPr>
        <w:t>“</w:t>
      </w:r>
      <w:r w:rsidR="005740AA" w:rsidRPr="008742D7">
        <w:rPr>
          <w:rFonts w:ascii="Garamond" w:hAnsi="Garamond" w:cs="Times New Roman"/>
          <w:sz w:val="24"/>
          <w:szCs w:val="24"/>
        </w:rPr>
        <w:t>ç/ii</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pika 2, shkronja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e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xml:space="preserve">, për çështjen në ngarkim të të pandehurit </w:t>
      </w:r>
      <w:r w:rsidR="00045238" w:rsidRPr="008742D7">
        <w:rPr>
          <w:rFonts w:ascii="Garamond" w:hAnsi="Garamond" w:cs="Times New Roman"/>
          <w:sz w:val="24"/>
          <w:szCs w:val="24"/>
        </w:rPr>
        <w:t>R. A.</w:t>
      </w:r>
      <w:r w:rsidR="005740AA"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sipas parashikimeve të nenit 102, pika 1, shkronja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e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015462" w:rsidRPr="008742D7">
        <w:rPr>
          <w:rFonts w:ascii="Garamond" w:hAnsi="Garamond" w:cs="Times New Roman"/>
          <w:bCs/>
          <w:sz w:val="24"/>
          <w:szCs w:val="24"/>
          <w:lang w:eastAsia="fr-FR"/>
        </w:rPr>
        <w:t xml:space="preserve"> </w:t>
      </w:r>
      <w:r w:rsidR="00D53543" w:rsidRPr="008742D7">
        <w:rPr>
          <w:rFonts w:ascii="Garamond" w:hAnsi="Garamond" w:cs="Times New Roman"/>
          <w:sz w:val="24"/>
          <w:szCs w:val="24"/>
        </w:rPr>
        <w:t xml:space="preserve">për </w:t>
      </w:r>
      <w:r w:rsidR="005740AA" w:rsidRPr="008742D7">
        <w:rPr>
          <w:rFonts w:ascii="Garamond" w:hAnsi="Garamond" w:cs="Times New Roman"/>
          <w:sz w:val="24"/>
          <w:szCs w:val="24"/>
        </w:rPr>
        <w:t xml:space="preserve">çështjen në ngarkim të të pandehurit </w:t>
      </w:r>
      <w:r w:rsidR="00045238" w:rsidRPr="008742D7">
        <w:rPr>
          <w:rFonts w:ascii="Garamond" w:hAnsi="Garamond" w:cs="Times New Roman"/>
          <w:sz w:val="24"/>
          <w:szCs w:val="24"/>
        </w:rPr>
        <w:t>O. V.</w:t>
      </w:r>
      <w:r w:rsidR="005740AA"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sipas parashikimeve të nenit 102, pika 1, shkronja</w:t>
      </w:r>
      <w:r w:rsidR="00D53543"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g</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 xml:space="preserve">96/2016 </w:t>
      </w:r>
      <w:r w:rsidR="005740AA" w:rsidRPr="008742D7">
        <w:rPr>
          <w:rFonts w:ascii="Garamond" w:hAnsi="Garamond" w:cs="Times New Roman"/>
          <w:sz w:val="24"/>
          <w:szCs w:val="24"/>
        </w:rPr>
        <w:t xml:space="preserve">lidhur me mosshpalljen e kompetencës lëndore në çështjen në ngarkim të të pandehurit </w:t>
      </w:r>
      <w:r w:rsidR="00045238" w:rsidRPr="008742D7">
        <w:rPr>
          <w:rFonts w:ascii="Garamond" w:hAnsi="Garamond" w:cs="Times New Roman"/>
          <w:sz w:val="24"/>
          <w:szCs w:val="24"/>
        </w:rPr>
        <w:t>E. K.</w:t>
      </w:r>
      <w:r w:rsidR="005740AA" w:rsidRPr="008742D7">
        <w:rPr>
          <w:rFonts w:ascii="Garamond" w:hAnsi="Garamond" w:cs="Times New Roman"/>
          <w:sz w:val="24"/>
          <w:szCs w:val="24"/>
        </w:rPr>
        <w:t xml:space="preserve">. Për çështjen në ngarkim të të pandehurit </w:t>
      </w:r>
      <w:r w:rsidR="00045238" w:rsidRPr="008742D7">
        <w:rPr>
          <w:rFonts w:ascii="Garamond" w:hAnsi="Garamond" w:cs="Times New Roman"/>
          <w:sz w:val="24"/>
          <w:szCs w:val="24"/>
        </w:rPr>
        <w:t>G. M.</w:t>
      </w:r>
      <w:r w:rsidR="005740AA" w:rsidRPr="008742D7">
        <w:rPr>
          <w:rFonts w:ascii="Garamond" w:hAnsi="Garamond" w:cs="Times New Roman"/>
          <w:sz w:val="24"/>
          <w:szCs w:val="24"/>
        </w:rPr>
        <w:t>, e cila është në gjykim në Gjykatën e Apelit e</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për rrjedhojë</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i mbetet kësaj gjykate për të vlerësuar lidhur me akuzën, por nga të dhënat gjatë procedimit nuk konstatohet e provuar përtej çdo dyshimi të arsyeshëm që prokurori zëvendësues Shkëlqim Kokona të ketë vepruar përtej bindjes së brendshme, të garantuar nga neni 3 i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për të ndryshuar akuzën e ngritur nga prokurori i çështjes</w:t>
      </w:r>
      <w:r w:rsidR="005740AA" w:rsidRPr="008742D7">
        <w:rPr>
          <w:rFonts w:ascii="Garamond" w:hAnsi="Garamond"/>
          <w:sz w:val="24"/>
          <w:szCs w:val="24"/>
          <w:vertAlign w:val="superscript"/>
        </w:rPr>
        <w:footnoteReference w:id="15"/>
      </w:r>
      <w:r w:rsidR="00D53543"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Sjellja e prokurorit në çështjen me të pandehur </w:t>
      </w:r>
      <w:r w:rsidR="00045238" w:rsidRPr="008742D7">
        <w:rPr>
          <w:rFonts w:ascii="Garamond" w:hAnsi="Garamond" w:cs="Times New Roman"/>
          <w:sz w:val="24"/>
          <w:szCs w:val="24"/>
        </w:rPr>
        <w:t>A. F.</w:t>
      </w:r>
      <w:r w:rsidR="005740AA" w:rsidRPr="008742D7">
        <w:rPr>
          <w:rFonts w:ascii="Garamond" w:hAnsi="Garamond" w:cs="Times New Roman"/>
          <w:sz w:val="24"/>
          <w:szCs w:val="24"/>
        </w:rPr>
        <w:t>, përbën shkelje, por referuar periudhës kur ka ndodhur</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ka pa</w:t>
      </w:r>
      <w:r w:rsidR="00D53543" w:rsidRPr="008742D7">
        <w:rPr>
          <w:rFonts w:ascii="Garamond" w:hAnsi="Garamond" w:cs="Times New Roman"/>
          <w:sz w:val="24"/>
          <w:szCs w:val="24"/>
        </w:rPr>
        <w:t>s</w:t>
      </w:r>
      <w:r w:rsidR="005740AA" w:rsidRPr="008742D7">
        <w:rPr>
          <w:rFonts w:ascii="Garamond" w:hAnsi="Garamond" w:cs="Times New Roman"/>
          <w:sz w:val="24"/>
          <w:szCs w:val="24"/>
        </w:rPr>
        <w:t xml:space="preserve">ur vakum ligjor në ligjin nr. 96/2016 dhe referohet neni 148/d, pika 2, germa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e Kushtetutës. E marrë si sjellje më vete, në kushtet kur në përfundim çështja është pushuar nga ana e gjykatës, referuar faktit të mosprovueshmërisë së kryerjes së veprës penale, vlerësohet se nuk përbën shkelje të rëndë profesionale sipas parashikimit kushtetues. </w:t>
      </w:r>
    </w:p>
    <w:p w14:paraId="1014148B" w14:textId="27BFCF77" w:rsidR="005740AA" w:rsidRPr="008742D7" w:rsidRDefault="00C70E24" w:rsidP="000D2581">
      <w:pPr>
        <w:pStyle w:val="ListParagraph"/>
        <w:tabs>
          <w:tab w:val="left" w:pos="900"/>
        </w:tabs>
        <w:spacing w:after="0" w:line="240" w:lineRule="auto"/>
        <w:ind w:left="0" w:firstLine="284"/>
        <w:jc w:val="both"/>
        <w:rPr>
          <w:rFonts w:ascii="Garamond" w:hAnsi="Garamond" w:cs="Times New Roman"/>
          <w:b/>
          <w:i/>
          <w:sz w:val="24"/>
          <w:szCs w:val="24"/>
        </w:rPr>
      </w:pPr>
      <w:r w:rsidRPr="008742D7">
        <w:rPr>
          <w:rFonts w:ascii="Garamond" w:hAnsi="Garamond" w:cs="Times New Roman"/>
          <w:sz w:val="24"/>
          <w:szCs w:val="24"/>
        </w:rPr>
        <w:t xml:space="preserve">10.4.3 </w:t>
      </w:r>
      <w:r w:rsidR="005740AA" w:rsidRPr="008742D7">
        <w:rPr>
          <w:rFonts w:ascii="Garamond" w:hAnsi="Garamond" w:cs="Times New Roman"/>
          <w:sz w:val="24"/>
          <w:szCs w:val="24"/>
        </w:rPr>
        <w:t xml:space="preserve">Sjellja e prokurorit Shkëlqim Kokona për mosnxjerrjen e urdhrit të ekzekutimit për vendimin </w:t>
      </w:r>
      <w:r w:rsidR="00045238" w:rsidRPr="008742D7">
        <w:rPr>
          <w:rFonts w:ascii="Garamond" w:hAnsi="Garamond" w:cs="Times New Roman"/>
          <w:sz w:val="24"/>
          <w:szCs w:val="24"/>
          <w:shd w:val="clear" w:color="auto" w:fill="FFFFFF" w:themeFill="background1"/>
        </w:rPr>
        <w:t>penal nr. {***}</w:t>
      </w:r>
      <w:r w:rsidR="005740AA" w:rsidRPr="008742D7">
        <w:rPr>
          <w:rFonts w:ascii="Garamond" w:hAnsi="Garamond" w:cs="Times New Roman"/>
          <w:sz w:val="24"/>
          <w:szCs w:val="24"/>
          <w:shd w:val="clear" w:color="auto" w:fill="FFFFFF" w:themeFill="background1"/>
        </w:rPr>
        <w:t>, datë 16.12.2019, përbën mospërmbushje të pajustifikuar të funksionit të prokurorit</w:t>
      </w:r>
      <w:r w:rsidR="005740AA" w:rsidRPr="008742D7">
        <w:rPr>
          <w:rFonts w:ascii="Garamond" w:hAnsi="Garamond" w:cs="Times New Roman"/>
          <w:sz w:val="24"/>
          <w:szCs w:val="24"/>
        </w:rPr>
        <w:t xml:space="preserve"> që duhet të marrë masa për ekzekutimin e vendimeve penale, sipas parashikimeve të nenit 24 të Kodit të Procedurës Penale dhe shkelje sipas nenit 102, pika 1, </w:t>
      </w:r>
      <w:r w:rsidR="00D53543" w:rsidRPr="008742D7">
        <w:rPr>
          <w:rFonts w:ascii="Garamond" w:hAnsi="Garamond" w:cs="Times New Roman"/>
          <w:sz w:val="24"/>
          <w:szCs w:val="24"/>
        </w:rPr>
        <w:t>germa</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DE04DE"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D53543" w:rsidRPr="008742D7">
        <w:rPr>
          <w:rFonts w:ascii="Garamond" w:hAnsi="Garamond" w:cs="Times New Roman"/>
          <w:sz w:val="24"/>
          <w:szCs w:val="24"/>
        </w:rPr>
        <w:t xml:space="preserve">e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dhe për vendimin nr.</w:t>
      </w:r>
      <w:r w:rsidR="00572EC9" w:rsidRPr="008742D7">
        <w:rPr>
          <w:rFonts w:ascii="Garamond" w:hAnsi="Garamond" w:cs="Times New Roman"/>
          <w:sz w:val="24"/>
          <w:szCs w:val="24"/>
        </w:rPr>
        <w:t xml:space="preserve"> {***}</w:t>
      </w:r>
      <w:r w:rsidR="00D978FA" w:rsidRPr="008742D7">
        <w:rPr>
          <w:rFonts w:ascii="Garamond" w:hAnsi="Garamond" w:cs="Times New Roman"/>
          <w:sz w:val="24"/>
          <w:szCs w:val="24"/>
        </w:rPr>
        <w:t>, datë 9.</w:t>
      </w:r>
      <w:r w:rsidR="005740AA" w:rsidRPr="008742D7">
        <w:rPr>
          <w:rFonts w:ascii="Garamond" w:hAnsi="Garamond" w:cs="Times New Roman"/>
          <w:sz w:val="24"/>
          <w:szCs w:val="24"/>
        </w:rPr>
        <w:t>1.2020, i cili lidhet me të drejtat dhe liritë e personit</w:t>
      </w:r>
      <w:r w:rsidR="00D53543" w:rsidRPr="008742D7">
        <w:rPr>
          <w:rFonts w:ascii="Garamond" w:hAnsi="Garamond" w:cs="Times New Roman"/>
          <w:sz w:val="24"/>
          <w:szCs w:val="24"/>
        </w:rPr>
        <w:t xml:space="preserve"> që,</w:t>
      </w:r>
      <w:r w:rsidR="005740AA" w:rsidRPr="008742D7">
        <w:rPr>
          <w:rFonts w:ascii="Garamond" w:hAnsi="Garamond" w:cs="Times New Roman"/>
          <w:sz w:val="24"/>
          <w:szCs w:val="24"/>
        </w:rPr>
        <w:t xml:space="preserve"> referuar parashikimit ligjor procedural dhe penal, përbën shkelje disiplinore sipas nenit 102, pika 1, </w:t>
      </w:r>
      <w:r w:rsidR="00D53543" w:rsidRPr="008742D7">
        <w:rPr>
          <w:rFonts w:ascii="Garamond" w:hAnsi="Garamond" w:cs="Times New Roman"/>
          <w:sz w:val="24"/>
          <w:szCs w:val="24"/>
        </w:rPr>
        <w:t>germa</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D53543" w:rsidRPr="008742D7">
        <w:rPr>
          <w:rFonts w:ascii="Garamond" w:hAnsi="Garamond" w:cs="Times New Roman"/>
          <w:sz w:val="24"/>
          <w:szCs w:val="24"/>
        </w:rPr>
        <w:t xml:space="preserve">e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w:t>
      </w:r>
    </w:p>
    <w:p w14:paraId="3B3769AB" w14:textId="243A8A6D" w:rsidR="00F41120" w:rsidRPr="008742D7" w:rsidRDefault="00C70E24" w:rsidP="000D2581">
      <w:pPr>
        <w:pStyle w:val="ListParagraph"/>
        <w:tabs>
          <w:tab w:val="left" w:pos="900"/>
        </w:tabs>
        <w:spacing w:after="0" w:line="240" w:lineRule="auto"/>
        <w:ind w:left="0" w:firstLine="284"/>
        <w:jc w:val="both"/>
        <w:rPr>
          <w:rFonts w:ascii="Garamond" w:hAnsi="Garamond" w:cs="Times New Roman"/>
          <w:b/>
          <w:i/>
          <w:sz w:val="24"/>
          <w:szCs w:val="24"/>
        </w:rPr>
      </w:pPr>
      <w:r w:rsidRPr="008742D7">
        <w:rPr>
          <w:rFonts w:ascii="Garamond" w:hAnsi="Garamond" w:cs="Times New Roman"/>
          <w:sz w:val="24"/>
          <w:szCs w:val="24"/>
        </w:rPr>
        <w:t xml:space="preserve">10.4.4 </w:t>
      </w:r>
      <w:r w:rsidR="005740AA" w:rsidRPr="008742D7">
        <w:rPr>
          <w:rFonts w:ascii="Garamond" w:hAnsi="Garamond" w:cs="Times New Roman"/>
          <w:sz w:val="24"/>
          <w:szCs w:val="24"/>
        </w:rPr>
        <w:t>Për periudhën 2019</w:t>
      </w:r>
      <w:r w:rsidR="00D978FA" w:rsidRPr="008742D7">
        <w:rPr>
          <w:rFonts w:ascii="Garamond" w:hAnsi="Garamond" w:cs="Times New Roman"/>
          <w:sz w:val="24"/>
          <w:szCs w:val="24"/>
        </w:rPr>
        <w:t>–</w:t>
      </w:r>
      <w:r w:rsidR="005740AA" w:rsidRPr="008742D7">
        <w:rPr>
          <w:rFonts w:ascii="Garamond" w:hAnsi="Garamond" w:cs="Times New Roman"/>
          <w:sz w:val="24"/>
          <w:szCs w:val="24"/>
        </w:rPr>
        <w:t xml:space="preserve">2021, prokurori Shkëlqim Kokona nuk ka nxjerrë urdhra për ekzekutimin e vendimeve gjyqësore të dënimit </w:t>
      </w:r>
      <w:r w:rsidR="00D53543" w:rsidRPr="008742D7">
        <w:rPr>
          <w:rFonts w:ascii="Garamond" w:hAnsi="Garamond" w:cs="Times New Roman"/>
          <w:sz w:val="24"/>
          <w:szCs w:val="24"/>
        </w:rPr>
        <w:t xml:space="preserve">me </w:t>
      </w:r>
      <w:r w:rsidR="005740AA" w:rsidRPr="008742D7">
        <w:rPr>
          <w:rFonts w:ascii="Garamond" w:hAnsi="Garamond" w:cs="Times New Roman"/>
          <w:sz w:val="24"/>
          <w:szCs w:val="24"/>
        </w:rPr>
        <w:t>burgim</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për të cilat është aplikuar pezullimi i ekzekutimit me kusht, sipas nenit 59 të K.Penal, veprim që rezulton i provuar</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në 28 raste për të cilat </w:t>
      </w:r>
      <w:r w:rsidR="00D53543" w:rsidRPr="008742D7">
        <w:rPr>
          <w:rFonts w:ascii="Garamond" w:hAnsi="Garamond" w:cs="Times New Roman"/>
          <w:sz w:val="24"/>
          <w:szCs w:val="24"/>
        </w:rPr>
        <w:t>urdhrat</w:t>
      </w:r>
      <w:r w:rsidR="005740AA" w:rsidRPr="008742D7">
        <w:rPr>
          <w:rFonts w:ascii="Garamond" w:hAnsi="Garamond" w:cs="Times New Roman"/>
          <w:sz w:val="24"/>
          <w:szCs w:val="24"/>
        </w:rPr>
        <w:t xml:space="preserve"> e ekzekutimit janë nxjerrë nga </w:t>
      </w:r>
      <w:r w:rsidR="00D53543" w:rsidRPr="008742D7">
        <w:rPr>
          <w:rFonts w:ascii="Garamond" w:hAnsi="Garamond" w:cs="Times New Roman"/>
          <w:sz w:val="24"/>
          <w:szCs w:val="24"/>
        </w:rPr>
        <w:t xml:space="preserve">drejtuesi </w:t>
      </w:r>
      <w:r w:rsidR="005740AA" w:rsidRPr="008742D7">
        <w:rPr>
          <w:rFonts w:ascii="Garamond" w:hAnsi="Garamond" w:cs="Times New Roman"/>
          <w:sz w:val="24"/>
          <w:szCs w:val="24"/>
        </w:rPr>
        <w:t xml:space="preserve">i Prokurorisë, sipas kohës apo nga një prokuror tjetër. Referuar </w:t>
      </w:r>
      <w:r w:rsidR="00D53543" w:rsidRPr="008742D7">
        <w:rPr>
          <w:rFonts w:ascii="Garamond" w:hAnsi="Garamond" w:cs="Times New Roman"/>
          <w:sz w:val="24"/>
          <w:szCs w:val="24"/>
        </w:rPr>
        <w:t xml:space="preserve">urdhrit </w:t>
      </w:r>
      <w:r w:rsidR="005740AA" w:rsidRPr="008742D7">
        <w:rPr>
          <w:rFonts w:ascii="Garamond" w:hAnsi="Garamond" w:cs="Times New Roman"/>
          <w:sz w:val="24"/>
          <w:szCs w:val="24"/>
        </w:rPr>
        <w:t xml:space="preserve">nr. </w:t>
      </w:r>
      <w:r w:rsidR="00F74811" w:rsidRPr="008742D7">
        <w:rPr>
          <w:rFonts w:ascii="Garamond" w:hAnsi="Garamond" w:cs="Times New Roman"/>
          <w:sz w:val="24"/>
          <w:szCs w:val="24"/>
        </w:rPr>
        <w:t>3</w:t>
      </w:r>
      <w:r w:rsidR="005740AA" w:rsidRPr="008742D7">
        <w:rPr>
          <w:rFonts w:ascii="Garamond" w:hAnsi="Garamond" w:cs="Times New Roman"/>
          <w:sz w:val="24"/>
          <w:szCs w:val="24"/>
        </w:rPr>
        <w:t xml:space="preserve">, datë 20.3.2018, të </w:t>
      </w:r>
      <w:r w:rsidR="00D53543" w:rsidRPr="008742D7">
        <w:rPr>
          <w:rFonts w:ascii="Garamond" w:hAnsi="Garamond" w:cs="Times New Roman"/>
          <w:sz w:val="24"/>
          <w:szCs w:val="24"/>
        </w:rPr>
        <w:t xml:space="preserve">drejtuesit </w:t>
      </w:r>
      <w:r w:rsidR="005740AA" w:rsidRPr="008742D7">
        <w:rPr>
          <w:rFonts w:ascii="Garamond" w:hAnsi="Garamond" w:cs="Times New Roman"/>
          <w:sz w:val="24"/>
          <w:szCs w:val="24"/>
        </w:rPr>
        <w:t>të Prokurorisë lidhur me organizimin e procedurave të ekzekutimit, nxjerrë në bazë dhe për zbatim të ligjit për organizimin dhe funksionimin e prokurorisë,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parashikohet se prokuror</w:t>
      </w:r>
      <w:r w:rsidR="00D53543" w:rsidRPr="008742D7">
        <w:rPr>
          <w:rFonts w:ascii="Garamond" w:hAnsi="Garamond" w:cs="Times New Roman"/>
          <w:sz w:val="24"/>
          <w:szCs w:val="24"/>
        </w:rPr>
        <w:t>e</w:t>
      </w:r>
      <w:r w:rsidR="005740AA" w:rsidRPr="008742D7">
        <w:rPr>
          <w:rFonts w:ascii="Garamond" w:hAnsi="Garamond" w:cs="Times New Roman"/>
          <w:sz w:val="24"/>
          <w:szCs w:val="24"/>
        </w:rPr>
        <w:t xml:space="preserve"> </w:t>
      </w:r>
      <w:r w:rsidR="00D53543" w:rsidRPr="008742D7">
        <w:rPr>
          <w:rFonts w:ascii="Garamond" w:hAnsi="Garamond" w:cs="Times New Roman"/>
          <w:sz w:val="24"/>
          <w:szCs w:val="24"/>
        </w:rPr>
        <w:t>e</w:t>
      </w:r>
      <w:r w:rsidR="005740AA" w:rsidRPr="008742D7">
        <w:rPr>
          <w:rFonts w:ascii="Garamond" w:hAnsi="Garamond" w:cs="Times New Roman"/>
          <w:sz w:val="24"/>
          <w:szCs w:val="24"/>
        </w:rPr>
        <w:t xml:space="preserve"> ekzekutimeve është </w:t>
      </w:r>
      <w:r w:rsidR="00396016" w:rsidRPr="008742D7">
        <w:rPr>
          <w:rFonts w:ascii="Garamond" w:hAnsi="Garamond" w:cs="Times New Roman"/>
          <w:sz w:val="24"/>
          <w:szCs w:val="24"/>
        </w:rPr>
        <w:t>D. B.</w:t>
      </w:r>
      <w:r w:rsidR="005740AA" w:rsidRPr="008742D7">
        <w:rPr>
          <w:rFonts w:ascii="Garamond" w:hAnsi="Garamond" w:cs="Times New Roman"/>
          <w:sz w:val="24"/>
          <w:szCs w:val="24"/>
        </w:rPr>
        <w:t>, e cila nxjerr urdhrat e ekzekutimit të vendimeve penale</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përveç urdhrave që u përkasin dhe nxirren posaçërisht nga prokurorët e seancës së parashikuar. Në rastet e evidentuara</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ka q</w:t>
      </w:r>
      <w:r w:rsidR="00D53543" w:rsidRPr="008742D7">
        <w:rPr>
          <w:rFonts w:ascii="Garamond" w:hAnsi="Garamond" w:cs="Times New Roman"/>
          <w:sz w:val="24"/>
          <w:szCs w:val="24"/>
        </w:rPr>
        <w:t>e</w:t>
      </w:r>
      <w:r w:rsidR="005740AA" w:rsidRPr="008742D7">
        <w:rPr>
          <w:rFonts w:ascii="Garamond" w:hAnsi="Garamond" w:cs="Times New Roman"/>
          <w:sz w:val="24"/>
          <w:szCs w:val="24"/>
        </w:rPr>
        <w:t>në detyrim i prokurorit Shkëlqim Kokona të nxirrte urdhrin e ekzekutimit, i cili</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me vullnetin e tij</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nuk i ka nxjerrë kë</w:t>
      </w:r>
      <w:r w:rsidR="00D53543" w:rsidRPr="008742D7">
        <w:rPr>
          <w:rFonts w:ascii="Garamond" w:hAnsi="Garamond" w:cs="Times New Roman"/>
          <w:sz w:val="24"/>
          <w:szCs w:val="24"/>
        </w:rPr>
        <w:t>ta</w:t>
      </w:r>
      <w:r w:rsidR="005740AA" w:rsidRPr="008742D7">
        <w:rPr>
          <w:rFonts w:ascii="Garamond" w:hAnsi="Garamond" w:cs="Times New Roman"/>
          <w:sz w:val="24"/>
          <w:szCs w:val="24"/>
        </w:rPr>
        <w:t xml:space="preserve"> urdhra, duke kryer shkeljen e mospërmbushjes së funksionit të prokurorit në mënyrë të pajustifikuar dhe të përsëritur, të parashikuar në nenin 102, pika 1, germa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D53543" w:rsidRPr="008742D7">
        <w:rPr>
          <w:rFonts w:ascii="Garamond" w:hAnsi="Garamond" w:cs="Times New Roman"/>
          <w:sz w:val="24"/>
          <w:szCs w:val="24"/>
        </w:rPr>
        <w:t xml:space="preserve">e </w:t>
      </w:r>
      <w:r w:rsidR="00F41120" w:rsidRPr="008742D7">
        <w:rPr>
          <w:rFonts w:ascii="Garamond" w:hAnsi="Garamond" w:cs="Times New Roman"/>
          <w:sz w:val="24"/>
          <w:szCs w:val="24"/>
        </w:rPr>
        <w:t xml:space="preserve">ligjit </w:t>
      </w:r>
      <w:r w:rsidR="00DE04D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p>
    <w:p w14:paraId="58ABDD24" w14:textId="434E58B9" w:rsidR="005740AA" w:rsidRPr="008742D7" w:rsidRDefault="00C70E24" w:rsidP="000D2581">
      <w:pPr>
        <w:pStyle w:val="ListParagraph"/>
        <w:tabs>
          <w:tab w:val="left" w:pos="540"/>
        </w:tabs>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10.4.5 </w:t>
      </w:r>
      <w:r w:rsidR="005740AA" w:rsidRPr="008742D7">
        <w:rPr>
          <w:rFonts w:ascii="Garamond" w:hAnsi="Garamond" w:cs="Times New Roman"/>
          <w:sz w:val="24"/>
          <w:szCs w:val="24"/>
        </w:rPr>
        <w:t>Nga ana e prokurorit Shkëlqim Kokona</w:t>
      </w:r>
      <w:r w:rsidR="00D53543" w:rsidRPr="008742D7">
        <w:rPr>
          <w:rFonts w:ascii="Garamond" w:hAnsi="Garamond" w:cs="Times New Roman"/>
          <w:sz w:val="24"/>
          <w:szCs w:val="24"/>
        </w:rPr>
        <w:t>,</w:t>
      </w:r>
      <w:r w:rsidR="005740AA" w:rsidRPr="008742D7">
        <w:rPr>
          <w:rFonts w:ascii="Garamond" w:hAnsi="Garamond" w:cs="Times New Roman"/>
          <w:sz w:val="24"/>
          <w:szCs w:val="24"/>
        </w:rPr>
        <w:t xml:space="preserve"> ka pa</w:t>
      </w:r>
      <w:r w:rsidR="00D53543" w:rsidRPr="008742D7">
        <w:rPr>
          <w:rFonts w:ascii="Garamond" w:hAnsi="Garamond" w:cs="Times New Roman"/>
          <w:sz w:val="24"/>
          <w:szCs w:val="24"/>
        </w:rPr>
        <w:t>s</w:t>
      </w:r>
      <w:r w:rsidR="005740AA" w:rsidRPr="008742D7">
        <w:rPr>
          <w:rFonts w:ascii="Garamond" w:hAnsi="Garamond" w:cs="Times New Roman"/>
          <w:sz w:val="24"/>
          <w:szCs w:val="24"/>
        </w:rPr>
        <w:t>ur shkelje të përsëritur dhe të rëndë të normave të sjelljes dhe solemnitetit, rregullave të mirësjelljes në marrëdhëniet me drejtuesit 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prokurorisë, me oficerët e policisë gjyqësore, me gjyqtarët dhe mbrojtësit e të pandehurve, me personelin e administratës së prokurorisë, me personelin e gjykatës, ku qëndrimi i prokurorit me shkelje të solemnitetit, përdorim të fjalëve fyese dhe shprehjeve që kalojnë nivelin e komunikimit normal jo vetëm në aspektin profesional</w:t>
      </w:r>
      <w:r w:rsidR="00661187" w:rsidRPr="008742D7">
        <w:rPr>
          <w:rFonts w:ascii="Garamond" w:hAnsi="Garamond" w:cs="Times New Roman"/>
          <w:sz w:val="24"/>
          <w:szCs w:val="24"/>
        </w:rPr>
        <w:t>,</w:t>
      </w:r>
      <w:r w:rsidR="005740AA" w:rsidRPr="008742D7">
        <w:rPr>
          <w:rFonts w:ascii="Garamond" w:hAnsi="Garamond" w:cs="Times New Roman"/>
          <w:sz w:val="24"/>
          <w:szCs w:val="24"/>
        </w:rPr>
        <w:t xml:space="preserve"> por edhe </w:t>
      </w:r>
      <w:r w:rsidR="00661187" w:rsidRPr="008742D7">
        <w:rPr>
          <w:rFonts w:ascii="Garamond" w:hAnsi="Garamond" w:cs="Times New Roman"/>
          <w:sz w:val="24"/>
          <w:szCs w:val="24"/>
        </w:rPr>
        <w:t>atë</w:t>
      </w:r>
      <w:r w:rsidR="005740AA" w:rsidRPr="008742D7">
        <w:rPr>
          <w:rFonts w:ascii="Garamond" w:hAnsi="Garamond" w:cs="Times New Roman"/>
          <w:sz w:val="24"/>
          <w:szCs w:val="24"/>
        </w:rPr>
        <w:t xml:space="preserve"> njerëzor, përshkruhet i plotë në paragrafët përkatës të vendimit. Referuar parashikimit të nenit 4 të </w:t>
      </w:r>
      <w:r w:rsidR="00F41120"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sz w:val="24"/>
          <w:szCs w:val="24"/>
        </w:rPr>
        <w:t xml:space="preserve">, si dhe rregullave të etikës të parashikuara në </w:t>
      </w:r>
      <w:r w:rsidR="00661187" w:rsidRPr="008742D7">
        <w:rPr>
          <w:rFonts w:ascii="Garamond" w:hAnsi="Garamond" w:cs="Times New Roman"/>
          <w:sz w:val="24"/>
          <w:szCs w:val="24"/>
        </w:rPr>
        <w:t>u</w:t>
      </w:r>
      <w:r w:rsidR="005740AA" w:rsidRPr="008742D7">
        <w:rPr>
          <w:rFonts w:ascii="Garamond" w:hAnsi="Garamond" w:cs="Times New Roman"/>
          <w:sz w:val="24"/>
          <w:szCs w:val="24"/>
        </w:rPr>
        <w:t>rdhrin nr. 141, datë 19.6.2014</w:t>
      </w:r>
      <w:r w:rsidR="00661187" w:rsidRPr="008742D7">
        <w:rPr>
          <w:rFonts w:ascii="Garamond" w:hAnsi="Garamond" w:cs="Times New Roman"/>
          <w:sz w:val="24"/>
          <w:szCs w:val="24"/>
        </w:rPr>
        <w:t>,</w:t>
      </w:r>
      <w:r w:rsidR="005740AA" w:rsidRPr="008742D7">
        <w:rPr>
          <w:rFonts w:ascii="Garamond" w:hAnsi="Garamond" w:cs="Times New Roman"/>
          <w:sz w:val="24"/>
          <w:szCs w:val="24"/>
        </w:rPr>
        <w:t xml:space="preserve"> të Prokurorit të Përgjithshëm, në fuqi edhe aktualisht, sjellja e prokurorit Shkëlqim Kokona vjen në shkelje të rëndë dhe të përsëritur të normave të sjelljes dhe solemnitetit të gjykimit.</w:t>
      </w:r>
      <w:r w:rsidR="00015462" w:rsidRPr="008742D7">
        <w:rPr>
          <w:rFonts w:ascii="Garamond" w:hAnsi="Garamond" w:cs="Times New Roman"/>
          <w:sz w:val="24"/>
          <w:szCs w:val="24"/>
        </w:rPr>
        <w:t xml:space="preserve"> </w:t>
      </w:r>
    </w:p>
    <w:p w14:paraId="03D4DC8F" w14:textId="0E0D040E" w:rsidR="00661187" w:rsidRPr="008742D7" w:rsidRDefault="00C70E24" w:rsidP="000D2581">
      <w:pPr>
        <w:pStyle w:val="ListParagraph"/>
        <w:tabs>
          <w:tab w:val="left" w:pos="450"/>
        </w:tabs>
        <w:spacing w:after="0" w:line="240" w:lineRule="auto"/>
        <w:ind w:left="0" w:firstLine="284"/>
        <w:jc w:val="both"/>
        <w:rPr>
          <w:rFonts w:ascii="Garamond" w:hAnsi="Garamond" w:cs="Times New Roman"/>
          <w:sz w:val="24"/>
          <w:szCs w:val="24"/>
        </w:rPr>
      </w:pPr>
      <w:r w:rsidRPr="008742D7">
        <w:rPr>
          <w:rFonts w:ascii="Garamond" w:hAnsi="Garamond" w:cs="Times New Roman"/>
          <w:i/>
          <w:iCs/>
          <w:sz w:val="24"/>
          <w:szCs w:val="24"/>
        </w:rPr>
        <w:t xml:space="preserve">10.5 </w:t>
      </w:r>
      <w:r w:rsidR="005740AA" w:rsidRPr="008742D7">
        <w:rPr>
          <w:rFonts w:ascii="Garamond" w:hAnsi="Garamond" w:cs="Times New Roman"/>
          <w:i/>
          <w:iCs/>
          <w:sz w:val="24"/>
          <w:szCs w:val="24"/>
        </w:rPr>
        <w:t>Lidhur me pretendimin se KLP-ja nuk ka çmuar saktë veprimtarinë administrative të ILD-së</w:t>
      </w:r>
      <w:r w:rsidR="00015462" w:rsidRPr="008742D7">
        <w:rPr>
          <w:rFonts w:ascii="Garamond" w:hAnsi="Garamond" w:cs="Times New Roman"/>
          <w:i/>
          <w:iCs/>
          <w:sz w:val="24"/>
          <w:szCs w:val="24"/>
        </w:rPr>
        <w:t xml:space="preserve"> </w:t>
      </w:r>
    </w:p>
    <w:p w14:paraId="6C65D859" w14:textId="33468927" w:rsidR="005740AA" w:rsidRPr="008742D7" w:rsidRDefault="00C70E24" w:rsidP="000D2581">
      <w:pPr>
        <w:pStyle w:val="ListParagraph"/>
        <w:tabs>
          <w:tab w:val="left" w:pos="0"/>
          <w:tab w:val="left" w:pos="180"/>
          <w:tab w:val="left" w:pos="360"/>
        </w:tabs>
        <w:spacing w:after="0" w:line="240" w:lineRule="auto"/>
        <w:ind w:left="0" w:firstLine="284"/>
        <w:jc w:val="both"/>
        <w:rPr>
          <w:rFonts w:ascii="Garamond" w:hAnsi="Garamond" w:cs="Times New Roman"/>
          <w:b/>
          <w:sz w:val="24"/>
          <w:szCs w:val="24"/>
        </w:rPr>
      </w:pPr>
      <w:r w:rsidRPr="008742D7">
        <w:rPr>
          <w:rFonts w:ascii="Garamond" w:hAnsi="Garamond" w:cs="Times New Roman"/>
          <w:i/>
          <w:iCs/>
          <w:sz w:val="24"/>
          <w:szCs w:val="24"/>
        </w:rPr>
        <w:t xml:space="preserve">10.5.1 </w:t>
      </w:r>
      <w:r w:rsidR="005740AA" w:rsidRPr="008742D7">
        <w:rPr>
          <w:rFonts w:ascii="Garamond" w:hAnsi="Garamond" w:cs="Times New Roman"/>
          <w:i/>
          <w:iCs/>
          <w:sz w:val="24"/>
          <w:szCs w:val="24"/>
        </w:rPr>
        <w:t>Lidhur me</w:t>
      </w:r>
      <w:r w:rsidR="00015462" w:rsidRPr="008742D7">
        <w:rPr>
          <w:rFonts w:ascii="Garamond" w:hAnsi="Garamond" w:cs="Times New Roman"/>
          <w:i/>
          <w:iCs/>
          <w:sz w:val="24"/>
          <w:szCs w:val="24"/>
        </w:rPr>
        <w:t xml:space="preserve"> </w:t>
      </w:r>
      <w:r w:rsidR="005740AA" w:rsidRPr="008742D7">
        <w:rPr>
          <w:rFonts w:ascii="Garamond" w:hAnsi="Garamond" w:cs="Times New Roman"/>
          <w:i/>
          <w:iCs/>
          <w:sz w:val="24"/>
          <w:szCs w:val="24"/>
        </w:rPr>
        <w:t xml:space="preserve">vendimin e ILD-së për shtimin e objektit të hetimit, </w:t>
      </w:r>
      <w:r w:rsidR="005740AA" w:rsidRPr="008742D7">
        <w:rPr>
          <w:rFonts w:ascii="Garamond" w:hAnsi="Garamond" w:cs="Times New Roman"/>
          <w:sz w:val="24"/>
          <w:szCs w:val="24"/>
        </w:rPr>
        <w:t xml:space="preserve">KLP-ja prapëson se </w:t>
      </w:r>
      <w:r w:rsidR="005740AA" w:rsidRPr="008742D7">
        <w:rPr>
          <w:rFonts w:ascii="Garamond" w:hAnsi="Garamond" w:cs="Times New Roman"/>
          <w:sz w:val="24"/>
          <w:szCs w:val="24"/>
          <w:lang w:eastAsia="fr-FR"/>
        </w:rPr>
        <w:t>nuk mund të ndërhyjë në kompetencat e ILD-s</w:t>
      </w:r>
      <w:r w:rsidR="005740AA" w:rsidRPr="008742D7">
        <w:rPr>
          <w:rFonts w:ascii="Garamond" w:hAnsi="Garamond" w:cs="Times New Roman"/>
          <w:sz w:val="24"/>
          <w:szCs w:val="24"/>
        </w:rPr>
        <w:t>ë</w:t>
      </w:r>
      <w:r w:rsidR="005740AA" w:rsidRPr="008742D7">
        <w:rPr>
          <w:rFonts w:ascii="Garamond" w:hAnsi="Garamond" w:cs="Times New Roman"/>
          <w:sz w:val="24"/>
          <w:szCs w:val="24"/>
          <w:lang w:eastAsia="fr-FR"/>
        </w:rPr>
        <w:t xml:space="preserve">, kur ligji shprehet qartë se i takon këtij të fundit të vendosë për shtimin e objektit të hetimit disiplinor, kur plotësohen kërkesat e ligjit. </w:t>
      </w:r>
      <w:r w:rsidR="005740AA" w:rsidRPr="008742D7">
        <w:rPr>
          <w:rFonts w:ascii="Garamond" w:hAnsi="Garamond" w:cs="Times New Roman"/>
          <w:bCs/>
          <w:sz w:val="24"/>
          <w:szCs w:val="24"/>
          <w:lang w:eastAsia="fr-FR"/>
        </w:rPr>
        <w:t>ILD-ja, sipas kompetencës së përcaktuar në nenin 125</w:t>
      </w:r>
      <w:r w:rsidR="00DE04DE"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të </w:t>
      </w:r>
      <w:r w:rsidR="00F41120" w:rsidRPr="008742D7">
        <w:rPr>
          <w:rFonts w:ascii="Garamond" w:hAnsi="Garamond" w:cs="Times New Roman"/>
          <w:sz w:val="24"/>
          <w:szCs w:val="24"/>
        </w:rPr>
        <w:t xml:space="preserve">ligjit </w:t>
      </w:r>
      <w:r w:rsidR="00DE04DE"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bCs/>
          <w:sz w:val="24"/>
          <w:szCs w:val="24"/>
          <w:lang w:eastAsia="fr-FR"/>
        </w:rPr>
        <w:t>, ka vendosur për shtimin e objektit të hetimit disiplinor</w:t>
      </w:r>
      <w:r w:rsidR="005740AA" w:rsidRPr="008742D7">
        <w:rPr>
          <w:rFonts w:ascii="Garamond" w:hAnsi="Garamond" w:cs="Times New Roman"/>
          <w:iCs/>
          <w:sz w:val="24"/>
          <w:szCs w:val="24"/>
        </w:rPr>
        <w:t xml:space="preserve">, për </w:t>
      </w:r>
      <w:r w:rsidR="005740AA" w:rsidRPr="008742D7">
        <w:rPr>
          <w:rFonts w:ascii="Garamond" w:hAnsi="Garamond" w:cs="Times New Roman"/>
          <w:bCs/>
          <w:sz w:val="24"/>
          <w:szCs w:val="24"/>
          <w:lang w:eastAsia="fr-FR"/>
        </w:rPr>
        <w:t xml:space="preserve">shkeljet disiplinore të parashikuara nga neni 148/d, pika 2, </w:t>
      </w:r>
      <w:r w:rsidR="00661187" w:rsidRPr="008742D7">
        <w:rPr>
          <w:rFonts w:ascii="Garamond" w:hAnsi="Garamond" w:cs="Times New Roman"/>
          <w:bCs/>
          <w:sz w:val="24"/>
          <w:szCs w:val="24"/>
          <w:lang w:eastAsia="fr-FR"/>
        </w:rPr>
        <w:t>germa</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a</w:t>
      </w:r>
      <w:r w:rsidR="003E1114" w:rsidRPr="008742D7">
        <w:rPr>
          <w:rFonts w:ascii="Garamond" w:hAnsi="Garamond" w:cs="Times New Roman"/>
          <w:bCs/>
          <w:sz w:val="24"/>
          <w:szCs w:val="24"/>
          <w:lang w:eastAsia="fr-FR"/>
        </w:rPr>
        <w:t>”</w:t>
      </w:r>
      <w:r w:rsidR="00DE04DE"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661187" w:rsidRPr="008742D7">
        <w:rPr>
          <w:rFonts w:ascii="Garamond" w:hAnsi="Garamond" w:cs="Times New Roman"/>
          <w:bCs/>
          <w:sz w:val="24"/>
          <w:szCs w:val="24"/>
          <w:lang w:eastAsia="fr-FR"/>
        </w:rPr>
        <w:t xml:space="preserve">e </w:t>
      </w:r>
      <w:r w:rsidR="005740AA" w:rsidRPr="008742D7">
        <w:rPr>
          <w:rFonts w:ascii="Garamond" w:hAnsi="Garamond" w:cs="Times New Roman"/>
          <w:bCs/>
          <w:sz w:val="24"/>
          <w:szCs w:val="24"/>
          <w:lang w:eastAsia="fr-FR"/>
        </w:rPr>
        <w:t>Kushtetutës së Republikës së Shqipërisë dhe shkelje disiplinore të parashikuara nga neni 102, pika 1</w:t>
      </w:r>
      <w:r w:rsidR="00661187"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germa</w:t>
      </w:r>
      <w:r w:rsidR="00661187" w:rsidRPr="008742D7">
        <w:rPr>
          <w:rFonts w:ascii="Garamond" w:hAnsi="Garamond" w:cs="Times New Roman"/>
          <w:bCs/>
          <w:sz w:val="24"/>
          <w:szCs w:val="24"/>
          <w:lang w:eastAsia="fr-FR"/>
        </w:rPr>
        <w:t>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ç</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dh</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g</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dhe pika 2, germat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a</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dhe </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dh</w:t>
      </w:r>
      <w:r w:rsidR="003E1114"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të </w:t>
      </w:r>
      <w:r w:rsidR="00F41120" w:rsidRPr="008742D7">
        <w:rPr>
          <w:rFonts w:ascii="Garamond" w:hAnsi="Garamond" w:cs="Times New Roman"/>
          <w:sz w:val="24"/>
          <w:szCs w:val="24"/>
        </w:rPr>
        <w:t xml:space="preserve">ligjit </w:t>
      </w:r>
      <w:r w:rsidR="005942BC"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96/2016</w:t>
      </w:r>
      <w:r w:rsidR="005740AA" w:rsidRPr="008742D7">
        <w:rPr>
          <w:rFonts w:ascii="Garamond" w:hAnsi="Garamond" w:cs="Times New Roman"/>
          <w:bCs/>
          <w:sz w:val="24"/>
          <w:szCs w:val="24"/>
          <w:lang w:eastAsia="fr-FR"/>
        </w:rPr>
        <w:t>, dhe e ka njoftuar këtë vendim si për magjistratin</w:t>
      </w:r>
      <w:r w:rsidR="00661187" w:rsidRPr="008742D7">
        <w:rPr>
          <w:rFonts w:ascii="Garamond" w:hAnsi="Garamond" w:cs="Times New Roman"/>
          <w:bCs/>
          <w:sz w:val="24"/>
          <w:szCs w:val="24"/>
          <w:lang w:eastAsia="fr-FR"/>
        </w:rPr>
        <w:t>,</w:t>
      </w:r>
      <w:r w:rsidR="005740AA" w:rsidRPr="008742D7">
        <w:rPr>
          <w:rFonts w:ascii="Garamond" w:hAnsi="Garamond" w:cs="Times New Roman"/>
          <w:bCs/>
          <w:sz w:val="24"/>
          <w:szCs w:val="24"/>
          <w:lang w:eastAsia="fr-FR"/>
        </w:rPr>
        <w:t xml:space="preserve"> ashtu edhe për KLP-n</w:t>
      </w:r>
      <w:r w:rsidR="005740AA" w:rsidRPr="008742D7">
        <w:rPr>
          <w:rFonts w:ascii="Garamond" w:hAnsi="Garamond" w:cs="Times New Roman"/>
          <w:sz w:val="24"/>
          <w:szCs w:val="24"/>
        </w:rPr>
        <w:t>ë</w:t>
      </w:r>
      <w:r w:rsidR="00661187" w:rsidRPr="008742D7">
        <w:rPr>
          <w:rFonts w:ascii="Garamond" w:hAnsi="Garamond" w:cs="Times New Roman"/>
          <w:sz w:val="24"/>
          <w:szCs w:val="24"/>
        </w:rPr>
        <w:t>,</w:t>
      </w:r>
      <w:r w:rsidR="005740AA" w:rsidRPr="008742D7">
        <w:rPr>
          <w:rFonts w:ascii="Garamond" w:hAnsi="Garamond" w:cs="Times New Roman"/>
          <w:iCs/>
          <w:sz w:val="24"/>
          <w:szCs w:val="24"/>
        </w:rPr>
        <w:t xml:space="preserve"> me shkresën nr. </w:t>
      </w:r>
      <w:r w:rsidR="00155424" w:rsidRPr="008742D7">
        <w:rPr>
          <w:rFonts w:ascii="Garamond" w:hAnsi="Garamond" w:cs="Times New Roman"/>
          <w:iCs/>
          <w:sz w:val="24"/>
          <w:szCs w:val="24"/>
        </w:rPr>
        <w:t>{***}</w:t>
      </w:r>
      <w:r w:rsidR="005740AA" w:rsidRPr="008742D7">
        <w:rPr>
          <w:rFonts w:ascii="Garamond" w:hAnsi="Garamond" w:cs="Times New Roman"/>
          <w:iCs/>
          <w:sz w:val="24"/>
          <w:szCs w:val="24"/>
        </w:rPr>
        <w:t>, datë 30.7.2021.</w:t>
      </w:r>
    </w:p>
    <w:p w14:paraId="6FB75A19" w14:textId="777C25E5" w:rsidR="00661187"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sz w:val="24"/>
          <w:szCs w:val="24"/>
        </w:rPr>
      </w:pPr>
      <w:r w:rsidRPr="008742D7">
        <w:rPr>
          <w:rFonts w:ascii="Garamond" w:hAnsi="Garamond" w:cs="Times New Roman"/>
          <w:i/>
          <w:sz w:val="24"/>
          <w:szCs w:val="24"/>
        </w:rPr>
        <w:t xml:space="preserve">10.5.2 </w:t>
      </w:r>
      <w:r w:rsidR="005740AA" w:rsidRPr="008742D7">
        <w:rPr>
          <w:rFonts w:ascii="Garamond" w:hAnsi="Garamond" w:cs="Times New Roman"/>
          <w:i/>
          <w:sz w:val="24"/>
          <w:szCs w:val="24"/>
        </w:rPr>
        <w:t xml:space="preserve">Lidhur me pretendimin se KLP-ja duhet të kishte </w:t>
      </w:r>
      <w:r w:rsidR="004F1946" w:rsidRPr="008742D7">
        <w:rPr>
          <w:rFonts w:ascii="Garamond" w:hAnsi="Garamond" w:cs="Times New Roman"/>
          <w:i/>
          <w:sz w:val="24"/>
          <w:szCs w:val="24"/>
        </w:rPr>
        <w:t>disponuar me pushimin e k</w:t>
      </w:r>
      <w:r w:rsidR="0078699A" w:rsidRPr="008742D7">
        <w:rPr>
          <w:rFonts w:ascii="Garamond" w:hAnsi="Garamond" w:cs="Times New Roman"/>
          <w:i/>
          <w:sz w:val="24"/>
          <w:szCs w:val="24"/>
        </w:rPr>
        <w:t>ë</w:t>
      </w:r>
      <w:r w:rsidR="004F1946" w:rsidRPr="008742D7">
        <w:rPr>
          <w:rFonts w:ascii="Garamond" w:hAnsi="Garamond" w:cs="Times New Roman"/>
          <w:i/>
          <w:sz w:val="24"/>
          <w:szCs w:val="24"/>
        </w:rPr>
        <w:t>rkes</w:t>
      </w:r>
      <w:r w:rsidR="0078699A" w:rsidRPr="008742D7">
        <w:rPr>
          <w:rFonts w:ascii="Garamond" w:hAnsi="Garamond" w:cs="Times New Roman"/>
          <w:i/>
          <w:sz w:val="24"/>
          <w:szCs w:val="24"/>
        </w:rPr>
        <w:t>ë</w:t>
      </w:r>
      <w:r w:rsidR="004F1946" w:rsidRPr="008742D7">
        <w:rPr>
          <w:rFonts w:ascii="Garamond" w:hAnsi="Garamond" w:cs="Times New Roman"/>
          <w:i/>
          <w:sz w:val="24"/>
          <w:szCs w:val="24"/>
        </w:rPr>
        <w:t>s</w:t>
      </w:r>
      <w:r w:rsidR="005740AA" w:rsidRPr="008742D7">
        <w:rPr>
          <w:rFonts w:ascii="Garamond" w:hAnsi="Garamond" w:cs="Times New Roman"/>
          <w:i/>
          <w:sz w:val="24"/>
          <w:szCs w:val="24"/>
        </w:rPr>
        <w:t>, pasi në seancë dëgjimore nuk është paraqitur Inspektori i Lartë i Drejtësisë, por inspektorët e autorizuar prej tij</w:t>
      </w:r>
    </w:p>
    <w:p w14:paraId="504CD672" w14:textId="0486FD5F" w:rsidR="005740AA"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10.5.2.1</w:t>
      </w:r>
      <w:r w:rsidRPr="008742D7">
        <w:rPr>
          <w:rFonts w:ascii="Garamond" w:hAnsi="Garamond" w:cs="Times New Roman"/>
          <w:b/>
          <w:sz w:val="24"/>
          <w:szCs w:val="24"/>
        </w:rPr>
        <w:t xml:space="preserve"> </w:t>
      </w:r>
      <w:r w:rsidR="005740AA" w:rsidRPr="008742D7">
        <w:rPr>
          <w:rFonts w:ascii="Garamond" w:hAnsi="Garamond" w:cs="Times New Roman"/>
          <w:iCs/>
          <w:sz w:val="24"/>
          <w:szCs w:val="24"/>
        </w:rPr>
        <w:t>ILD-ja</w:t>
      </w:r>
      <w:r w:rsidR="00661187"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5740AA" w:rsidRPr="008742D7">
        <w:rPr>
          <w:rFonts w:ascii="Garamond" w:hAnsi="Garamond" w:cs="Times New Roman"/>
          <w:sz w:val="24"/>
          <w:szCs w:val="24"/>
        </w:rPr>
        <w:t>me shkresën nr.</w:t>
      </w:r>
      <w:r w:rsidR="003D2BA6" w:rsidRPr="008742D7">
        <w:rPr>
          <w:rFonts w:ascii="Garamond" w:hAnsi="Garamond" w:cs="Times New Roman"/>
          <w:sz w:val="24"/>
          <w:szCs w:val="24"/>
        </w:rPr>
        <w:t>{***}</w:t>
      </w:r>
      <w:r w:rsidR="005740AA" w:rsidRPr="008742D7">
        <w:rPr>
          <w:rFonts w:ascii="Garamond" w:hAnsi="Garamond" w:cs="Times New Roman"/>
          <w:sz w:val="24"/>
          <w:szCs w:val="24"/>
        </w:rPr>
        <w:t>, datë 13.12.2021, ka shprehur vullnetin</w:t>
      </w:r>
      <w:r w:rsidR="006D2C27" w:rsidRPr="008742D7">
        <w:rPr>
          <w:rFonts w:ascii="Garamond" w:hAnsi="Garamond" w:cs="Times New Roman"/>
          <w:sz w:val="24"/>
          <w:szCs w:val="24"/>
        </w:rPr>
        <w:t>,</w:t>
      </w:r>
      <w:r w:rsidR="00B4426D" w:rsidRPr="008742D7">
        <w:rPr>
          <w:rFonts w:ascii="Garamond" w:hAnsi="Garamond" w:cs="Times New Roman"/>
          <w:color w:val="FF0000"/>
          <w:sz w:val="24"/>
          <w:szCs w:val="24"/>
        </w:rPr>
        <w:t xml:space="preserve"> </w:t>
      </w:r>
      <w:r w:rsidR="005740AA" w:rsidRPr="008742D7">
        <w:rPr>
          <w:rFonts w:ascii="Garamond" w:hAnsi="Garamond" w:cs="Times New Roman"/>
          <w:sz w:val="24"/>
          <w:szCs w:val="24"/>
        </w:rPr>
        <w:t>duke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autorizuar inspektorët përkatës të kryejnë të </w:t>
      </w:r>
      <w:r w:rsidR="00661187" w:rsidRPr="008742D7">
        <w:rPr>
          <w:rFonts w:ascii="Garamond" w:hAnsi="Garamond" w:cs="Times New Roman"/>
          <w:sz w:val="24"/>
          <w:szCs w:val="24"/>
        </w:rPr>
        <w:t xml:space="preserve">gjitha </w:t>
      </w:r>
      <w:r w:rsidR="005740AA" w:rsidRPr="008742D7">
        <w:rPr>
          <w:rFonts w:ascii="Garamond" w:hAnsi="Garamond" w:cs="Times New Roman"/>
          <w:sz w:val="24"/>
          <w:szCs w:val="24"/>
        </w:rPr>
        <w:t xml:space="preserve">veprimet në emër të institucionit, përfaqësim që vjen në përputhje me parashikimet e nenit 34 të ligjit </w:t>
      </w:r>
      <w:r w:rsidR="005942BC"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44/2015 dhe nenit 32 të Kodit të Procedurës Civile. </w:t>
      </w:r>
      <w:r w:rsidR="00F41120" w:rsidRPr="008742D7">
        <w:rPr>
          <w:rFonts w:ascii="Garamond" w:hAnsi="Garamond" w:cs="Times New Roman"/>
          <w:sz w:val="24"/>
          <w:szCs w:val="24"/>
        </w:rPr>
        <w:t xml:space="preserve">Ligji </w:t>
      </w:r>
      <w:r w:rsidR="005942BC" w:rsidRPr="008742D7">
        <w:rPr>
          <w:rFonts w:ascii="Garamond" w:hAnsi="Garamond" w:cs="Times New Roman"/>
          <w:sz w:val="24"/>
          <w:szCs w:val="24"/>
        </w:rPr>
        <w:t xml:space="preserve">nr. </w:t>
      </w:r>
      <w:r w:rsidR="00F41120" w:rsidRPr="008742D7">
        <w:rPr>
          <w:rFonts w:ascii="Garamond" w:hAnsi="Garamond" w:cs="Times New Roman"/>
          <w:bCs/>
          <w:sz w:val="24"/>
          <w:szCs w:val="24"/>
          <w:lang w:eastAsia="fr-FR"/>
        </w:rPr>
        <w:t xml:space="preserve">96/2016 </w:t>
      </w:r>
      <w:r w:rsidR="005740AA" w:rsidRPr="008742D7">
        <w:rPr>
          <w:rFonts w:ascii="Garamond" w:hAnsi="Garamond" w:cs="Times New Roman"/>
          <w:sz w:val="24"/>
          <w:szCs w:val="24"/>
        </w:rPr>
        <w:t xml:space="preserve">dhe ligji </w:t>
      </w:r>
      <w:r w:rsidR="005942BC" w:rsidRPr="008742D7">
        <w:rPr>
          <w:rFonts w:ascii="Garamond" w:hAnsi="Garamond" w:cs="Times New Roman"/>
          <w:sz w:val="24"/>
          <w:szCs w:val="24"/>
        </w:rPr>
        <w:t xml:space="preserve">nr. </w:t>
      </w:r>
      <w:r w:rsidR="008A694D" w:rsidRPr="008742D7">
        <w:rPr>
          <w:rFonts w:ascii="Garamond" w:hAnsi="Garamond" w:cs="Times New Roman"/>
          <w:sz w:val="24"/>
          <w:szCs w:val="24"/>
        </w:rPr>
        <w:t>115/2016</w:t>
      </w:r>
      <w:r w:rsidR="005740AA" w:rsidRPr="008742D7">
        <w:rPr>
          <w:rFonts w:ascii="Garamond" w:hAnsi="Garamond" w:cs="Times New Roman"/>
          <w:sz w:val="24"/>
          <w:szCs w:val="24"/>
        </w:rPr>
        <w:t>, në asnjë rast nuk përmend që Inspektori i Lartë i Drejtësisë duhet të paraqitet personalisht në seancë dëgjimore. Në të kundërt, neni 214 i</w:t>
      </w:r>
      <w:r w:rsidR="00015462" w:rsidRPr="008742D7">
        <w:rPr>
          <w:rFonts w:ascii="Garamond" w:hAnsi="Garamond" w:cs="Times New Roman"/>
          <w:sz w:val="24"/>
          <w:szCs w:val="24"/>
        </w:rPr>
        <w:t xml:space="preserve"> </w:t>
      </w:r>
      <w:r w:rsidR="008A694D" w:rsidRPr="008742D7">
        <w:rPr>
          <w:rFonts w:ascii="Garamond" w:hAnsi="Garamond" w:cs="Times New Roman"/>
          <w:sz w:val="24"/>
          <w:szCs w:val="24"/>
        </w:rPr>
        <w:t xml:space="preserve">ligjit </w:t>
      </w:r>
      <w:r w:rsidR="005942BC" w:rsidRPr="008742D7">
        <w:rPr>
          <w:rFonts w:ascii="Garamond" w:hAnsi="Garamond" w:cs="Times New Roman"/>
          <w:sz w:val="24"/>
          <w:szCs w:val="24"/>
        </w:rPr>
        <w:t xml:space="preserve">nr. </w:t>
      </w:r>
      <w:r w:rsidR="008A694D" w:rsidRPr="008742D7">
        <w:rPr>
          <w:rFonts w:ascii="Garamond" w:hAnsi="Garamond" w:cs="Times New Roman"/>
          <w:sz w:val="24"/>
          <w:szCs w:val="24"/>
        </w:rPr>
        <w:t>115/2016</w:t>
      </w:r>
      <w:r w:rsidR="005740AA" w:rsidRPr="008742D7">
        <w:rPr>
          <w:rFonts w:ascii="Garamond" w:hAnsi="Garamond" w:cs="Times New Roman"/>
          <w:sz w:val="24"/>
          <w:szCs w:val="24"/>
        </w:rPr>
        <w:t xml:space="preserve"> përcakton se</w:t>
      </w:r>
      <w:r w:rsidR="00661187"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942BC" w:rsidRPr="008742D7">
        <w:rPr>
          <w:rFonts w:ascii="Garamond" w:hAnsi="Garamond" w:cs="Times New Roman"/>
          <w:i/>
          <w:sz w:val="24"/>
          <w:szCs w:val="24"/>
        </w:rPr>
        <w:t>i</w:t>
      </w:r>
      <w:r w:rsidR="005740AA" w:rsidRPr="008742D7">
        <w:rPr>
          <w:rFonts w:ascii="Garamond" w:hAnsi="Garamond" w:cs="Times New Roman"/>
          <w:i/>
          <w:sz w:val="24"/>
          <w:szCs w:val="24"/>
        </w:rPr>
        <w:t xml:space="preserve">nspektorët i ushtrojnë detyrat e tyre në emër të Inspektorit të Lartë të Drejtësisë. </w:t>
      </w:r>
      <w:r w:rsidR="005740AA" w:rsidRPr="008742D7">
        <w:rPr>
          <w:rFonts w:ascii="Garamond" w:hAnsi="Garamond" w:cs="Times New Roman"/>
          <w:sz w:val="24"/>
          <w:szCs w:val="24"/>
        </w:rPr>
        <w:t xml:space="preserve">Me termin </w:t>
      </w:r>
      <w:r w:rsidR="003E1114" w:rsidRPr="008742D7">
        <w:rPr>
          <w:rFonts w:ascii="Garamond" w:hAnsi="Garamond" w:cs="Times New Roman"/>
          <w:sz w:val="24"/>
          <w:szCs w:val="24"/>
        </w:rPr>
        <w:t>“</w:t>
      </w:r>
      <w:r w:rsidR="005740AA" w:rsidRPr="008742D7">
        <w:rPr>
          <w:rFonts w:ascii="Garamond" w:hAnsi="Garamond" w:cs="Times New Roman"/>
          <w:sz w:val="24"/>
          <w:szCs w:val="24"/>
        </w:rPr>
        <w:t>Inspektori i Lartë i Drejtësisë</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ligji i referohet organit/institucionit që drejtohet nga </w:t>
      </w:r>
      <w:r w:rsidR="00661187" w:rsidRPr="008742D7">
        <w:rPr>
          <w:rFonts w:ascii="Garamond" w:hAnsi="Garamond" w:cs="Times New Roman"/>
          <w:sz w:val="24"/>
          <w:szCs w:val="24"/>
        </w:rPr>
        <w:t>i</w:t>
      </w:r>
      <w:r w:rsidR="005740AA" w:rsidRPr="008742D7">
        <w:rPr>
          <w:rFonts w:ascii="Garamond" w:hAnsi="Garamond" w:cs="Times New Roman"/>
          <w:sz w:val="24"/>
          <w:szCs w:val="24"/>
        </w:rPr>
        <w:t>nspektori, i cili me vullnetin e tij mund të delegojë përfaqësimin te nëpunësit e tij, pasi ka tagrat për të deleguar përfaqësimin, sipas ligjit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Në të </w:t>
      </w:r>
      <w:r w:rsidR="00661187" w:rsidRPr="008742D7">
        <w:rPr>
          <w:rFonts w:ascii="Garamond" w:hAnsi="Garamond" w:cs="Times New Roman"/>
          <w:sz w:val="24"/>
          <w:szCs w:val="24"/>
        </w:rPr>
        <w:t xml:space="preserve">gjitha </w:t>
      </w:r>
      <w:r w:rsidR="005740AA" w:rsidRPr="008742D7">
        <w:rPr>
          <w:rFonts w:ascii="Garamond" w:hAnsi="Garamond" w:cs="Times New Roman"/>
          <w:sz w:val="24"/>
          <w:szCs w:val="24"/>
        </w:rPr>
        <w:t>kontekstet, autorizimi i ILD-së për përfaqësim është në përputhje me kërkesat ligjore, dhe legjitimimi i të autorizuarve nga ana e KLP-së</w:t>
      </w:r>
      <w:r w:rsidR="00661187" w:rsidRPr="008742D7">
        <w:rPr>
          <w:rFonts w:ascii="Garamond" w:hAnsi="Garamond" w:cs="Times New Roman"/>
          <w:sz w:val="24"/>
          <w:szCs w:val="24"/>
        </w:rPr>
        <w:t>,</w:t>
      </w:r>
      <w:r w:rsidR="005740AA" w:rsidRPr="008742D7">
        <w:rPr>
          <w:rFonts w:ascii="Garamond" w:hAnsi="Garamond" w:cs="Times New Roman"/>
          <w:sz w:val="24"/>
          <w:szCs w:val="24"/>
        </w:rPr>
        <w:t xml:space="preserve"> si palë e interesuar në seancën dëgjimore</w:t>
      </w:r>
      <w:r w:rsidR="00661187" w:rsidRPr="008742D7">
        <w:rPr>
          <w:rFonts w:ascii="Garamond" w:hAnsi="Garamond" w:cs="Times New Roman"/>
          <w:sz w:val="24"/>
          <w:szCs w:val="24"/>
        </w:rPr>
        <w:t>,</w:t>
      </w:r>
      <w:r w:rsidR="005740AA" w:rsidRPr="008742D7">
        <w:rPr>
          <w:rFonts w:ascii="Garamond" w:hAnsi="Garamond" w:cs="Times New Roman"/>
          <w:sz w:val="24"/>
          <w:szCs w:val="24"/>
        </w:rPr>
        <w:t xml:space="preserve"> është tërësisht i bazuar në ligj.</w:t>
      </w:r>
      <w:r w:rsidR="00015462" w:rsidRPr="008742D7">
        <w:rPr>
          <w:rFonts w:ascii="Garamond" w:hAnsi="Garamond" w:cs="Times New Roman"/>
          <w:sz w:val="24"/>
          <w:szCs w:val="24"/>
        </w:rPr>
        <w:t xml:space="preserve"> </w:t>
      </w:r>
    </w:p>
    <w:p w14:paraId="5704854F" w14:textId="75CAD406" w:rsidR="005740AA"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i/>
          <w:sz w:val="24"/>
          <w:szCs w:val="24"/>
        </w:rPr>
      </w:pPr>
      <w:r w:rsidRPr="008742D7">
        <w:rPr>
          <w:rFonts w:ascii="Garamond" w:hAnsi="Garamond" w:cs="Times New Roman"/>
          <w:i/>
          <w:sz w:val="24"/>
          <w:szCs w:val="24"/>
        </w:rPr>
        <w:t xml:space="preserve">10.5.3 </w:t>
      </w:r>
      <w:r w:rsidR="005740AA" w:rsidRPr="008742D7">
        <w:rPr>
          <w:rFonts w:ascii="Garamond" w:hAnsi="Garamond" w:cs="Times New Roman"/>
          <w:i/>
          <w:sz w:val="24"/>
          <w:szCs w:val="24"/>
        </w:rPr>
        <w:t>Lidhur me pretendimin se KLP-ja nuk ka analizuar afatet e procedurave të ndjekura nga ILD</w:t>
      </w:r>
      <w:r w:rsidR="00661187" w:rsidRPr="008742D7">
        <w:rPr>
          <w:rFonts w:ascii="Garamond" w:hAnsi="Garamond" w:cs="Times New Roman"/>
          <w:i/>
          <w:sz w:val="24"/>
          <w:szCs w:val="24"/>
        </w:rPr>
        <w:t>-ja</w:t>
      </w:r>
      <w:r w:rsidR="005740AA" w:rsidRPr="008742D7">
        <w:rPr>
          <w:rFonts w:ascii="Garamond" w:hAnsi="Garamond" w:cs="Times New Roman"/>
          <w:i/>
          <w:sz w:val="24"/>
          <w:szCs w:val="24"/>
        </w:rPr>
        <w:t>.</w:t>
      </w:r>
      <w:r w:rsidR="00015462" w:rsidRPr="008742D7">
        <w:rPr>
          <w:rFonts w:ascii="Garamond" w:hAnsi="Garamond" w:cs="Times New Roman"/>
          <w:i/>
          <w:sz w:val="24"/>
          <w:szCs w:val="24"/>
        </w:rPr>
        <w:t xml:space="preserve"> </w:t>
      </w:r>
      <w:r w:rsidR="005740AA" w:rsidRPr="008742D7">
        <w:rPr>
          <w:rFonts w:ascii="Garamond" w:hAnsi="Garamond" w:cs="Times New Roman"/>
          <w:iCs/>
          <w:sz w:val="24"/>
          <w:szCs w:val="24"/>
        </w:rPr>
        <w:t xml:space="preserve">Bazuar në parashikimet e nenit 118 të ligjit </w:t>
      </w:r>
      <w:r w:rsidR="005942BC" w:rsidRPr="008742D7">
        <w:rPr>
          <w:rFonts w:ascii="Garamond" w:hAnsi="Garamond" w:cs="Times New Roman"/>
          <w:iCs/>
          <w:sz w:val="24"/>
          <w:szCs w:val="24"/>
        </w:rPr>
        <w:t xml:space="preserve">nr. </w:t>
      </w:r>
      <w:r w:rsidR="005740AA" w:rsidRPr="008742D7">
        <w:rPr>
          <w:rFonts w:ascii="Garamond" w:hAnsi="Garamond" w:cs="Times New Roman"/>
          <w:iCs/>
          <w:sz w:val="24"/>
          <w:szCs w:val="24"/>
        </w:rPr>
        <w:t xml:space="preserve">96/2016, KLP-ja prapëson se afati i hetimit është zgjatur si pasojë e informacionit të përcjellë nga Prokurori i Përgjithshëm, për të cilin ka arsye të përligjura për zgjatjen e afatit, pasi konstatoheshin shkelje të tjera disiplinore nga ana e magjistratit, dhe se nuk rezulton që magjistrati t’i jetë drejtuar </w:t>
      </w:r>
      <w:r w:rsidR="00212D56" w:rsidRPr="008742D7">
        <w:rPr>
          <w:rFonts w:ascii="Garamond" w:hAnsi="Garamond" w:cs="Times New Roman"/>
          <w:iCs/>
          <w:sz w:val="24"/>
          <w:szCs w:val="24"/>
        </w:rPr>
        <w:t xml:space="preserve">me ankesë </w:t>
      </w:r>
      <w:r w:rsidR="005740AA" w:rsidRPr="008742D7">
        <w:rPr>
          <w:rFonts w:ascii="Garamond" w:hAnsi="Garamond" w:cs="Times New Roman"/>
          <w:iCs/>
          <w:sz w:val="24"/>
          <w:szCs w:val="24"/>
        </w:rPr>
        <w:t xml:space="preserve">KLP-së lidhur me moszbatimin e afateve të hetimit, sipas parashikimeve të nenit 118, pika 5 </w:t>
      </w:r>
      <w:r w:rsidR="00661187" w:rsidRPr="008742D7">
        <w:rPr>
          <w:rFonts w:ascii="Garamond" w:hAnsi="Garamond" w:cs="Times New Roman"/>
          <w:iCs/>
          <w:sz w:val="24"/>
          <w:szCs w:val="24"/>
        </w:rPr>
        <w:t>e</w:t>
      </w:r>
      <w:r w:rsidR="005740AA" w:rsidRPr="008742D7">
        <w:rPr>
          <w:rFonts w:ascii="Garamond" w:hAnsi="Garamond" w:cs="Times New Roman"/>
          <w:iCs/>
          <w:sz w:val="24"/>
          <w:szCs w:val="24"/>
        </w:rPr>
        <w:t xml:space="preserve"> </w:t>
      </w:r>
      <w:r w:rsidR="00F039F3" w:rsidRPr="008742D7">
        <w:rPr>
          <w:rFonts w:ascii="Garamond" w:hAnsi="Garamond" w:cs="Times New Roman"/>
          <w:sz w:val="24"/>
          <w:szCs w:val="24"/>
        </w:rPr>
        <w:t xml:space="preserve">ligjit </w:t>
      </w:r>
      <w:r w:rsidR="005942BC" w:rsidRPr="008742D7">
        <w:rPr>
          <w:rFonts w:ascii="Garamond" w:hAnsi="Garamond" w:cs="Times New Roman"/>
          <w:sz w:val="24"/>
          <w:szCs w:val="24"/>
        </w:rPr>
        <w:t xml:space="preserve">nr. </w:t>
      </w:r>
      <w:r w:rsidR="00F039F3" w:rsidRPr="008742D7">
        <w:rPr>
          <w:rFonts w:ascii="Garamond" w:hAnsi="Garamond" w:cs="Times New Roman"/>
          <w:bCs/>
          <w:sz w:val="24"/>
          <w:szCs w:val="24"/>
          <w:lang w:eastAsia="fr-FR"/>
        </w:rPr>
        <w:t>96/2016</w:t>
      </w:r>
      <w:r w:rsidR="005740AA" w:rsidRPr="008742D7">
        <w:rPr>
          <w:rFonts w:ascii="Garamond" w:hAnsi="Garamond" w:cs="Times New Roman"/>
          <w:iCs/>
          <w:sz w:val="24"/>
          <w:szCs w:val="24"/>
        </w:rPr>
        <w:t>.</w:t>
      </w:r>
      <w:r w:rsidR="005740AA" w:rsidRPr="008742D7">
        <w:rPr>
          <w:rFonts w:ascii="Garamond" w:hAnsi="Garamond" w:cs="Times New Roman"/>
          <w:sz w:val="24"/>
          <w:szCs w:val="24"/>
        </w:rPr>
        <w:t xml:space="preserve"> </w:t>
      </w:r>
    </w:p>
    <w:p w14:paraId="03F09A8A" w14:textId="0843FD4D" w:rsidR="005740AA"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i/>
          <w:sz w:val="24"/>
          <w:szCs w:val="24"/>
        </w:rPr>
      </w:pPr>
      <w:r w:rsidRPr="008742D7">
        <w:rPr>
          <w:rFonts w:ascii="Garamond" w:hAnsi="Garamond" w:cs="Times New Roman"/>
          <w:i/>
          <w:sz w:val="24"/>
          <w:szCs w:val="24"/>
        </w:rPr>
        <w:t xml:space="preserve">10.6 </w:t>
      </w:r>
      <w:r w:rsidR="005740AA" w:rsidRPr="008742D7">
        <w:rPr>
          <w:rFonts w:ascii="Garamond" w:hAnsi="Garamond" w:cs="Times New Roman"/>
          <w:i/>
          <w:sz w:val="24"/>
          <w:szCs w:val="24"/>
        </w:rPr>
        <w:t xml:space="preserve">Lidhur me pretendimin se vendimi i KLP-së nuk pasqyron asnjë pohim/provë të magjistratit dhe qëndrimet ligjore janë pasqyruar pjesërisht në vendim, </w:t>
      </w:r>
      <w:r w:rsidR="005740AA" w:rsidRPr="008742D7">
        <w:rPr>
          <w:rFonts w:ascii="Garamond" w:hAnsi="Garamond" w:cs="Times New Roman"/>
          <w:iCs/>
          <w:sz w:val="24"/>
          <w:szCs w:val="24"/>
        </w:rPr>
        <w:t>KLP-ja</w:t>
      </w:r>
      <w:r w:rsidR="005740AA" w:rsidRPr="008742D7">
        <w:rPr>
          <w:rFonts w:ascii="Garamond" w:hAnsi="Garamond" w:cs="Times New Roman"/>
          <w:i/>
          <w:sz w:val="24"/>
          <w:szCs w:val="24"/>
        </w:rPr>
        <w:t xml:space="preserve"> </w:t>
      </w:r>
      <w:r w:rsidR="005740AA" w:rsidRPr="008742D7">
        <w:rPr>
          <w:rFonts w:ascii="Garamond" w:hAnsi="Garamond" w:cs="Times New Roman"/>
          <w:sz w:val="24"/>
          <w:szCs w:val="24"/>
        </w:rPr>
        <w:t>prapëson si vijon.</w:t>
      </w:r>
    </w:p>
    <w:p w14:paraId="07851908" w14:textId="0134DE8C" w:rsidR="005740AA"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i/>
          <w:sz w:val="24"/>
          <w:szCs w:val="24"/>
        </w:rPr>
      </w:pPr>
      <w:r w:rsidRPr="008742D7">
        <w:rPr>
          <w:rFonts w:ascii="Garamond" w:hAnsi="Garamond" w:cs="Times New Roman"/>
          <w:sz w:val="24"/>
          <w:szCs w:val="24"/>
        </w:rPr>
        <w:t xml:space="preserve">10.6.1 </w:t>
      </w:r>
      <w:r w:rsidR="005740AA" w:rsidRPr="008742D7">
        <w:rPr>
          <w:rFonts w:ascii="Garamond" w:hAnsi="Garamond" w:cs="Times New Roman"/>
          <w:sz w:val="24"/>
          <w:szCs w:val="24"/>
        </w:rPr>
        <w:t>Magjistrati ka ushtruar të drejtën e tij për të dorëzuar prova të reja, të cilat janë evidentuar qartazi në vendim. Sikundër evidentohet në paragrafin 3.4.3 të vendimit, KLP-ja vendosi të pranojë kërkesën e tij për të paraqitur prova të reja, me argumentin se për administrimin ose jo të tyre</w:t>
      </w:r>
      <w:r w:rsidR="00817E90" w:rsidRPr="008742D7">
        <w:rPr>
          <w:rFonts w:ascii="Garamond" w:hAnsi="Garamond" w:cs="Times New Roman"/>
          <w:sz w:val="24"/>
          <w:szCs w:val="24"/>
        </w:rPr>
        <w:t>,</w:t>
      </w:r>
      <w:r w:rsidR="005740AA" w:rsidRPr="008742D7">
        <w:rPr>
          <w:rFonts w:ascii="Garamond" w:hAnsi="Garamond" w:cs="Times New Roman"/>
          <w:sz w:val="24"/>
          <w:szCs w:val="24"/>
        </w:rPr>
        <w:t xml:space="preserve"> do të shprehej në përfundim të seancës. Nuk është pranuar si provë </w:t>
      </w:r>
      <w:r w:rsidR="00212D56" w:rsidRPr="008742D7">
        <w:rPr>
          <w:rFonts w:ascii="Garamond" w:hAnsi="Garamond" w:cs="Times New Roman"/>
          <w:sz w:val="24"/>
          <w:szCs w:val="24"/>
        </w:rPr>
        <w:t>l</w:t>
      </w:r>
      <w:r w:rsidR="005740AA" w:rsidRPr="008742D7">
        <w:rPr>
          <w:rFonts w:ascii="Garamond" w:hAnsi="Garamond" w:cs="Times New Roman"/>
          <w:sz w:val="24"/>
          <w:szCs w:val="24"/>
        </w:rPr>
        <w:t xml:space="preserve">igji </w:t>
      </w:r>
      <w:r w:rsidR="00212D56" w:rsidRPr="008742D7">
        <w:rPr>
          <w:rFonts w:ascii="Garamond" w:hAnsi="Garamond" w:cs="Times New Roman"/>
          <w:sz w:val="24"/>
          <w:szCs w:val="24"/>
        </w:rPr>
        <w:t>nr. 8577/2000</w:t>
      </w:r>
      <w:r w:rsidR="005740AA" w:rsidRPr="008742D7">
        <w:rPr>
          <w:rFonts w:ascii="Garamond" w:hAnsi="Garamond" w:cs="Times New Roman"/>
          <w:sz w:val="24"/>
          <w:szCs w:val="24"/>
        </w:rPr>
        <w:t>, si fakt i njohur publik, i disponuar prej KLP-së.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Provat e pranuara, evidentuar në paragrafin 3.9 të vendimit, janë depozituar në zyrën e protokollit, pa inventar, me nr. </w:t>
      </w:r>
      <w:r w:rsidR="0038111E"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prot., datë 13.12.2021. Lidhur me pretendimin </w:t>
      </w:r>
      <w:r w:rsidR="005740AA" w:rsidRPr="008742D7">
        <w:rPr>
          <w:rFonts w:ascii="Garamond" w:hAnsi="Garamond" w:cs="Times New Roman"/>
          <w:i/>
          <w:sz w:val="24"/>
          <w:szCs w:val="24"/>
        </w:rPr>
        <w:t>se magjistrati ka depozituar një numër të konsiderueshëm vendimesh</w:t>
      </w:r>
      <w:r w:rsidR="005740AA" w:rsidRPr="008742D7">
        <w:rPr>
          <w:rFonts w:ascii="Garamond" w:hAnsi="Garamond" w:cs="Times New Roman"/>
          <w:sz w:val="24"/>
          <w:szCs w:val="24"/>
        </w:rPr>
        <w:t xml:space="preserve"> dhe se </w:t>
      </w:r>
      <w:r w:rsidR="005740AA" w:rsidRPr="008742D7">
        <w:rPr>
          <w:rFonts w:ascii="Garamond" w:hAnsi="Garamond" w:cs="Times New Roman"/>
          <w:i/>
          <w:sz w:val="24"/>
          <w:szCs w:val="24"/>
        </w:rPr>
        <w:t>KLP</w:t>
      </w:r>
      <w:r w:rsidR="00817E90" w:rsidRPr="008742D7">
        <w:rPr>
          <w:rFonts w:ascii="Garamond" w:hAnsi="Garamond" w:cs="Times New Roman"/>
          <w:i/>
          <w:sz w:val="24"/>
          <w:szCs w:val="24"/>
        </w:rPr>
        <w:t>-ja</w:t>
      </w:r>
      <w:r w:rsidR="005740AA" w:rsidRPr="008742D7">
        <w:rPr>
          <w:rFonts w:ascii="Garamond" w:hAnsi="Garamond" w:cs="Times New Roman"/>
          <w:i/>
          <w:sz w:val="24"/>
          <w:szCs w:val="24"/>
        </w:rPr>
        <w:t xml:space="preserve"> nuk ka mbajtur qëndrim rast pas rasti për secilin nga momentet e pretenduara si shkelje disiplinore, </w:t>
      </w:r>
      <w:r w:rsidR="005740AA" w:rsidRPr="008742D7">
        <w:rPr>
          <w:rFonts w:ascii="Garamond" w:hAnsi="Garamond" w:cs="Times New Roman"/>
          <w:sz w:val="24"/>
          <w:szCs w:val="24"/>
        </w:rPr>
        <w:t>rezulton i pavërtetë duke referuar si në regjistrimin audio të seancës</w:t>
      </w:r>
      <w:r w:rsidR="00817E90" w:rsidRPr="008742D7">
        <w:rPr>
          <w:rFonts w:ascii="Garamond" w:hAnsi="Garamond" w:cs="Times New Roman"/>
          <w:sz w:val="24"/>
          <w:szCs w:val="24"/>
        </w:rPr>
        <w:t>,</w:t>
      </w:r>
      <w:r w:rsidR="005740AA" w:rsidRPr="008742D7">
        <w:rPr>
          <w:rFonts w:ascii="Garamond" w:hAnsi="Garamond" w:cs="Times New Roman"/>
          <w:sz w:val="24"/>
          <w:szCs w:val="24"/>
        </w:rPr>
        <w:t xml:space="preserve"> ashtu edhe </w:t>
      </w:r>
      <w:r w:rsidR="00817E90" w:rsidRPr="008742D7">
        <w:rPr>
          <w:rFonts w:ascii="Garamond" w:hAnsi="Garamond" w:cs="Times New Roman"/>
          <w:sz w:val="24"/>
          <w:szCs w:val="24"/>
        </w:rPr>
        <w:t xml:space="preserve">në </w:t>
      </w:r>
      <w:r w:rsidR="005740AA" w:rsidRPr="008742D7">
        <w:rPr>
          <w:rFonts w:ascii="Garamond" w:hAnsi="Garamond" w:cs="Times New Roman"/>
          <w:sz w:val="24"/>
          <w:szCs w:val="24"/>
        </w:rPr>
        <w:t>vendimin e arsyetuar të KLP-së.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Dokumentet që janë depozituar prej magjistratit në zyrën e protokollit pas seancës dëgjimore, dhe për të cilat KLP-ja nuk është shprehur mbi pranueshmërinë e tyre, nuk mund të pranoheshin në cilësinë e provës. </w:t>
      </w:r>
    </w:p>
    <w:p w14:paraId="5304FBF8" w14:textId="106DCB49" w:rsidR="005740AA" w:rsidRPr="008742D7" w:rsidRDefault="00346DB1" w:rsidP="000D2581">
      <w:pPr>
        <w:pStyle w:val="ListParagraph"/>
        <w:tabs>
          <w:tab w:val="left" w:pos="450"/>
          <w:tab w:val="left" w:pos="900"/>
        </w:tabs>
        <w:spacing w:after="0" w:line="240" w:lineRule="auto"/>
        <w:ind w:left="0" w:firstLine="284"/>
        <w:jc w:val="both"/>
        <w:rPr>
          <w:rFonts w:ascii="Garamond" w:hAnsi="Garamond" w:cs="Times New Roman"/>
          <w:i/>
          <w:sz w:val="24"/>
          <w:szCs w:val="24"/>
        </w:rPr>
      </w:pPr>
      <w:r w:rsidRPr="008742D7">
        <w:rPr>
          <w:rFonts w:ascii="Garamond" w:hAnsi="Garamond" w:cs="Times New Roman"/>
          <w:iCs/>
          <w:sz w:val="24"/>
          <w:szCs w:val="24"/>
        </w:rPr>
        <w:t>1</w:t>
      </w:r>
      <w:r w:rsidR="00C70E24" w:rsidRPr="008742D7">
        <w:rPr>
          <w:rFonts w:ascii="Garamond" w:hAnsi="Garamond" w:cs="Times New Roman"/>
          <w:iCs/>
          <w:sz w:val="24"/>
          <w:szCs w:val="24"/>
        </w:rPr>
        <w:t xml:space="preserve">0.6.2 </w:t>
      </w:r>
      <w:r w:rsidR="005740AA" w:rsidRPr="008742D7">
        <w:rPr>
          <w:rFonts w:ascii="Garamond" w:hAnsi="Garamond" w:cs="Times New Roman"/>
          <w:iCs/>
          <w:sz w:val="24"/>
          <w:szCs w:val="24"/>
        </w:rPr>
        <w:t>P</w:t>
      </w:r>
      <w:r w:rsidR="005740AA" w:rsidRPr="008742D7">
        <w:rPr>
          <w:rFonts w:ascii="Garamond" w:hAnsi="Garamond" w:cs="Times New Roman"/>
          <w:sz w:val="24"/>
          <w:szCs w:val="24"/>
        </w:rPr>
        <w:t>ër p</w:t>
      </w:r>
      <w:r w:rsidR="005740AA" w:rsidRPr="008742D7">
        <w:rPr>
          <w:rFonts w:ascii="Garamond" w:hAnsi="Garamond" w:cs="Times New Roman"/>
          <w:iCs/>
          <w:sz w:val="24"/>
          <w:szCs w:val="24"/>
        </w:rPr>
        <w:t>ohimet që magjistrati ka bërë në seancë dëgjimore, i gjithë qëndrimi i tij është reflektuar në vendimin objekt ankimi, faqet 76</w:t>
      </w:r>
      <w:r w:rsidR="005942BC" w:rsidRPr="008742D7">
        <w:rPr>
          <w:rFonts w:ascii="Garamond" w:hAnsi="Garamond" w:cs="Times New Roman"/>
          <w:iCs/>
          <w:sz w:val="24"/>
          <w:szCs w:val="24"/>
        </w:rPr>
        <w:t>–</w:t>
      </w:r>
      <w:r w:rsidR="005740AA" w:rsidRPr="008742D7">
        <w:rPr>
          <w:rFonts w:ascii="Garamond" w:hAnsi="Garamond" w:cs="Times New Roman"/>
          <w:iCs/>
          <w:sz w:val="24"/>
          <w:szCs w:val="24"/>
        </w:rPr>
        <w:t>77</w:t>
      </w:r>
      <w:r w:rsidR="005942BC" w:rsidRPr="008742D7">
        <w:rPr>
          <w:rFonts w:ascii="Garamond" w:hAnsi="Garamond" w:cs="Times New Roman"/>
          <w:iCs/>
          <w:sz w:val="24"/>
          <w:szCs w:val="24"/>
        </w:rPr>
        <w:t xml:space="preserve"> </w:t>
      </w:r>
      <w:r w:rsidR="005740AA" w:rsidRPr="008742D7">
        <w:rPr>
          <w:rFonts w:ascii="Garamond" w:hAnsi="Garamond" w:cs="Times New Roman"/>
          <w:iCs/>
          <w:sz w:val="24"/>
          <w:szCs w:val="24"/>
        </w:rPr>
        <w:t>të tij, duke mos përfshirë fraza</w:t>
      </w:r>
      <w:r w:rsidR="00817E90" w:rsidRPr="008742D7">
        <w:rPr>
          <w:rFonts w:ascii="Garamond" w:hAnsi="Garamond" w:cs="Times New Roman"/>
          <w:iCs/>
          <w:sz w:val="24"/>
          <w:szCs w:val="24"/>
        </w:rPr>
        <w:t>,</w:t>
      </w:r>
      <w:r w:rsidR="005740AA" w:rsidRPr="008742D7">
        <w:rPr>
          <w:rFonts w:ascii="Garamond" w:hAnsi="Garamond" w:cs="Times New Roman"/>
          <w:iCs/>
          <w:sz w:val="24"/>
          <w:szCs w:val="24"/>
        </w:rPr>
        <w:t xml:space="preserve"> si</w:t>
      </w:r>
      <w:r w:rsidR="00817E90"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3E1114" w:rsidRPr="008742D7">
        <w:rPr>
          <w:rFonts w:ascii="Garamond" w:hAnsi="Garamond" w:cs="Times New Roman"/>
          <w:iCs/>
          <w:sz w:val="24"/>
          <w:szCs w:val="24"/>
        </w:rPr>
        <w:t>“</w:t>
      </w:r>
      <w:r w:rsidR="005740AA" w:rsidRPr="008742D7">
        <w:rPr>
          <w:rFonts w:ascii="Garamond" w:hAnsi="Garamond" w:cs="Times New Roman"/>
          <w:iCs/>
          <w:sz w:val="24"/>
          <w:szCs w:val="24"/>
        </w:rPr>
        <w:t xml:space="preserve">do të bëj </w:t>
      </w:r>
      <w:r w:rsidR="00817E90" w:rsidRPr="008742D7">
        <w:rPr>
          <w:rFonts w:ascii="Garamond" w:hAnsi="Garamond" w:cs="Times New Roman"/>
          <w:iCs/>
          <w:sz w:val="24"/>
          <w:szCs w:val="24"/>
        </w:rPr>
        <w:t>kallëzim</w:t>
      </w:r>
      <w:r w:rsidR="005740AA" w:rsidRPr="008742D7">
        <w:rPr>
          <w:rFonts w:ascii="Garamond" w:hAnsi="Garamond" w:cs="Times New Roman"/>
          <w:iCs/>
          <w:sz w:val="24"/>
          <w:szCs w:val="24"/>
        </w:rPr>
        <w:t xml:space="preserve"> penal</w:t>
      </w:r>
      <w:r w:rsidR="003E1114"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3E1114" w:rsidRPr="008742D7">
        <w:rPr>
          <w:rFonts w:ascii="Garamond" w:hAnsi="Garamond" w:cs="Times New Roman"/>
          <w:iCs/>
          <w:sz w:val="24"/>
          <w:szCs w:val="24"/>
        </w:rPr>
        <w:t>“</w:t>
      </w:r>
      <w:r w:rsidR="005740AA" w:rsidRPr="008742D7">
        <w:rPr>
          <w:rFonts w:ascii="Garamond" w:hAnsi="Garamond" w:cs="Times New Roman"/>
          <w:iCs/>
          <w:sz w:val="24"/>
          <w:szCs w:val="24"/>
        </w:rPr>
        <w:t>mbylle, mbylle</w:t>
      </w:r>
      <w:r w:rsidR="003E1114" w:rsidRPr="008742D7">
        <w:rPr>
          <w:rFonts w:ascii="Garamond" w:hAnsi="Garamond" w:cs="Times New Roman"/>
          <w:iCs/>
          <w:sz w:val="24"/>
          <w:szCs w:val="24"/>
        </w:rPr>
        <w:t>”</w:t>
      </w:r>
      <w:r w:rsidR="005740AA" w:rsidRPr="008742D7">
        <w:rPr>
          <w:rFonts w:ascii="Garamond" w:hAnsi="Garamond" w:cs="Times New Roman"/>
          <w:iCs/>
          <w:sz w:val="24"/>
          <w:szCs w:val="24"/>
        </w:rPr>
        <w:t xml:space="preserve"> etj., të konsideruara të panevojshme për t’u trajtuar në arsyetimin e vendimit.</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KLP-ja ka marrë parasysh</w:t>
      </w:r>
      <w:r w:rsidR="00817E90" w:rsidRPr="008742D7">
        <w:rPr>
          <w:rFonts w:ascii="Garamond" w:hAnsi="Garamond" w:cs="Times New Roman"/>
          <w:iCs/>
          <w:sz w:val="24"/>
          <w:szCs w:val="24"/>
        </w:rPr>
        <w:t>,</w:t>
      </w:r>
      <w:r w:rsidR="005740AA" w:rsidRPr="008742D7">
        <w:rPr>
          <w:rFonts w:ascii="Garamond" w:hAnsi="Garamond" w:cs="Times New Roman"/>
          <w:iCs/>
          <w:sz w:val="24"/>
          <w:szCs w:val="24"/>
        </w:rPr>
        <w:t xml:space="preserve"> duke e çmuar të </w:t>
      </w:r>
      <w:r w:rsidR="00817E90" w:rsidRPr="008742D7">
        <w:rPr>
          <w:rFonts w:ascii="Garamond" w:hAnsi="Garamond" w:cs="Times New Roman"/>
          <w:iCs/>
          <w:sz w:val="24"/>
          <w:szCs w:val="24"/>
        </w:rPr>
        <w:t xml:space="preserve">nevojshëm, </w:t>
      </w:r>
      <w:r w:rsidR="005740AA" w:rsidRPr="008742D7">
        <w:rPr>
          <w:rFonts w:ascii="Garamond" w:hAnsi="Garamond" w:cs="Times New Roman"/>
          <w:iCs/>
          <w:sz w:val="24"/>
          <w:szCs w:val="24"/>
        </w:rPr>
        <w:t xml:space="preserve">të gjithë qëndrimin e magjistratit, bazuar në nenet 214, 281 e vijues të Kodit të Procedurës Civile, nenit 41 të ligjit për </w:t>
      </w:r>
      <w:r w:rsidR="006D2C27" w:rsidRPr="008742D7">
        <w:rPr>
          <w:rFonts w:ascii="Garamond" w:hAnsi="Garamond" w:cs="Times New Roman"/>
          <w:iCs/>
          <w:sz w:val="24"/>
          <w:szCs w:val="24"/>
        </w:rPr>
        <w:t>g</w:t>
      </w:r>
      <w:r w:rsidR="005740AA" w:rsidRPr="008742D7">
        <w:rPr>
          <w:rFonts w:ascii="Garamond" w:hAnsi="Garamond" w:cs="Times New Roman"/>
          <w:iCs/>
          <w:sz w:val="24"/>
          <w:szCs w:val="24"/>
        </w:rPr>
        <w:t xml:space="preserve">jykatat </w:t>
      </w:r>
      <w:r w:rsidR="006D2C27" w:rsidRPr="008742D7">
        <w:rPr>
          <w:rFonts w:ascii="Garamond" w:hAnsi="Garamond" w:cs="Times New Roman"/>
          <w:iCs/>
          <w:sz w:val="24"/>
          <w:szCs w:val="24"/>
        </w:rPr>
        <w:t xml:space="preserve">administrative </w:t>
      </w:r>
      <w:r w:rsidR="005740AA" w:rsidRPr="008742D7">
        <w:rPr>
          <w:rFonts w:ascii="Garamond" w:hAnsi="Garamond" w:cs="Times New Roman"/>
          <w:iCs/>
          <w:sz w:val="24"/>
          <w:szCs w:val="24"/>
        </w:rPr>
        <w:t xml:space="preserve">dhe nenit 100 të ligjit </w:t>
      </w:r>
      <w:r w:rsidR="005942BC" w:rsidRPr="008742D7">
        <w:rPr>
          <w:rFonts w:ascii="Garamond" w:hAnsi="Garamond" w:cs="Times New Roman"/>
          <w:iCs/>
          <w:sz w:val="24"/>
          <w:szCs w:val="24"/>
        </w:rPr>
        <w:t xml:space="preserve">nr. </w:t>
      </w:r>
      <w:r w:rsidR="005740AA" w:rsidRPr="008742D7">
        <w:rPr>
          <w:rFonts w:ascii="Garamond" w:hAnsi="Garamond" w:cs="Times New Roman"/>
          <w:iCs/>
          <w:sz w:val="24"/>
          <w:szCs w:val="24"/>
        </w:rPr>
        <w:t>44/2015, duke reflektuar pretendimin e tij sipas kërkesave ligjore në vendimin e arsyetuar.</w:t>
      </w:r>
    </w:p>
    <w:p w14:paraId="0ABAE45A" w14:textId="43DBA6C0" w:rsidR="005740AA" w:rsidRPr="008742D7" w:rsidRDefault="00C70E24" w:rsidP="000D2581">
      <w:pPr>
        <w:pStyle w:val="ListParagraph"/>
        <w:tabs>
          <w:tab w:val="left" w:pos="450"/>
          <w:tab w:val="left" w:pos="900"/>
        </w:tabs>
        <w:spacing w:after="0" w:line="240" w:lineRule="auto"/>
        <w:ind w:left="0" w:firstLine="284"/>
        <w:jc w:val="both"/>
        <w:rPr>
          <w:rFonts w:ascii="Garamond" w:hAnsi="Garamond" w:cs="Times New Roman"/>
          <w:iCs/>
          <w:sz w:val="24"/>
          <w:szCs w:val="24"/>
        </w:rPr>
      </w:pPr>
      <w:r w:rsidRPr="008742D7">
        <w:rPr>
          <w:rFonts w:ascii="Garamond" w:hAnsi="Garamond" w:cs="Times New Roman"/>
          <w:i/>
          <w:sz w:val="24"/>
          <w:szCs w:val="24"/>
        </w:rPr>
        <w:t xml:space="preserve">10.6.3 </w:t>
      </w:r>
      <w:r w:rsidR="005740AA" w:rsidRPr="008742D7">
        <w:rPr>
          <w:rFonts w:ascii="Garamond" w:hAnsi="Garamond" w:cs="Times New Roman"/>
          <w:i/>
          <w:sz w:val="24"/>
          <w:szCs w:val="24"/>
        </w:rPr>
        <w:t>Lidhur me pretendimin se KLP</w:t>
      </w:r>
      <w:r w:rsidR="00817E90" w:rsidRPr="008742D7">
        <w:rPr>
          <w:rFonts w:ascii="Garamond" w:hAnsi="Garamond" w:cs="Times New Roman"/>
          <w:i/>
          <w:sz w:val="24"/>
          <w:szCs w:val="24"/>
        </w:rPr>
        <w:t>-ja</w:t>
      </w:r>
      <w:r w:rsidR="005740AA" w:rsidRPr="008742D7">
        <w:rPr>
          <w:rFonts w:ascii="Garamond" w:hAnsi="Garamond" w:cs="Times New Roman"/>
          <w:i/>
          <w:sz w:val="24"/>
          <w:szCs w:val="24"/>
        </w:rPr>
        <w:t xml:space="preserve"> nuk ka mbajtur qëndrim për secilën nga provat e kontestuara gjatë seancës dëgjimore dhe të nxirrte përfundime mbi pranueshmërinë e tyre, për rrjedhojë vendimi është absolutisht i pavlefshëm, </w:t>
      </w:r>
      <w:r w:rsidR="005740AA" w:rsidRPr="008742D7">
        <w:rPr>
          <w:rFonts w:ascii="Garamond" w:hAnsi="Garamond" w:cs="Times New Roman"/>
          <w:sz w:val="24"/>
          <w:szCs w:val="24"/>
        </w:rPr>
        <w:t xml:space="preserve">KLP-ja prapëson se qëndrimi ka </w:t>
      </w:r>
      <w:r w:rsidR="00817E90" w:rsidRPr="008742D7">
        <w:rPr>
          <w:rFonts w:ascii="Garamond" w:hAnsi="Garamond" w:cs="Times New Roman"/>
          <w:sz w:val="24"/>
          <w:szCs w:val="24"/>
        </w:rPr>
        <w:t xml:space="preserve">qenë </w:t>
      </w:r>
      <w:r w:rsidR="005740AA" w:rsidRPr="008742D7">
        <w:rPr>
          <w:rFonts w:ascii="Garamond" w:hAnsi="Garamond" w:cs="Times New Roman"/>
          <w:sz w:val="24"/>
          <w:szCs w:val="24"/>
        </w:rPr>
        <w:t>i qartë ndaj provave që subjekti i procedimit disiplinor ka vendosur të depozitojë në seancë. Për ankimin e magjistratit drejtuar Gjykatës Kushtetuese</w:t>
      </w:r>
      <w:r w:rsidR="00AC7D2D" w:rsidRPr="008742D7">
        <w:rPr>
          <w:rFonts w:ascii="Garamond" w:hAnsi="Garamond" w:cs="Times New Roman"/>
          <w:sz w:val="24"/>
          <w:szCs w:val="24"/>
        </w:rPr>
        <w:t>,</w:t>
      </w:r>
      <w:r w:rsidR="005740AA" w:rsidRPr="008742D7">
        <w:rPr>
          <w:rFonts w:ascii="Garamond" w:hAnsi="Garamond" w:cs="Times New Roman"/>
          <w:sz w:val="24"/>
          <w:szCs w:val="24"/>
        </w:rPr>
        <w:t xml:space="preserve"> me objekt</w:t>
      </w:r>
      <w:r w:rsidR="00AC7D2D"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Shfuqizimin si antikushtetues për vendimin për hetimin disiplinor</w:t>
      </w:r>
      <w:r w:rsidR="00AC7D2D" w:rsidRPr="008742D7">
        <w:rPr>
          <w:rFonts w:ascii="Garamond" w:hAnsi="Garamond" w:cs="Times New Roman"/>
          <w:i/>
          <w:sz w:val="24"/>
          <w:szCs w:val="24"/>
        </w:rPr>
        <w:t xml:space="preserve"> [</w:t>
      </w:r>
      <w:r w:rsidR="005740AA" w:rsidRPr="008742D7">
        <w:rPr>
          <w:rFonts w:ascii="Garamond" w:hAnsi="Garamond" w:cs="Times New Roman"/>
          <w:i/>
          <w:sz w:val="24"/>
          <w:szCs w:val="24"/>
        </w:rPr>
        <w:t>...</w:t>
      </w:r>
      <w:r w:rsidR="00AC7D2D" w:rsidRPr="008742D7">
        <w:rPr>
          <w:rFonts w:ascii="Garamond" w:hAnsi="Garamond" w:cs="Times New Roman"/>
          <w:i/>
          <w:sz w:val="24"/>
          <w:szCs w:val="24"/>
        </w:rPr>
        <w:t>]</w:t>
      </w:r>
      <w:r w:rsidR="005740AA" w:rsidRPr="008742D7">
        <w:rPr>
          <w:rFonts w:ascii="Garamond" w:hAnsi="Garamond" w:cs="Times New Roman"/>
          <w:sz w:val="24"/>
          <w:szCs w:val="24"/>
        </w:rPr>
        <w:t>, si pasojë e të cilit, në kërkesat paraprake, subjekti ka kërkuar pezullimin e procedimit, KLP-ja ka vendosur rrëzimin e kërkesës, pasi i vetmi institucion kompetent për shqyrtimin e ankesave ndaj vendimeve të ILD-së</w:t>
      </w:r>
      <w:r w:rsidR="00AC7D2D" w:rsidRPr="008742D7">
        <w:rPr>
          <w:rFonts w:ascii="Garamond" w:hAnsi="Garamond" w:cs="Times New Roman"/>
          <w:sz w:val="24"/>
          <w:szCs w:val="24"/>
        </w:rPr>
        <w:t>,</w:t>
      </w:r>
      <w:r w:rsidR="005740AA" w:rsidRPr="008742D7">
        <w:rPr>
          <w:rFonts w:ascii="Garamond" w:hAnsi="Garamond" w:cs="Times New Roman"/>
          <w:sz w:val="24"/>
          <w:szCs w:val="24"/>
        </w:rPr>
        <w:t xml:space="preserve"> është KLP-ja. KLP-ja u shpreh se nuk ndodhej në asnjë nga kushtet e pezullimit të parashikuara nga neni 145, që referon në nenin 126 të </w:t>
      </w:r>
      <w:r w:rsidR="00F039F3"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039F3" w:rsidRPr="008742D7">
        <w:rPr>
          <w:rFonts w:ascii="Garamond" w:hAnsi="Garamond" w:cs="Times New Roman"/>
          <w:bCs/>
          <w:sz w:val="24"/>
          <w:szCs w:val="24"/>
          <w:lang w:eastAsia="fr-FR"/>
        </w:rPr>
        <w:t>96/2016</w:t>
      </w:r>
      <w:r w:rsidR="005740AA" w:rsidRPr="008742D7">
        <w:rPr>
          <w:rFonts w:ascii="Garamond" w:hAnsi="Garamond" w:cs="Times New Roman"/>
          <w:sz w:val="24"/>
          <w:szCs w:val="24"/>
        </w:rPr>
        <w:t>.</w:t>
      </w:r>
      <w:r w:rsidR="005740AA" w:rsidRPr="008742D7">
        <w:rPr>
          <w:rFonts w:ascii="Garamond" w:hAnsi="Garamond" w:cs="Times New Roman"/>
          <w:iCs/>
          <w:sz w:val="24"/>
          <w:szCs w:val="24"/>
        </w:rPr>
        <w:t xml:space="preserve"> </w:t>
      </w:r>
      <w:r w:rsidR="005740AA" w:rsidRPr="008742D7">
        <w:rPr>
          <w:rFonts w:ascii="Garamond" w:hAnsi="Garamond" w:cs="Times New Roman"/>
          <w:sz w:val="24"/>
          <w:szCs w:val="24"/>
        </w:rPr>
        <w:t>Analizat vjetore të Prokurorisë pranë Gjykatës së Shkallës së Parë Pogradec dhe dëftes</w:t>
      </w:r>
      <w:r w:rsidR="00AC7D2D" w:rsidRPr="008742D7">
        <w:rPr>
          <w:rFonts w:ascii="Garamond" w:hAnsi="Garamond" w:cs="Times New Roman"/>
          <w:sz w:val="24"/>
          <w:szCs w:val="24"/>
        </w:rPr>
        <w:t>a e</w:t>
      </w:r>
      <w:r w:rsidR="005740AA" w:rsidRPr="008742D7">
        <w:rPr>
          <w:rFonts w:ascii="Garamond" w:hAnsi="Garamond" w:cs="Times New Roman"/>
          <w:sz w:val="24"/>
          <w:szCs w:val="24"/>
        </w:rPr>
        <w:t xml:space="preserve"> komunikimi</w:t>
      </w:r>
      <w:r w:rsidR="00AC7D2D"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AC7D2D" w:rsidRPr="008742D7">
        <w:rPr>
          <w:rFonts w:ascii="Garamond" w:hAnsi="Garamond" w:cs="Times New Roman"/>
          <w:sz w:val="24"/>
          <w:szCs w:val="24"/>
        </w:rPr>
        <w:t xml:space="preserve">me </w:t>
      </w:r>
      <w:r w:rsidR="005740AA" w:rsidRPr="008742D7">
        <w:rPr>
          <w:rFonts w:ascii="Garamond" w:hAnsi="Garamond" w:cs="Times New Roman"/>
          <w:sz w:val="24"/>
          <w:szCs w:val="24"/>
        </w:rPr>
        <w:t xml:space="preserve">nr. </w:t>
      </w:r>
      <w:r w:rsidR="00AC7D2D" w:rsidRPr="008742D7">
        <w:rPr>
          <w:rFonts w:ascii="Garamond" w:hAnsi="Garamond" w:cs="Times New Roman"/>
          <w:sz w:val="24"/>
          <w:szCs w:val="24"/>
        </w:rPr>
        <w:t xml:space="preserve">akti </w:t>
      </w:r>
      <w:r w:rsidR="00BC6EDB" w:rsidRPr="008742D7">
        <w:rPr>
          <w:rFonts w:ascii="Garamond" w:hAnsi="Garamond" w:cs="Times New Roman"/>
          <w:sz w:val="24"/>
          <w:szCs w:val="24"/>
        </w:rPr>
        <w:t>{***}</w:t>
      </w:r>
      <w:r w:rsidR="005740AA" w:rsidRPr="008742D7">
        <w:rPr>
          <w:rFonts w:ascii="Garamond" w:hAnsi="Garamond" w:cs="Times New Roman"/>
          <w:sz w:val="24"/>
          <w:szCs w:val="24"/>
        </w:rPr>
        <w:t xml:space="preserve"> e Gjykatës së Shkallës së Parë Korçë, në bazë të nenit 29 të Kodit të Procedurës Civile, janë çmuar sipas rëndësisë së tyre në marrjen e vendimit. Analizat vjetore të punës janë të njohura nga palët</w:t>
      </w:r>
      <w:r w:rsidR="00AC7D2D" w:rsidRPr="008742D7">
        <w:rPr>
          <w:rFonts w:ascii="Garamond" w:hAnsi="Garamond" w:cs="Times New Roman"/>
          <w:sz w:val="24"/>
          <w:szCs w:val="24"/>
        </w:rPr>
        <w:t>,</w:t>
      </w:r>
      <w:r w:rsidR="005740AA" w:rsidRPr="008742D7">
        <w:rPr>
          <w:rFonts w:ascii="Garamond" w:hAnsi="Garamond" w:cs="Times New Roman"/>
          <w:sz w:val="24"/>
          <w:szCs w:val="24"/>
        </w:rPr>
        <w:t xml:space="preserve"> pasi janë marrë në konsideratë në fazën e hetimit disiplinor dhe sipas parashikimit të nenit 80 të ligjit </w:t>
      </w:r>
      <w:r w:rsidR="00D15217">
        <w:rPr>
          <w:rFonts w:ascii="Garamond" w:hAnsi="Garamond" w:cs="Times New Roman"/>
          <w:sz w:val="24"/>
          <w:szCs w:val="24"/>
        </w:rPr>
        <w:t xml:space="preserve">nr. </w:t>
      </w:r>
      <w:r w:rsidR="005740AA" w:rsidRPr="008742D7">
        <w:rPr>
          <w:rFonts w:ascii="Garamond" w:hAnsi="Garamond" w:cs="Times New Roman"/>
          <w:sz w:val="24"/>
          <w:szCs w:val="24"/>
        </w:rPr>
        <w:t>44/2015</w:t>
      </w:r>
      <w:r w:rsidR="00AC7D2D" w:rsidRPr="008742D7">
        <w:rPr>
          <w:rFonts w:ascii="Garamond" w:hAnsi="Garamond" w:cs="Times New Roman"/>
          <w:sz w:val="24"/>
          <w:szCs w:val="24"/>
        </w:rPr>
        <w:t>,</w:t>
      </w:r>
      <w:r w:rsidR="005740AA" w:rsidRPr="008742D7">
        <w:rPr>
          <w:rFonts w:ascii="Garamond" w:hAnsi="Garamond" w:cs="Times New Roman"/>
          <w:sz w:val="24"/>
          <w:szCs w:val="24"/>
        </w:rPr>
        <w:t xml:space="preserve"> konsiderohen fakte të njohura për KLP-në. Sa më sipër, </w:t>
      </w:r>
      <w:r w:rsidR="005740AA" w:rsidRPr="008742D7">
        <w:rPr>
          <w:rFonts w:ascii="Garamond" w:hAnsi="Garamond" w:cs="Times New Roman"/>
          <w:bCs/>
          <w:iCs/>
          <w:sz w:val="24"/>
          <w:szCs w:val="24"/>
        </w:rPr>
        <w:t xml:space="preserve">KLP-ja ka zbatuar me </w:t>
      </w:r>
      <w:r w:rsidR="00AC7D2D" w:rsidRPr="008742D7">
        <w:rPr>
          <w:rFonts w:ascii="Garamond" w:hAnsi="Garamond" w:cs="Times New Roman"/>
          <w:bCs/>
          <w:iCs/>
          <w:sz w:val="24"/>
          <w:szCs w:val="24"/>
        </w:rPr>
        <w:t>përpikëri</w:t>
      </w:r>
      <w:r w:rsidR="005740AA" w:rsidRPr="008742D7">
        <w:rPr>
          <w:rFonts w:ascii="Garamond" w:hAnsi="Garamond" w:cs="Times New Roman"/>
          <w:bCs/>
          <w:iCs/>
          <w:sz w:val="24"/>
          <w:szCs w:val="24"/>
        </w:rPr>
        <w:t xml:space="preserve"> procedurën ligjore për paraqitjen e provave nga ana e subjektit, duke u shprehur mbi pranueshmërinë e tyre në seancë dëgjimore, ka dhënë shpjegime të përmbledhura të vlerësimit të tyre në arsyetimin e vendimit, për rrjedhojë pretendimi se vendimi objekt ankimi është absolutisht i pavlefshëm për shkak të mosmbajtjes qëndrim për secilën provë</w:t>
      </w:r>
      <w:r w:rsidR="00AC7D2D" w:rsidRPr="008742D7">
        <w:rPr>
          <w:rFonts w:ascii="Garamond" w:hAnsi="Garamond" w:cs="Times New Roman"/>
          <w:bCs/>
          <w:iCs/>
          <w:sz w:val="24"/>
          <w:szCs w:val="24"/>
        </w:rPr>
        <w:t>,</w:t>
      </w:r>
      <w:r w:rsidR="00015462" w:rsidRPr="008742D7">
        <w:rPr>
          <w:rFonts w:ascii="Garamond" w:hAnsi="Garamond" w:cs="Times New Roman"/>
          <w:bCs/>
          <w:iCs/>
          <w:sz w:val="24"/>
          <w:szCs w:val="24"/>
        </w:rPr>
        <w:t xml:space="preserve"> </w:t>
      </w:r>
      <w:r w:rsidR="005740AA" w:rsidRPr="008742D7">
        <w:rPr>
          <w:rFonts w:ascii="Garamond" w:hAnsi="Garamond" w:cs="Times New Roman"/>
          <w:bCs/>
          <w:iCs/>
          <w:sz w:val="24"/>
          <w:szCs w:val="24"/>
        </w:rPr>
        <w:t>nuk qëndron dhe nuk duhet të merret parasysh nga Kolegji.</w:t>
      </w:r>
      <w:r w:rsidR="005740AA" w:rsidRPr="008742D7">
        <w:rPr>
          <w:rFonts w:ascii="Garamond" w:hAnsi="Garamond" w:cs="Times New Roman"/>
          <w:sz w:val="24"/>
          <w:szCs w:val="24"/>
        </w:rPr>
        <w:t xml:space="preserve"> </w:t>
      </w:r>
    </w:p>
    <w:p w14:paraId="5B0CBA8B" w14:textId="0485CBEA" w:rsidR="005740AA" w:rsidRPr="008742D7" w:rsidRDefault="00C70E24" w:rsidP="000D2581">
      <w:pPr>
        <w:tabs>
          <w:tab w:val="left" w:pos="180"/>
          <w:tab w:val="left" w:pos="450"/>
          <w:tab w:val="left" w:pos="540"/>
        </w:tabs>
        <w:spacing w:after="0" w:line="240" w:lineRule="auto"/>
        <w:ind w:firstLine="284"/>
        <w:contextualSpacing/>
        <w:jc w:val="both"/>
        <w:rPr>
          <w:rFonts w:ascii="Garamond" w:hAnsi="Garamond" w:cs="Times New Roman"/>
          <w:b/>
          <w:i/>
          <w:sz w:val="24"/>
          <w:szCs w:val="24"/>
        </w:rPr>
      </w:pPr>
      <w:r w:rsidRPr="008742D7">
        <w:rPr>
          <w:rFonts w:ascii="Garamond" w:hAnsi="Garamond" w:cs="Times New Roman"/>
          <w:i/>
          <w:sz w:val="24"/>
          <w:szCs w:val="24"/>
        </w:rPr>
        <w:t xml:space="preserve">10.7 </w:t>
      </w:r>
      <w:r w:rsidR="005740AA" w:rsidRPr="008742D7">
        <w:rPr>
          <w:rFonts w:ascii="Garamond" w:hAnsi="Garamond" w:cs="Times New Roman"/>
          <w:i/>
          <w:sz w:val="24"/>
          <w:szCs w:val="24"/>
        </w:rPr>
        <w:t xml:space="preserve">Lidhur me pretendimin se është e pamundur që vendimmarrja e KLP-së të jetë e kundërt me atë të ILD-së, duke </w:t>
      </w:r>
      <w:r w:rsidR="00987A93" w:rsidRPr="008742D7">
        <w:rPr>
          <w:rFonts w:ascii="Garamond" w:hAnsi="Garamond" w:cs="Times New Roman"/>
          <w:i/>
          <w:sz w:val="24"/>
          <w:szCs w:val="24"/>
        </w:rPr>
        <w:t>qenë</w:t>
      </w:r>
      <w:r w:rsidR="005740AA" w:rsidRPr="008742D7">
        <w:rPr>
          <w:rFonts w:ascii="Garamond" w:hAnsi="Garamond" w:cs="Times New Roman"/>
          <w:i/>
          <w:sz w:val="24"/>
          <w:szCs w:val="24"/>
        </w:rPr>
        <w:t xml:space="preserve"> se anëtarët e KLP-së janë subjekte hetimi nga ILD-ja</w:t>
      </w:r>
      <w:r w:rsidR="00987A93" w:rsidRPr="008742D7">
        <w:rPr>
          <w:rFonts w:ascii="Garamond" w:hAnsi="Garamond" w:cs="Times New Roman"/>
          <w:i/>
          <w:sz w:val="24"/>
          <w:szCs w:val="24"/>
        </w:rPr>
        <w:t>,</w:t>
      </w:r>
      <w:r w:rsidR="005740AA" w:rsidRPr="008742D7">
        <w:rPr>
          <w:rFonts w:ascii="Garamond" w:hAnsi="Garamond" w:cs="Times New Roman"/>
          <w:i/>
          <w:sz w:val="24"/>
          <w:szCs w:val="24"/>
        </w:rPr>
        <w:t xml:space="preserve"> </w:t>
      </w:r>
      <w:r w:rsidR="005740AA" w:rsidRPr="008742D7">
        <w:rPr>
          <w:rFonts w:ascii="Garamond" w:hAnsi="Garamond" w:cs="Times New Roman"/>
          <w:iCs/>
          <w:sz w:val="24"/>
          <w:szCs w:val="24"/>
        </w:rPr>
        <w:t xml:space="preserve">KLP-ja prapëson se është tërësisht i pambështetur në ligj e në prova, se është tendencioz </w:t>
      </w:r>
      <w:r w:rsidR="00212D56" w:rsidRPr="008742D7">
        <w:rPr>
          <w:rFonts w:ascii="Garamond" w:hAnsi="Garamond" w:cs="Times New Roman"/>
          <w:iCs/>
          <w:sz w:val="24"/>
          <w:szCs w:val="24"/>
        </w:rPr>
        <w:t>për shkak të</w:t>
      </w:r>
      <w:r w:rsidR="005740AA" w:rsidRPr="008742D7">
        <w:rPr>
          <w:rFonts w:ascii="Garamond" w:hAnsi="Garamond" w:cs="Times New Roman"/>
          <w:iCs/>
          <w:sz w:val="24"/>
          <w:szCs w:val="24"/>
        </w:rPr>
        <w:t xml:space="preserve"> </w:t>
      </w:r>
      <w:r w:rsidR="00212D56" w:rsidRPr="008742D7">
        <w:rPr>
          <w:rFonts w:ascii="Garamond" w:hAnsi="Garamond" w:cs="Times New Roman"/>
          <w:iCs/>
          <w:sz w:val="24"/>
          <w:szCs w:val="24"/>
        </w:rPr>
        <w:t xml:space="preserve">përsëritjes </w:t>
      </w:r>
      <w:r w:rsidR="005740AA" w:rsidRPr="008742D7">
        <w:rPr>
          <w:rFonts w:ascii="Garamond" w:hAnsi="Garamond" w:cs="Times New Roman"/>
          <w:iCs/>
          <w:sz w:val="24"/>
          <w:szCs w:val="24"/>
        </w:rPr>
        <w:t>në mënyrë të shpeshtë në ankim, pa sqaruar ku mbështetet dhe ku provohet me fakte që ka ndodhur diçka e tillë, dhe se mungojnë argumentet për të provuar se KLP-ja</w:t>
      </w:r>
      <w:r w:rsidR="00987A93" w:rsidRPr="008742D7">
        <w:rPr>
          <w:rFonts w:ascii="Garamond" w:hAnsi="Garamond" w:cs="Times New Roman"/>
          <w:iCs/>
          <w:sz w:val="24"/>
          <w:szCs w:val="24"/>
        </w:rPr>
        <w:t>,</w:t>
      </w:r>
      <w:r w:rsidR="005740AA" w:rsidRPr="008742D7">
        <w:rPr>
          <w:rFonts w:ascii="Garamond" w:hAnsi="Garamond" w:cs="Times New Roman"/>
          <w:iCs/>
          <w:sz w:val="24"/>
          <w:szCs w:val="24"/>
        </w:rPr>
        <w:t xml:space="preserve"> si organ </w:t>
      </w:r>
      <w:r w:rsidR="005740AA" w:rsidRPr="008742D7">
        <w:rPr>
          <w:rFonts w:ascii="Garamond" w:hAnsi="Garamond" w:cs="Times New Roman"/>
          <w:i/>
          <w:sz w:val="24"/>
          <w:szCs w:val="24"/>
        </w:rPr>
        <w:t>quasi gjyqësor</w:t>
      </w:r>
      <w:r w:rsidR="00987A93" w:rsidRPr="008742D7">
        <w:rPr>
          <w:rFonts w:ascii="Garamond" w:hAnsi="Garamond" w:cs="Times New Roman"/>
          <w:i/>
          <w:sz w:val="24"/>
          <w:szCs w:val="24"/>
        </w:rPr>
        <w:t>,</w:t>
      </w:r>
      <w:r w:rsidR="005740AA" w:rsidRPr="008742D7">
        <w:rPr>
          <w:rFonts w:ascii="Garamond" w:hAnsi="Garamond" w:cs="Times New Roman"/>
          <w:iCs/>
          <w:sz w:val="24"/>
          <w:szCs w:val="24"/>
        </w:rPr>
        <w:t xml:space="preserve"> nuk ka ofruar garanci procedurale të mjaftueshme apo anëtarët e KLP-së kanë </w:t>
      </w:r>
      <w:r w:rsidR="00987A93" w:rsidRPr="008742D7">
        <w:rPr>
          <w:rFonts w:ascii="Garamond" w:hAnsi="Garamond" w:cs="Times New Roman"/>
          <w:iCs/>
          <w:sz w:val="24"/>
          <w:szCs w:val="24"/>
        </w:rPr>
        <w:t xml:space="preserve">pasur </w:t>
      </w:r>
      <w:r w:rsidR="005740AA" w:rsidRPr="008742D7">
        <w:rPr>
          <w:rFonts w:ascii="Garamond" w:hAnsi="Garamond" w:cs="Times New Roman"/>
          <w:iCs/>
          <w:sz w:val="24"/>
          <w:szCs w:val="24"/>
        </w:rPr>
        <w:t xml:space="preserve">interesa </w:t>
      </w:r>
      <w:r w:rsidR="00987A93" w:rsidRPr="008742D7">
        <w:rPr>
          <w:rFonts w:ascii="Garamond" w:hAnsi="Garamond" w:cs="Times New Roman"/>
          <w:iCs/>
          <w:sz w:val="24"/>
          <w:szCs w:val="24"/>
        </w:rPr>
        <w:t xml:space="preserve">personalë </w:t>
      </w:r>
      <w:r w:rsidR="005740AA" w:rsidRPr="008742D7">
        <w:rPr>
          <w:rFonts w:ascii="Garamond" w:hAnsi="Garamond" w:cs="Times New Roman"/>
          <w:iCs/>
          <w:sz w:val="24"/>
          <w:szCs w:val="24"/>
        </w:rPr>
        <w:t>në këtë çështje. Pavarësia në vendimmarrje e KLP-së garantohet nga Kushtetuta dhe aktet ligjore, anëtari i KLP-së është bartës i një funksioni shtetëror dhe i përgjigjet dhe i shërben vetëm ligjit</w:t>
      </w:r>
      <w:r w:rsidR="005740AA" w:rsidRPr="008742D7">
        <w:rPr>
          <w:rFonts w:ascii="Garamond" w:hAnsi="Garamond"/>
          <w:iCs/>
          <w:sz w:val="24"/>
          <w:szCs w:val="24"/>
          <w:vertAlign w:val="superscript"/>
        </w:rPr>
        <w:footnoteReference w:id="16"/>
      </w:r>
      <w:r w:rsidR="00987A93" w:rsidRPr="008742D7">
        <w:rPr>
          <w:rFonts w:ascii="Garamond" w:hAnsi="Garamond" w:cs="Times New Roman"/>
          <w:iCs/>
          <w:sz w:val="24"/>
          <w:szCs w:val="24"/>
        </w:rPr>
        <w:t>.</w:t>
      </w:r>
      <w:r w:rsidR="005740AA" w:rsidRPr="008742D7">
        <w:rPr>
          <w:rFonts w:ascii="Garamond" w:hAnsi="Garamond" w:cs="Times New Roman"/>
          <w:iCs/>
          <w:sz w:val="24"/>
          <w:szCs w:val="24"/>
        </w:rPr>
        <w:t xml:space="preserve"> Në të kundërt me sa pretendon magjistrati, nga praktika e nisur në fushën e procedimeve disiplinore, dëshmohen disa</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vendim</w:t>
      </w:r>
      <w:r w:rsidR="00987A93" w:rsidRPr="008742D7">
        <w:rPr>
          <w:rFonts w:ascii="Garamond" w:hAnsi="Garamond" w:cs="Times New Roman"/>
          <w:iCs/>
          <w:sz w:val="24"/>
          <w:szCs w:val="24"/>
        </w:rPr>
        <w:t>m</w:t>
      </w:r>
      <w:r w:rsidR="005740AA" w:rsidRPr="008742D7">
        <w:rPr>
          <w:rFonts w:ascii="Garamond" w:hAnsi="Garamond" w:cs="Times New Roman"/>
          <w:iCs/>
          <w:sz w:val="24"/>
          <w:szCs w:val="24"/>
        </w:rPr>
        <w:t xml:space="preserve">arrje të KLP-së të kundërta me propozimin e ILD-së. </w:t>
      </w:r>
    </w:p>
    <w:p w14:paraId="7BFB16F2" w14:textId="7D0FE9C1" w:rsidR="00987A93" w:rsidRPr="008742D7" w:rsidRDefault="00C70E24" w:rsidP="000D2581">
      <w:pPr>
        <w:tabs>
          <w:tab w:val="left" w:pos="450"/>
          <w:tab w:val="left" w:pos="540"/>
        </w:tabs>
        <w:spacing w:after="0" w:line="240" w:lineRule="auto"/>
        <w:ind w:firstLine="284"/>
        <w:contextualSpacing/>
        <w:jc w:val="both"/>
        <w:rPr>
          <w:rFonts w:ascii="Garamond" w:hAnsi="Garamond" w:cs="Times New Roman"/>
          <w:b/>
          <w:i/>
          <w:sz w:val="24"/>
          <w:szCs w:val="24"/>
        </w:rPr>
      </w:pPr>
      <w:r w:rsidRPr="008742D7">
        <w:rPr>
          <w:rFonts w:ascii="Garamond" w:hAnsi="Garamond" w:cs="Times New Roman"/>
          <w:sz w:val="24"/>
          <w:szCs w:val="24"/>
        </w:rPr>
        <w:t>10.8</w:t>
      </w:r>
      <w:r w:rsidR="00015462" w:rsidRPr="008742D7">
        <w:rPr>
          <w:rFonts w:ascii="Garamond" w:hAnsi="Garamond" w:cs="Times New Roman"/>
          <w:sz w:val="24"/>
          <w:szCs w:val="24"/>
        </w:rPr>
        <w:t xml:space="preserve"> </w:t>
      </w:r>
      <w:r w:rsidR="005740AA" w:rsidRPr="008742D7">
        <w:rPr>
          <w:rFonts w:ascii="Garamond" w:hAnsi="Garamond" w:cs="Times New Roman"/>
          <w:i/>
          <w:sz w:val="24"/>
          <w:szCs w:val="24"/>
        </w:rPr>
        <w:t>Lidhur me pretendimin se për shkeljet e pretenduara ka kaluar afati 6-mujor nga koha e konstatimit të tyre e</w:t>
      </w:r>
      <w:r w:rsidR="00987A93" w:rsidRPr="008742D7">
        <w:rPr>
          <w:rFonts w:ascii="Garamond" w:hAnsi="Garamond" w:cs="Times New Roman"/>
          <w:i/>
          <w:sz w:val="24"/>
          <w:szCs w:val="24"/>
        </w:rPr>
        <w:t>,</w:t>
      </w:r>
      <w:r w:rsidR="005740AA" w:rsidRPr="008742D7">
        <w:rPr>
          <w:rFonts w:ascii="Garamond" w:hAnsi="Garamond" w:cs="Times New Roman"/>
          <w:i/>
          <w:sz w:val="24"/>
          <w:szCs w:val="24"/>
        </w:rPr>
        <w:t xml:space="preserve"> për rrjedhojë</w:t>
      </w:r>
      <w:r w:rsidR="00987A93" w:rsidRPr="008742D7">
        <w:rPr>
          <w:rFonts w:ascii="Garamond" w:hAnsi="Garamond" w:cs="Times New Roman"/>
          <w:i/>
          <w:sz w:val="24"/>
          <w:szCs w:val="24"/>
        </w:rPr>
        <w:t>,</w:t>
      </w:r>
      <w:r w:rsidR="005740AA" w:rsidRPr="008742D7">
        <w:rPr>
          <w:rFonts w:ascii="Garamond" w:hAnsi="Garamond" w:cs="Times New Roman"/>
          <w:i/>
          <w:sz w:val="24"/>
          <w:szCs w:val="24"/>
        </w:rPr>
        <w:t xml:space="preserve"> janë parashkruar</w:t>
      </w:r>
      <w:r w:rsidR="00987A93" w:rsidRPr="008742D7">
        <w:rPr>
          <w:rFonts w:ascii="Garamond" w:hAnsi="Garamond" w:cs="Times New Roman"/>
          <w:i/>
          <w:sz w:val="24"/>
          <w:szCs w:val="24"/>
        </w:rPr>
        <w:t xml:space="preserve">, </w:t>
      </w:r>
      <w:r w:rsidR="005740AA" w:rsidRPr="008742D7">
        <w:rPr>
          <w:rFonts w:ascii="Garamond" w:hAnsi="Garamond" w:cs="Times New Roman"/>
          <w:iCs/>
          <w:sz w:val="24"/>
          <w:szCs w:val="24"/>
        </w:rPr>
        <w:t>KLP-ja</w:t>
      </w:r>
      <w:r w:rsidR="005740AA" w:rsidRPr="008742D7">
        <w:rPr>
          <w:rFonts w:ascii="Garamond" w:hAnsi="Garamond" w:cs="Times New Roman"/>
          <w:i/>
          <w:sz w:val="24"/>
          <w:szCs w:val="24"/>
        </w:rPr>
        <w:t xml:space="preserve"> </w:t>
      </w:r>
      <w:r w:rsidR="005740AA" w:rsidRPr="008742D7">
        <w:rPr>
          <w:rFonts w:ascii="Garamond" w:hAnsi="Garamond" w:cs="Times New Roman"/>
          <w:sz w:val="24"/>
          <w:szCs w:val="24"/>
        </w:rPr>
        <w:t xml:space="preserve">prapëson se në referim të parashikimeve të nenit 117 të </w:t>
      </w:r>
      <w:r w:rsidR="00F039F3" w:rsidRPr="008742D7">
        <w:rPr>
          <w:rFonts w:ascii="Garamond" w:hAnsi="Garamond" w:cs="Times New Roman"/>
          <w:sz w:val="24"/>
          <w:szCs w:val="24"/>
        </w:rPr>
        <w:t xml:space="preserve">ligjit </w:t>
      </w:r>
      <w:r w:rsidR="00923599">
        <w:rPr>
          <w:rFonts w:ascii="Garamond" w:hAnsi="Garamond" w:cs="Times New Roman"/>
          <w:sz w:val="24"/>
          <w:szCs w:val="24"/>
        </w:rPr>
        <w:t xml:space="preserve">nr. </w:t>
      </w:r>
      <w:r w:rsidR="00F039F3" w:rsidRPr="008742D7">
        <w:rPr>
          <w:rFonts w:ascii="Garamond" w:hAnsi="Garamond" w:cs="Times New Roman"/>
          <w:bCs/>
          <w:sz w:val="24"/>
          <w:szCs w:val="24"/>
          <w:lang w:eastAsia="fr-FR"/>
        </w:rPr>
        <w:t>96/2016</w:t>
      </w:r>
      <w:r w:rsidR="005740AA" w:rsidRPr="008742D7">
        <w:rPr>
          <w:rFonts w:ascii="Garamond" w:hAnsi="Garamond" w:cs="Times New Roman"/>
          <w:sz w:val="24"/>
          <w:szCs w:val="24"/>
        </w:rPr>
        <w:t xml:space="preserve">, rezulton që në këtë procedim disiplinor, për veprimtarinë </w:t>
      </w:r>
      <w:r w:rsidR="00923599">
        <w:rPr>
          <w:rFonts w:ascii="Garamond" w:hAnsi="Garamond" w:cs="Times New Roman"/>
          <w:sz w:val="24"/>
          <w:szCs w:val="24"/>
        </w:rPr>
        <w:t>e prokurorit për periudhën 2018–</w:t>
      </w:r>
      <w:r w:rsidR="005740AA" w:rsidRPr="008742D7">
        <w:rPr>
          <w:rFonts w:ascii="Garamond" w:hAnsi="Garamond" w:cs="Times New Roman"/>
          <w:sz w:val="24"/>
          <w:szCs w:val="24"/>
        </w:rPr>
        <w:t xml:space="preserve">2021, </w:t>
      </w:r>
      <w:r w:rsidR="005740AA" w:rsidRPr="008742D7">
        <w:rPr>
          <w:rFonts w:ascii="Garamond" w:hAnsi="Garamond" w:cs="Times New Roman"/>
          <w:bCs/>
          <w:iCs/>
          <w:sz w:val="24"/>
          <w:szCs w:val="24"/>
        </w:rPr>
        <w:t>për asnjë nga faktet nuk ka kaluar afati 5-vjeçar i parashkrimit në kohën kur ka filluar hetimi disiplinor.</w:t>
      </w:r>
      <w:r w:rsidR="005740AA" w:rsidRPr="008742D7">
        <w:rPr>
          <w:rFonts w:ascii="Garamond" w:hAnsi="Garamond" w:cs="Times New Roman"/>
          <w:b/>
          <w:i/>
          <w:sz w:val="24"/>
          <w:szCs w:val="24"/>
        </w:rPr>
        <w:t xml:space="preserve"> </w:t>
      </w:r>
    </w:p>
    <w:p w14:paraId="0A70C764" w14:textId="5C00796C" w:rsidR="005740AA" w:rsidRPr="008742D7" w:rsidRDefault="00C70E24" w:rsidP="000D2581">
      <w:pPr>
        <w:pStyle w:val="ListParagraph"/>
        <w:tabs>
          <w:tab w:val="left" w:pos="450"/>
          <w:tab w:val="left" w:pos="540"/>
        </w:tabs>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11. </w:t>
      </w:r>
      <w:r w:rsidR="005740AA" w:rsidRPr="008742D7">
        <w:rPr>
          <w:rFonts w:ascii="Garamond" w:hAnsi="Garamond" w:cs="Times New Roman"/>
          <w:sz w:val="24"/>
          <w:szCs w:val="24"/>
        </w:rPr>
        <w:t xml:space="preserve">Në përfundim të prapësimeve, KLP-ja kërkon rrëzimin e ankimit të kërkuesit Shkëlqim Kokona si të pabazuar në prova e në ligj dhe lënien në fuqi të </w:t>
      </w:r>
      <w:r w:rsidR="00987A93" w:rsidRPr="008742D7">
        <w:rPr>
          <w:rFonts w:ascii="Garamond" w:hAnsi="Garamond" w:cs="Times New Roman"/>
          <w:sz w:val="24"/>
          <w:szCs w:val="24"/>
        </w:rPr>
        <w:t xml:space="preserve">vendimit </w:t>
      </w:r>
      <w:r w:rsidR="005740AA" w:rsidRPr="008742D7">
        <w:rPr>
          <w:rFonts w:ascii="Garamond" w:hAnsi="Garamond" w:cs="Times New Roman"/>
          <w:sz w:val="24"/>
          <w:szCs w:val="24"/>
        </w:rPr>
        <w:t xml:space="preserve">nr. 411, datë 17.12.2021. </w:t>
      </w:r>
    </w:p>
    <w:p w14:paraId="7DDC8BD1" w14:textId="193F1A2D" w:rsidR="005740AA" w:rsidRPr="008742D7" w:rsidRDefault="00C70E24" w:rsidP="000D2581">
      <w:pPr>
        <w:spacing w:after="0" w:line="240" w:lineRule="auto"/>
        <w:ind w:firstLine="284"/>
        <w:contextualSpacing/>
        <w:jc w:val="both"/>
        <w:rPr>
          <w:rFonts w:ascii="Garamond" w:hAnsi="Garamond" w:cs="Times New Roman"/>
          <w:b/>
          <w:i/>
          <w:sz w:val="24"/>
          <w:szCs w:val="24"/>
        </w:rPr>
      </w:pPr>
      <w:r w:rsidRPr="008742D7">
        <w:rPr>
          <w:rFonts w:ascii="Garamond" w:hAnsi="Garamond" w:cs="Times New Roman"/>
          <w:b/>
          <w:i/>
          <w:sz w:val="24"/>
          <w:szCs w:val="24"/>
        </w:rPr>
        <w:t xml:space="preserve">12. </w:t>
      </w:r>
      <w:r w:rsidR="005740AA" w:rsidRPr="008742D7">
        <w:rPr>
          <w:rFonts w:ascii="Garamond" w:hAnsi="Garamond" w:cs="Times New Roman"/>
          <w:b/>
          <w:i/>
          <w:sz w:val="24"/>
          <w:szCs w:val="24"/>
        </w:rPr>
        <w:t>Parashtrimet e ILD-së, lidhur me shkaqet e paraqitura nga magjistrati Shkëlqim Kokona</w:t>
      </w:r>
    </w:p>
    <w:p w14:paraId="10ECC67E" w14:textId="52784A7E" w:rsidR="005740AA" w:rsidRPr="008742D7" w:rsidRDefault="00C70E24" w:rsidP="000D2581">
      <w:pPr>
        <w:pStyle w:val="ListParagraph"/>
        <w:spacing w:after="0" w:line="240" w:lineRule="auto"/>
        <w:ind w:left="0" w:firstLine="284"/>
        <w:jc w:val="both"/>
        <w:rPr>
          <w:rFonts w:ascii="Garamond" w:hAnsi="Garamond" w:cs="Times New Roman"/>
          <w:b/>
          <w:i/>
          <w:sz w:val="24"/>
          <w:szCs w:val="24"/>
        </w:rPr>
      </w:pPr>
      <w:r w:rsidRPr="008742D7">
        <w:rPr>
          <w:rFonts w:ascii="Garamond" w:eastAsia="Times New Roman" w:hAnsi="Garamond" w:cs="Times New Roman"/>
          <w:bCs/>
          <w:i/>
          <w:sz w:val="24"/>
          <w:szCs w:val="24"/>
        </w:rPr>
        <w:t xml:space="preserve">12.1 </w:t>
      </w:r>
      <w:r w:rsidR="005740AA" w:rsidRPr="008742D7">
        <w:rPr>
          <w:rFonts w:ascii="Garamond" w:eastAsia="Times New Roman" w:hAnsi="Garamond" w:cs="Times New Roman"/>
          <w:bCs/>
          <w:i/>
          <w:sz w:val="24"/>
          <w:szCs w:val="24"/>
        </w:rPr>
        <w:t xml:space="preserve">Lidhur me pretendimet për </w:t>
      </w:r>
      <w:r w:rsidR="00987A93" w:rsidRPr="008742D7">
        <w:rPr>
          <w:rFonts w:ascii="Garamond" w:eastAsia="Times New Roman" w:hAnsi="Garamond" w:cs="Times New Roman"/>
          <w:bCs/>
          <w:i/>
          <w:sz w:val="24"/>
          <w:szCs w:val="24"/>
        </w:rPr>
        <w:t>cenimin</w:t>
      </w:r>
      <w:r w:rsidR="005740AA" w:rsidRPr="008742D7">
        <w:rPr>
          <w:rFonts w:ascii="Garamond" w:eastAsia="Times New Roman" w:hAnsi="Garamond" w:cs="Times New Roman"/>
          <w:bCs/>
          <w:i/>
          <w:sz w:val="24"/>
          <w:szCs w:val="24"/>
        </w:rPr>
        <w:t xml:space="preserve"> e parimit kushtetues të procesit të rregullt ligjor dhe të neneve 6 dhe 7 të Konventës Evropiane për të Drejtat e Njeriut. </w:t>
      </w:r>
      <w:r w:rsidR="005740AA" w:rsidRPr="008742D7">
        <w:rPr>
          <w:rFonts w:ascii="Garamond" w:eastAsia="Times New Roman" w:hAnsi="Garamond" w:cs="Times New Roman"/>
          <w:sz w:val="24"/>
          <w:szCs w:val="24"/>
        </w:rPr>
        <w:t>Për të garantuar pavarësinë dhe palëvizshmërisë nga detyra të magjistratit, por edhe p</w:t>
      </w:r>
      <w:r w:rsidR="005740AA" w:rsidRPr="008742D7">
        <w:rPr>
          <w:rFonts w:ascii="Garamond" w:eastAsia="Times New Roman" w:hAnsi="Garamond" w:cs="Times New Roman"/>
          <w:color w:val="031121"/>
          <w:spacing w:val="2"/>
          <w:sz w:val="24"/>
          <w:szCs w:val="24"/>
        </w:rPr>
        <w:t xml:space="preserve">ër ruajtjen e autoritetit dhe besimit të publikut te ky funksionar, </w:t>
      </w:r>
      <w:r w:rsidR="005740AA" w:rsidRPr="008742D7">
        <w:rPr>
          <w:rFonts w:ascii="Garamond" w:eastAsia="Times New Roman" w:hAnsi="Garamond" w:cs="Times New Roman"/>
          <w:sz w:val="24"/>
          <w:szCs w:val="24"/>
        </w:rPr>
        <w:t>nëpërmjet ndryshimeve kushtetuese të miratuara në kuadër të reformës në drejtësi, rastet e shkarkimit apo pezullimit nga detyra të magjistratit u parashikuan në dispozit</w:t>
      </w:r>
      <w:r w:rsidR="00F039F3" w:rsidRPr="008742D7">
        <w:rPr>
          <w:rFonts w:ascii="Garamond" w:eastAsia="Times New Roman" w:hAnsi="Garamond" w:cs="Times New Roman"/>
          <w:sz w:val="24"/>
          <w:szCs w:val="24"/>
        </w:rPr>
        <w:t>a</w:t>
      </w:r>
      <w:r w:rsidR="005740AA" w:rsidRPr="008742D7">
        <w:rPr>
          <w:rFonts w:ascii="Garamond" w:eastAsia="Times New Roman" w:hAnsi="Garamond" w:cs="Times New Roman"/>
          <w:sz w:val="24"/>
          <w:szCs w:val="24"/>
        </w:rPr>
        <w:t xml:space="preserve"> kushtetuese</w:t>
      </w:r>
      <w:r w:rsidR="00081068"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përkatësisht në nenet 140 dhe 148/d të saj. </w:t>
      </w:r>
      <w:r w:rsidR="005740AA" w:rsidRPr="008742D7">
        <w:rPr>
          <w:rFonts w:ascii="Garamond" w:hAnsi="Garamond" w:cs="Times New Roman"/>
          <w:color w:val="031121"/>
          <w:spacing w:val="2"/>
          <w:sz w:val="24"/>
          <w:szCs w:val="24"/>
        </w:rPr>
        <w:t xml:space="preserve">Shkarkimi nga detyra është sanksioni më i rëndë disiplinor dhe për këtë shkak legjislatori e ka parashikuar dhe e ka ngritur atë në nivel kushtetues, </w:t>
      </w:r>
      <w:r w:rsidR="005740AA" w:rsidRPr="008742D7">
        <w:rPr>
          <w:rFonts w:ascii="Garamond" w:hAnsi="Garamond" w:cs="Times New Roman"/>
          <w:sz w:val="24"/>
          <w:szCs w:val="24"/>
        </w:rPr>
        <w:t>neni 140</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pika 2</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shkronja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neni 148/d</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pika 2</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shkronja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me qëllim </w:t>
      </w:r>
      <w:r w:rsidR="00081068" w:rsidRPr="008742D7">
        <w:rPr>
          <w:rFonts w:ascii="Garamond" w:hAnsi="Garamond" w:cs="Times New Roman"/>
          <w:sz w:val="24"/>
          <w:szCs w:val="24"/>
        </w:rPr>
        <w:t xml:space="preserve">që </w:t>
      </w:r>
      <w:r w:rsidR="005740AA" w:rsidRPr="008742D7">
        <w:rPr>
          <w:rFonts w:ascii="Garamond" w:hAnsi="Garamond" w:cs="Times New Roman"/>
          <w:sz w:val="24"/>
          <w:szCs w:val="24"/>
        </w:rPr>
        <w:t xml:space="preserve">të ofrojë garancitë e nevojshme për palëvizshmërinë dhe pavarësinë në ushtrimin e detyrës së magjistratit. Nga ana tjetër, </w:t>
      </w:r>
      <w:r w:rsidR="00F039F3" w:rsidRPr="008742D7">
        <w:rPr>
          <w:rFonts w:ascii="Garamond" w:hAnsi="Garamond" w:cs="Times New Roman"/>
          <w:sz w:val="24"/>
          <w:szCs w:val="24"/>
        </w:rPr>
        <w:t xml:space="preserve">ligji </w:t>
      </w:r>
      <w:r w:rsidR="00DB3313" w:rsidRPr="008742D7">
        <w:rPr>
          <w:rFonts w:ascii="Garamond" w:hAnsi="Garamond" w:cs="Times New Roman"/>
          <w:sz w:val="24"/>
          <w:szCs w:val="24"/>
        </w:rPr>
        <w:t xml:space="preserve">nr. </w:t>
      </w:r>
      <w:r w:rsidR="00F039F3" w:rsidRPr="008742D7">
        <w:rPr>
          <w:rFonts w:ascii="Garamond" w:hAnsi="Garamond" w:cs="Times New Roman"/>
          <w:bCs/>
          <w:sz w:val="24"/>
          <w:szCs w:val="24"/>
          <w:lang w:eastAsia="fr-FR"/>
        </w:rPr>
        <w:t xml:space="preserve">96/2016 </w:t>
      </w:r>
      <w:r w:rsidR="005740AA" w:rsidRPr="008742D7">
        <w:rPr>
          <w:rFonts w:ascii="Garamond" w:hAnsi="Garamond" w:cs="Times New Roman"/>
          <w:iCs/>
          <w:sz w:val="24"/>
          <w:szCs w:val="24"/>
        </w:rPr>
        <w:t xml:space="preserve">parashikon në mënyrë të detajuar parimet mbi të cilat zhvillohet hetimi disiplinor, procedurën e hetimit, të drejtat dhe detyrimet e palëve të përfshira në këtë proces. </w:t>
      </w:r>
      <w:bookmarkStart w:id="28" w:name="_Hlk129418673"/>
      <w:r w:rsidR="005740AA" w:rsidRPr="008742D7">
        <w:rPr>
          <w:rFonts w:ascii="Garamond" w:hAnsi="Garamond" w:cs="Times New Roman"/>
          <w:iCs/>
          <w:sz w:val="24"/>
          <w:szCs w:val="24"/>
        </w:rPr>
        <w:t xml:space="preserve">Referuar ligjit në fuqi gjatë </w:t>
      </w:r>
      <w:r w:rsidR="005740AA" w:rsidRPr="008742D7">
        <w:rPr>
          <w:rFonts w:ascii="Garamond" w:hAnsi="Garamond" w:cs="Times New Roman"/>
          <w:spacing w:val="-2"/>
          <w:sz w:val="24"/>
          <w:szCs w:val="24"/>
        </w:rPr>
        <w:t>kohës së kryerjes së veprimtarisë hetimore</w:t>
      </w:r>
      <w:r w:rsidR="005740AA" w:rsidRPr="008742D7">
        <w:rPr>
          <w:rFonts w:ascii="Garamond" w:hAnsi="Garamond" w:cs="Times New Roman"/>
          <w:iCs/>
          <w:sz w:val="24"/>
          <w:szCs w:val="24"/>
        </w:rPr>
        <w:t xml:space="preserve"> </w:t>
      </w:r>
      <w:r w:rsidR="005740AA" w:rsidRPr="008742D7">
        <w:rPr>
          <w:rFonts w:ascii="Garamond" w:hAnsi="Garamond" w:cs="Times New Roman"/>
          <w:sz w:val="24"/>
          <w:szCs w:val="24"/>
        </w:rPr>
        <w:t xml:space="preserve">lidhur me: marrjen e vendimeve për pushimin e procedimeve penale nr. </w:t>
      </w:r>
      <w:r w:rsidR="00D619CD"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dhe nr. </w:t>
      </w:r>
      <w:r w:rsidR="00D619CD" w:rsidRPr="008742D7">
        <w:rPr>
          <w:rFonts w:ascii="Garamond" w:hAnsi="Garamond" w:cs="Times New Roman"/>
          <w:sz w:val="24"/>
          <w:szCs w:val="24"/>
        </w:rPr>
        <w:t>{***}</w:t>
      </w:r>
      <w:r w:rsidR="005740AA" w:rsidRPr="008742D7">
        <w:rPr>
          <w:rFonts w:ascii="Garamond" w:hAnsi="Garamond" w:cs="Times New Roman"/>
          <w:sz w:val="24"/>
          <w:szCs w:val="24"/>
        </w:rPr>
        <w:t>, në kundërshtim me ligjin procedural penal; mosveprimin e prokurorit lidhur me procedimin penal nr.</w:t>
      </w:r>
      <w:r w:rsidR="00081068" w:rsidRPr="008742D7">
        <w:rPr>
          <w:rFonts w:ascii="Garamond" w:hAnsi="Garamond" w:cs="Times New Roman"/>
          <w:sz w:val="24"/>
          <w:szCs w:val="24"/>
        </w:rPr>
        <w:t xml:space="preserve"> </w:t>
      </w:r>
      <w:r w:rsidR="00447CD3" w:rsidRPr="008742D7">
        <w:rPr>
          <w:rFonts w:ascii="Garamond" w:hAnsi="Garamond" w:cs="Times New Roman"/>
          <w:sz w:val="24"/>
          <w:szCs w:val="24"/>
        </w:rPr>
        <w:t>{***}</w:t>
      </w:r>
      <w:r w:rsidR="00081068" w:rsidRPr="008742D7">
        <w:rPr>
          <w:rFonts w:ascii="Garamond" w:hAnsi="Garamond" w:cs="Times New Roman"/>
          <w:sz w:val="24"/>
          <w:szCs w:val="24"/>
        </w:rPr>
        <w:t>,</w:t>
      </w:r>
      <w:r w:rsidR="007D3BB6" w:rsidRPr="008742D7">
        <w:rPr>
          <w:rFonts w:ascii="Garamond" w:hAnsi="Garamond" w:cs="Times New Roman"/>
          <w:sz w:val="24"/>
          <w:szCs w:val="24"/>
        </w:rPr>
        <w:t xml:space="preserve"> datë 24.</w:t>
      </w:r>
      <w:r w:rsidR="005740AA" w:rsidRPr="008742D7">
        <w:rPr>
          <w:rFonts w:ascii="Garamond" w:hAnsi="Garamond" w:cs="Times New Roman"/>
          <w:sz w:val="24"/>
          <w:szCs w:val="24"/>
        </w:rPr>
        <w:t>2.2019; mospjes</w:t>
      </w:r>
      <w:r w:rsidR="00081068" w:rsidRPr="008742D7">
        <w:rPr>
          <w:rFonts w:ascii="Garamond" w:hAnsi="Garamond" w:cs="Times New Roman"/>
          <w:sz w:val="24"/>
          <w:szCs w:val="24"/>
        </w:rPr>
        <w:t>ë</w:t>
      </w:r>
      <w:r w:rsidR="005740AA" w:rsidRPr="008742D7">
        <w:rPr>
          <w:rFonts w:ascii="Garamond" w:hAnsi="Garamond" w:cs="Times New Roman"/>
          <w:sz w:val="24"/>
          <w:szCs w:val="24"/>
        </w:rPr>
        <w:t>marrjen pa shkaqe të arsyeshme në seanc</w:t>
      </w:r>
      <w:r w:rsidR="005740AA" w:rsidRPr="008742D7">
        <w:rPr>
          <w:rFonts w:ascii="Garamond" w:eastAsia="Times New Roman" w:hAnsi="Garamond" w:cs="Times New Roman"/>
          <w:sz w:val="24"/>
          <w:szCs w:val="24"/>
        </w:rPr>
        <w:t>ën</w:t>
      </w:r>
      <w:r w:rsidR="005740AA" w:rsidRPr="008742D7">
        <w:rPr>
          <w:rFonts w:ascii="Garamond" w:hAnsi="Garamond" w:cs="Times New Roman"/>
          <w:sz w:val="24"/>
          <w:szCs w:val="24"/>
        </w:rPr>
        <w:t xml:space="preserve"> gjyqësore me objekt shuarjen e masës së sigurimit në datën 22.11.2018 dhe në seancën gjyqësore të gjykimit të themelit të çështjes në datë 26.11.2018; për çështjen me të pandehur shtetasin </w:t>
      </w:r>
      <w:r w:rsidR="00DA6724" w:rsidRPr="008742D7">
        <w:rPr>
          <w:rFonts w:ascii="Garamond" w:hAnsi="Garamond" w:cs="Times New Roman"/>
          <w:sz w:val="24"/>
          <w:szCs w:val="24"/>
        </w:rPr>
        <w:t>A. K.</w:t>
      </w:r>
      <w:r w:rsidR="005740AA" w:rsidRPr="008742D7">
        <w:rPr>
          <w:rFonts w:ascii="Garamond" w:hAnsi="Garamond" w:cs="Times New Roman"/>
          <w:sz w:val="24"/>
          <w:szCs w:val="24"/>
        </w:rPr>
        <w:t xml:space="preserve">, duke shkaktuar zvarritje të gjykimit, për të cilat nga hetimi dhe procedimi disiplinor rezulton e provuar se nga ana e ankuesit janë kryer shkeljet disiplinore të </w:t>
      </w:r>
      <w:r w:rsidR="005740AA" w:rsidRPr="008742D7">
        <w:rPr>
          <w:rFonts w:ascii="Garamond" w:eastAsia="Times New Roman" w:hAnsi="Garamond" w:cs="Times New Roman"/>
          <w:sz w:val="24"/>
          <w:szCs w:val="24"/>
          <w:lang w:eastAsia="en-GB"/>
        </w:rPr>
        <w:t xml:space="preserve">parashikuara nga neni 148/d, pika 2, shkronja </w:t>
      </w:r>
      <w:r w:rsidR="003E1114" w:rsidRPr="008742D7">
        <w:rPr>
          <w:rFonts w:ascii="Garamond" w:eastAsia="Times New Roman" w:hAnsi="Garamond" w:cs="Times New Roman"/>
          <w:sz w:val="24"/>
          <w:szCs w:val="24"/>
          <w:lang w:eastAsia="en-GB"/>
        </w:rPr>
        <w:t>“</w:t>
      </w:r>
      <w:r w:rsidR="005740AA" w:rsidRPr="008742D7">
        <w:rPr>
          <w:rFonts w:ascii="Garamond" w:eastAsia="Times New Roman" w:hAnsi="Garamond" w:cs="Times New Roman"/>
          <w:sz w:val="24"/>
          <w:szCs w:val="24"/>
          <w:lang w:eastAsia="en-GB"/>
        </w:rPr>
        <w:t>a</w:t>
      </w:r>
      <w:r w:rsidR="003E1114" w:rsidRPr="008742D7">
        <w:rPr>
          <w:rFonts w:ascii="Garamond" w:eastAsia="Times New Roman" w:hAnsi="Garamond" w:cs="Times New Roman"/>
          <w:sz w:val="24"/>
          <w:szCs w:val="24"/>
          <w:lang w:eastAsia="en-GB"/>
        </w:rPr>
        <w:t>”</w:t>
      </w:r>
      <w:r w:rsidR="005740AA" w:rsidRPr="008742D7">
        <w:rPr>
          <w:rFonts w:ascii="Garamond" w:eastAsia="Times New Roman" w:hAnsi="Garamond" w:cs="Times New Roman"/>
          <w:sz w:val="24"/>
          <w:szCs w:val="24"/>
          <w:lang w:eastAsia="en-GB"/>
        </w:rPr>
        <w:t xml:space="preserve"> </w:t>
      </w:r>
      <w:r w:rsidR="00081068" w:rsidRPr="008742D7">
        <w:rPr>
          <w:rFonts w:ascii="Garamond" w:eastAsia="Times New Roman" w:hAnsi="Garamond" w:cs="Times New Roman"/>
          <w:sz w:val="24"/>
          <w:szCs w:val="24"/>
          <w:lang w:eastAsia="en-GB"/>
        </w:rPr>
        <w:t>e</w:t>
      </w:r>
      <w:r w:rsidR="005740AA" w:rsidRPr="008742D7">
        <w:rPr>
          <w:rFonts w:ascii="Garamond" w:eastAsia="Times New Roman" w:hAnsi="Garamond" w:cs="Times New Roman"/>
          <w:sz w:val="24"/>
          <w:szCs w:val="24"/>
          <w:lang w:eastAsia="en-GB"/>
        </w:rPr>
        <w:t xml:space="preserve"> Kushtetutës, </w:t>
      </w:r>
      <w:r w:rsidR="005740AA" w:rsidRPr="008742D7">
        <w:rPr>
          <w:rFonts w:ascii="Garamond" w:hAnsi="Garamond" w:cs="Times New Roman"/>
          <w:sz w:val="24"/>
          <w:szCs w:val="24"/>
          <w:lang w:eastAsia="en-GB"/>
        </w:rPr>
        <w:t xml:space="preserve">nuk mund të nënkuptojë kurrsesi që magjistrati të mos përgjigjet disiplinarisht për shkak të vakumit të përkohshëm ligjor </w:t>
      </w:r>
      <w:r w:rsidR="005740AA" w:rsidRPr="008742D7">
        <w:rPr>
          <w:rFonts w:ascii="Garamond" w:hAnsi="Garamond" w:cs="Times New Roman"/>
          <w:spacing w:val="-2"/>
          <w:sz w:val="24"/>
          <w:szCs w:val="24"/>
        </w:rPr>
        <w:t xml:space="preserve">të krijuar nga vendimmarrja e Gjykatës Kushtetuese. </w:t>
      </w:r>
      <w:r w:rsidR="005740AA" w:rsidRPr="008742D7">
        <w:rPr>
          <w:rFonts w:ascii="Garamond" w:hAnsi="Garamond" w:cs="Times New Roman"/>
          <w:iCs/>
          <w:sz w:val="24"/>
          <w:szCs w:val="24"/>
        </w:rPr>
        <w:t>Shkeljet e sipërcituara gjatë periudhës së vakumit ligjor u vlerësuan bazuar në kriteret e parashikuara në nenin 148/d</w:t>
      </w:r>
      <w:r w:rsidR="00081068" w:rsidRPr="008742D7">
        <w:rPr>
          <w:rFonts w:ascii="Garamond" w:hAnsi="Garamond" w:cs="Times New Roman"/>
          <w:iCs/>
          <w:sz w:val="24"/>
          <w:szCs w:val="24"/>
        </w:rPr>
        <w:t>,</w:t>
      </w:r>
      <w:r w:rsidR="005740AA" w:rsidRPr="008742D7">
        <w:rPr>
          <w:rFonts w:ascii="Garamond" w:hAnsi="Garamond" w:cs="Times New Roman"/>
          <w:iCs/>
          <w:sz w:val="24"/>
          <w:szCs w:val="24"/>
        </w:rPr>
        <w:t xml:space="preserve"> pika 2</w:t>
      </w:r>
      <w:r w:rsidR="00081068" w:rsidRPr="008742D7">
        <w:rPr>
          <w:rFonts w:ascii="Garamond" w:hAnsi="Garamond" w:cs="Times New Roman"/>
          <w:iCs/>
          <w:sz w:val="24"/>
          <w:szCs w:val="24"/>
        </w:rPr>
        <w:t>,</w:t>
      </w:r>
      <w:r w:rsidR="005740AA" w:rsidRPr="008742D7">
        <w:rPr>
          <w:rFonts w:ascii="Garamond" w:hAnsi="Garamond" w:cs="Times New Roman"/>
          <w:iCs/>
          <w:sz w:val="24"/>
          <w:szCs w:val="24"/>
        </w:rPr>
        <w:t xml:space="preserve"> shkronja </w:t>
      </w:r>
      <w:r w:rsidR="003E1114" w:rsidRPr="008742D7">
        <w:rPr>
          <w:rFonts w:ascii="Garamond" w:hAnsi="Garamond" w:cs="Times New Roman"/>
          <w:iCs/>
          <w:sz w:val="24"/>
          <w:szCs w:val="24"/>
        </w:rPr>
        <w:t>“</w:t>
      </w:r>
      <w:r w:rsidR="005740AA" w:rsidRPr="008742D7">
        <w:rPr>
          <w:rFonts w:ascii="Garamond" w:hAnsi="Garamond" w:cs="Times New Roman"/>
          <w:iCs/>
          <w:sz w:val="24"/>
          <w:szCs w:val="24"/>
        </w:rPr>
        <w:t>a</w:t>
      </w:r>
      <w:r w:rsidR="003E1114"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081068" w:rsidRPr="008742D7">
        <w:rPr>
          <w:rFonts w:ascii="Garamond" w:hAnsi="Garamond" w:cs="Times New Roman"/>
          <w:iCs/>
          <w:sz w:val="24"/>
          <w:szCs w:val="24"/>
        </w:rPr>
        <w:t xml:space="preserve">e </w:t>
      </w:r>
      <w:r w:rsidR="005740AA" w:rsidRPr="008742D7">
        <w:rPr>
          <w:rFonts w:ascii="Garamond" w:hAnsi="Garamond" w:cs="Times New Roman"/>
          <w:iCs/>
          <w:sz w:val="24"/>
          <w:szCs w:val="24"/>
        </w:rPr>
        <w:t>Kushtetutës</w:t>
      </w:r>
      <w:r w:rsidR="00081068" w:rsidRPr="008742D7">
        <w:rPr>
          <w:rFonts w:ascii="Garamond" w:hAnsi="Garamond" w:cs="Times New Roman"/>
          <w:iCs/>
          <w:sz w:val="24"/>
          <w:szCs w:val="24"/>
        </w:rPr>
        <w:t>,</w:t>
      </w:r>
      <w:r w:rsidR="005740AA" w:rsidRPr="008742D7">
        <w:rPr>
          <w:rFonts w:ascii="Garamond" w:hAnsi="Garamond" w:cs="Times New Roman"/>
          <w:iCs/>
          <w:sz w:val="24"/>
          <w:szCs w:val="24"/>
        </w:rPr>
        <w:t xml:space="preserve"> por në raport edhe me shkeljet e tjera objekt i këtij hetimi dhe procedimit disiplinor, të cilat shtrihen në periudhën 2019–2021 të veprimtarisë së ankuesit, si prokuror në Prokurorinë 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5740AA" w:rsidRPr="008742D7">
        <w:rPr>
          <w:rFonts w:ascii="Garamond" w:hAnsi="Garamond" w:cs="Times New Roman"/>
          <w:iCs/>
          <w:sz w:val="24"/>
          <w:szCs w:val="24"/>
        </w:rPr>
        <w:t>.</w:t>
      </w:r>
      <w:r w:rsidR="005740AA" w:rsidRPr="008742D7">
        <w:rPr>
          <w:rFonts w:ascii="Garamond" w:hAnsi="Garamond" w:cs="Times New Roman"/>
          <w:bCs/>
          <w:sz w:val="24"/>
          <w:szCs w:val="24"/>
        </w:rPr>
        <w:t xml:space="preserve"> Ekzistenca e vakumit të përkohshëm ligjor të shkaktuar nga vendimmarrja e Gjykatës Kushtetuese</w:t>
      </w:r>
      <w:r w:rsidR="00081068" w:rsidRPr="008742D7">
        <w:rPr>
          <w:rFonts w:ascii="Garamond" w:hAnsi="Garamond" w:cs="Times New Roman"/>
          <w:bCs/>
          <w:sz w:val="24"/>
          <w:szCs w:val="24"/>
        </w:rPr>
        <w:t>,</w:t>
      </w:r>
      <w:r w:rsidR="005740AA" w:rsidRPr="008742D7">
        <w:rPr>
          <w:rFonts w:ascii="Garamond" w:hAnsi="Garamond" w:cs="Times New Roman"/>
          <w:bCs/>
          <w:sz w:val="24"/>
          <w:szCs w:val="24"/>
        </w:rPr>
        <w:t xml:space="preserve"> nuk mund të interpretohet kurrsesi si </w:t>
      </w:r>
      <w:r w:rsidR="00081068" w:rsidRPr="008742D7">
        <w:rPr>
          <w:rFonts w:ascii="Garamond" w:hAnsi="Garamond" w:cs="Times New Roman"/>
          <w:bCs/>
          <w:sz w:val="24"/>
          <w:szCs w:val="24"/>
        </w:rPr>
        <w:t>cenim</w:t>
      </w:r>
      <w:r w:rsidR="005740AA" w:rsidRPr="008742D7">
        <w:rPr>
          <w:rFonts w:ascii="Garamond" w:hAnsi="Garamond" w:cs="Times New Roman"/>
          <w:bCs/>
          <w:sz w:val="24"/>
          <w:szCs w:val="24"/>
        </w:rPr>
        <w:t xml:space="preserve"> i parimit të procesit të rregullt ligjor, të konsiderohet si shkak i shmangies nga përgjegjësia disiplinore, apo të mund të përdoret nga magjistrati si shkak për të mos përmbushur funksionin e tij në mënyrë të rregullt ose për të kryer shkelje profesionale të natyrës që diskreditojnë pozitën dhe figurën e prokurorit gjatë ushtrimit të detyrës. Çdo vlerësim i ndryshëm do të </w:t>
      </w:r>
      <w:r w:rsidR="00081068" w:rsidRPr="008742D7">
        <w:rPr>
          <w:rFonts w:ascii="Garamond" w:hAnsi="Garamond" w:cs="Times New Roman"/>
          <w:bCs/>
          <w:sz w:val="24"/>
          <w:szCs w:val="24"/>
        </w:rPr>
        <w:t>cenonte</w:t>
      </w:r>
      <w:r w:rsidR="005740AA" w:rsidRPr="008742D7">
        <w:rPr>
          <w:rFonts w:ascii="Garamond" w:hAnsi="Garamond" w:cs="Times New Roman"/>
          <w:bCs/>
          <w:sz w:val="24"/>
          <w:szCs w:val="24"/>
        </w:rPr>
        <w:t xml:space="preserve"> jo vetëm sistemin e përgjegjësisë dhe llogaridhënies së magjistratëve, por do të përbënte edhe precedent të rrezikshëm, duke ndikuar drejtpërdrejt në </w:t>
      </w:r>
      <w:r w:rsidR="00081068" w:rsidRPr="008742D7">
        <w:rPr>
          <w:rFonts w:ascii="Garamond" w:hAnsi="Garamond" w:cs="Times New Roman"/>
          <w:bCs/>
          <w:sz w:val="24"/>
          <w:szCs w:val="24"/>
        </w:rPr>
        <w:t>cenimin</w:t>
      </w:r>
      <w:r w:rsidR="005740AA" w:rsidRPr="008742D7">
        <w:rPr>
          <w:rFonts w:ascii="Garamond" w:hAnsi="Garamond" w:cs="Times New Roman"/>
          <w:bCs/>
          <w:sz w:val="24"/>
          <w:szCs w:val="24"/>
        </w:rPr>
        <w:t xml:space="preserve"> e besimit të publikut në sistemin e drejtësisë. </w:t>
      </w:r>
    </w:p>
    <w:bookmarkEnd w:id="28"/>
    <w:p w14:paraId="77BD402D" w14:textId="5EBCE172" w:rsidR="005740AA" w:rsidRPr="008742D7" w:rsidRDefault="00C70E24"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hAnsi="Garamond" w:cs="Times New Roman"/>
          <w:i/>
          <w:sz w:val="24"/>
          <w:szCs w:val="24"/>
        </w:rPr>
        <w:t xml:space="preserve">12.2 </w:t>
      </w:r>
      <w:r w:rsidR="005740AA" w:rsidRPr="008742D7">
        <w:rPr>
          <w:rFonts w:ascii="Garamond" w:hAnsi="Garamond" w:cs="Times New Roman"/>
          <w:i/>
          <w:sz w:val="24"/>
          <w:szCs w:val="24"/>
        </w:rPr>
        <w:t xml:space="preserve">Lidhur me pretendimet </w:t>
      </w:r>
      <w:r w:rsidR="005740AA" w:rsidRPr="008742D7">
        <w:rPr>
          <w:rFonts w:ascii="Garamond" w:hAnsi="Garamond" w:cs="Times New Roman"/>
          <w:bCs/>
          <w:i/>
          <w:sz w:val="24"/>
          <w:szCs w:val="24"/>
        </w:rPr>
        <w:t xml:space="preserve">për </w:t>
      </w:r>
      <w:r w:rsidR="00081068" w:rsidRPr="008742D7">
        <w:rPr>
          <w:rFonts w:ascii="Garamond" w:hAnsi="Garamond" w:cs="Times New Roman"/>
          <w:bCs/>
          <w:i/>
          <w:sz w:val="24"/>
          <w:szCs w:val="24"/>
        </w:rPr>
        <w:t>cenimin</w:t>
      </w:r>
      <w:r w:rsidR="005740AA" w:rsidRPr="008742D7">
        <w:rPr>
          <w:rFonts w:ascii="Garamond" w:hAnsi="Garamond" w:cs="Times New Roman"/>
          <w:bCs/>
          <w:i/>
          <w:sz w:val="24"/>
          <w:szCs w:val="24"/>
        </w:rPr>
        <w:t xml:space="preserve"> e parimit të procesit të rregullt ligjor </w:t>
      </w:r>
      <w:r w:rsidR="005740AA" w:rsidRPr="008742D7">
        <w:rPr>
          <w:rFonts w:ascii="Garamond" w:hAnsi="Garamond" w:cs="Times New Roman"/>
          <w:i/>
          <w:sz w:val="24"/>
          <w:szCs w:val="24"/>
        </w:rPr>
        <w:t>gjatë hetimit disiplinor</w:t>
      </w:r>
      <w:r w:rsidR="00081068"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ILD-ja parashtron se gjatë procesit të hetimit disiplinor, por edhe gjatë zhvillimit të procedimit disiplinor në Këshillin e Lartë të Prokurorisë, magjistratit i janë siguruar të </w:t>
      </w:r>
      <w:r w:rsidR="00081068" w:rsidRPr="008742D7">
        <w:rPr>
          <w:rFonts w:ascii="Garamond" w:eastAsia="Times New Roman" w:hAnsi="Garamond" w:cs="Times New Roman"/>
          <w:sz w:val="24"/>
          <w:szCs w:val="24"/>
        </w:rPr>
        <w:t xml:space="preserve">gjitha </w:t>
      </w:r>
      <w:r w:rsidR="005740AA" w:rsidRPr="008742D7">
        <w:rPr>
          <w:rFonts w:ascii="Garamond" w:eastAsia="Times New Roman" w:hAnsi="Garamond" w:cs="Times New Roman"/>
          <w:sz w:val="24"/>
          <w:szCs w:val="24"/>
        </w:rPr>
        <w:t>të drejtat dhe garancitë e parashikuara nga neni 42, pika 2 e Kushtetutës, neni 6 i Konventës Evropiane për të Drejtat e Njeriut</w:t>
      </w:r>
      <w:r w:rsidR="00081068"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si dhe ato të parashikuara nga </w:t>
      </w:r>
      <w:r w:rsidR="00F039F3" w:rsidRPr="008742D7">
        <w:rPr>
          <w:rFonts w:ascii="Garamond" w:hAnsi="Garamond" w:cs="Times New Roman"/>
          <w:sz w:val="24"/>
          <w:szCs w:val="24"/>
        </w:rPr>
        <w:t xml:space="preserve">ligji </w:t>
      </w:r>
      <w:r w:rsidR="00D44AFC">
        <w:rPr>
          <w:rFonts w:ascii="Garamond" w:hAnsi="Garamond" w:cs="Times New Roman"/>
          <w:sz w:val="24"/>
          <w:szCs w:val="24"/>
        </w:rPr>
        <w:t xml:space="preserve">nr. </w:t>
      </w:r>
      <w:r w:rsidR="00F039F3" w:rsidRPr="008742D7">
        <w:rPr>
          <w:rFonts w:ascii="Garamond" w:hAnsi="Garamond" w:cs="Times New Roman"/>
          <w:bCs/>
          <w:sz w:val="24"/>
          <w:szCs w:val="24"/>
          <w:lang w:eastAsia="fr-FR"/>
        </w:rPr>
        <w:t xml:space="preserve">96/2016 </w:t>
      </w:r>
      <w:r w:rsidR="005740AA" w:rsidRPr="008742D7">
        <w:rPr>
          <w:rFonts w:ascii="Garamond" w:eastAsia="Times New Roman" w:hAnsi="Garamond" w:cs="Times New Roman"/>
          <w:sz w:val="24"/>
          <w:szCs w:val="24"/>
        </w:rPr>
        <w:t>dhe në këtë këndvështrim</w:t>
      </w:r>
      <w:r w:rsidR="00081068"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parimi i procesit të rregullt ligjor rezulton të jetë respektuar në të </w:t>
      </w:r>
      <w:r w:rsidR="00081068" w:rsidRPr="008742D7">
        <w:rPr>
          <w:rFonts w:ascii="Garamond" w:eastAsia="Times New Roman" w:hAnsi="Garamond" w:cs="Times New Roman"/>
          <w:sz w:val="24"/>
          <w:szCs w:val="24"/>
        </w:rPr>
        <w:t xml:space="preserve">gjitha elementet </w:t>
      </w:r>
      <w:r w:rsidR="005740AA" w:rsidRPr="008742D7">
        <w:rPr>
          <w:rFonts w:ascii="Garamond" w:eastAsia="Times New Roman" w:hAnsi="Garamond" w:cs="Times New Roman"/>
          <w:sz w:val="24"/>
          <w:szCs w:val="24"/>
        </w:rPr>
        <w:t xml:space="preserve">e tij. </w:t>
      </w:r>
    </w:p>
    <w:p w14:paraId="32540658" w14:textId="446FB989" w:rsidR="005740AA" w:rsidRPr="008742D7" w:rsidRDefault="00C70E24" w:rsidP="000D2581">
      <w:pPr>
        <w:pStyle w:val="ListParagraph"/>
        <w:spacing w:after="0" w:line="240" w:lineRule="auto"/>
        <w:ind w:left="0" w:firstLine="284"/>
        <w:jc w:val="both"/>
        <w:rPr>
          <w:rFonts w:ascii="Garamond" w:eastAsia="Times New Roman" w:hAnsi="Garamond" w:cs="Times New Roman"/>
          <w:color w:val="031121"/>
          <w:spacing w:val="2"/>
          <w:sz w:val="24"/>
          <w:szCs w:val="24"/>
        </w:rPr>
      </w:pPr>
      <w:r w:rsidRPr="008742D7">
        <w:rPr>
          <w:rFonts w:ascii="Garamond" w:hAnsi="Garamond" w:cs="Times New Roman"/>
          <w:i/>
          <w:iCs/>
          <w:sz w:val="24"/>
          <w:szCs w:val="24"/>
        </w:rPr>
        <w:t xml:space="preserve">12.2.1 </w:t>
      </w:r>
      <w:r w:rsidR="005740AA" w:rsidRPr="008742D7">
        <w:rPr>
          <w:rFonts w:ascii="Garamond" w:hAnsi="Garamond" w:cs="Times New Roman"/>
          <w:i/>
          <w:iCs/>
          <w:sz w:val="24"/>
          <w:szCs w:val="24"/>
        </w:rPr>
        <w:t xml:space="preserve">Lidhur me pretendimin </w:t>
      </w:r>
      <w:r w:rsidR="00081068" w:rsidRPr="008742D7">
        <w:rPr>
          <w:rFonts w:ascii="Garamond" w:hAnsi="Garamond" w:cs="Times New Roman"/>
          <w:i/>
          <w:iCs/>
          <w:sz w:val="24"/>
          <w:szCs w:val="24"/>
        </w:rPr>
        <w:t xml:space="preserve">për </w:t>
      </w:r>
      <w:r w:rsidR="00081068" w:rsidRPr="008742D7">
        <w:rPr>
          <w:rFonts w:ascii="Garamond" w:hAnsi="Garamond" w:cs="Times New Roman"/>
          <w:bCs/>
          <w:i/>
          <w:iCs/>
          <w:sz w:val="24"/>
          <w:szCs w:val="24"/>
        </w:rPr>
        <w:t>cenim</w:t>
      </w:r>
      <w:r w:rsidR="005740AA" w:rsidRPr="008742D7">
        <w:rPr>
          <w:rFonts w:ascii="Garamond" w:hAnsi="Garamond" w:cs="Times New Roman"/>
          <w:bCs/>
          <w:i/>
          <w:iCs/>
          <w:sz w:val="24"/>
          <w:szCs w:val="24"/>
        </w:rPr>
        <w:t xml:space="preserve"> të </w:t>
      </w:r>
      <w:r w:rsidR="00081068" w:rsidRPr="008742D7">
        <w:rPr>
          <w:rFonts w:ascii="Garamond" w:hAnsi="Garamond" w:cs="Times New Roman"/>
          <w:bCs/>
          <w:i/>
          <w:iCs/>
          <w:sz w:val="24"/>
          <w:szCs w:val="24"/>
        </w:rPr>
        <w:t>s</w:t>
      </w:r>
      <w:r w:rsidR="005740AA" w:rsidRPr="008742D7">
        <w:rPr>
          <w:rFonts w:ascii="Garamond" w:hAnsi="Garamond" w:cs="Times New Roman"/>
          <w:bCs/>
          <w:i/>
          <w:iCs/>
          <w:sz w:val="24"/>
          <w:szCs w:val="24"/>
        </w:rPr>
        <w:t>ë drejtës për t</w:t>
      </w:r>
      <w:r w:rsidR="00081068" w:rsidRPr="008742D7">
        <w:rPr>
          <w:rFonts w:ascii="Garamond" w:hAnsi="Garamond" w:cs="Times New Roman"/>
          <w:bCs/>
          <w:i/>
          <w:iCs/>
          <w:sz w:val="24"/>
          <w:szCs w:val="24"/>
        </w:rPr>
        <w:t>’</w:t>
      </w:r>
      <w:r w:rsidR="005740AA" w:rsidRPr="008742D7">
        <w:rPr>
          <w:rFonts w:ascii="Garamond" w:hAnsi="Garamond" w:cs="Times New Roman"/>
          <w:bCs/>
          <w:i/>
          <w:iCs/>
          <w:sz w:val="24"/>
          <w:szCs w:val="24"/>
        </w:rPr>
        <w:t>u njohur me natyrën dhe shkakun e akuzës administrative</w:t>
      </w:r>
      <w:r w:rsidR="00081068" w:rsidRPr="008742D7">
        <w:rPr>
          <w:rFonts w:ascii="Garamond" w:hAnsi="Garamond" w:cs="Times New Roman"/>
          <w:bCs/>
          <w:i/>
          <w:sz w:val="24"/>
          <w:szCs w:val="24"/>
        </w:rPr>
        <w:t>,</w:t>
      </w:r>
      <w:r w:rsidR="005740AA" w:rsidRPr="008742D7">
        <w:rPr>
          <w:rFonts w:ascii="Garamond" w:hAnsi="Garamond" w:cs="Times New Roman"/>
          <w:bCs/>
          <w:i/>
          <w:sz w:val="24"/>
          <w:szCs w:val="24"/>
        </w:rPr>
        <w:t xml:space="preserve"> </w:t>
      </w:r>
      <w:r w:rsidR="00081068" w:rsidRPr="008742D7">
        <w:rPr>
          <w:rFonts w:ascii="Garamond" w:hAnsi="Garamond" w:cs="Times New Roman"/>
          <w:sz w:val="24"/>
          <w:szCs w:val="24"/>
        </w:rPr>
        <w:t>b</w:t>
      </w:r>
      <w:r w:rsidR="005740AA" w:rsidRPr="008742D7">
        <w:rPr>
          <w:rFonts w:ascii="Garamond" w:hAnsi="Garamond" w:cs="Times New Roman"/>
          <w:sz w:val="24"/>
          <w:szCs w:val="24"/>
        </w:rPr>
        <w:t xml:space="preserve">azuar në kërkesat e neneve </w:t>
      </w:r>
      <w:r w:rsidR="005740AA" w:rsidRPr="008742D7">
        <w:rPr>
          <w:rFonts w:ascii="Garamond" w:hAnsi="Garamond" w:cs="Times New Roman"/>
          <w:iCs/>
          <w:sz w:val="24"/>
          <w:szCs w:val="24"/>
        </w:rPr>
        <w:t xml:space="preserve">123, pika 3, shkronja </w:t>
      </w:r>
      <w:r w:rsidR="003E1114" w:rsidRPr="008742D7">
        <w:rPr>
          <w:rFonts w:ascii="Garamond" w:hAnsi="Garamond" w:cs="Times New Roman"/>
          <w:iCs/>
          <w:sz w:val="24"/>
          <w:szCs w:val="24"/>
        </w:rPr>
        <w:t>“</w:t>
      </w:r>
      <w:r w:rsidR="005740AA" w:rsidRPr="008742D7">
        <w:rPr>
          <w:rFonts w:ascii="Garamond" w:hAnsi="Garamond" w:cs="Times New Roman"/>
          <w:iCs/>
          <w:sz w:val="24"/>
          <w:szCs w:val="24"/>
        </w:rPr>
        <w:t>dh</w:t>
      </w:r>
      <w:r w:rsidR="003E1114" w:rsidRPr="008742D7">
        <w:rPr>
          <w:rFonts w:ascii="Garamond" w:hAnsi="Garamond" w:cs="Times New Roman"/>
          <w:iCs/>
          <w:sz w:val="24"/>
          <w:szCs w:val="24"/>
        </w:rPr>
        <w:t>”</w:t>
      </w:r>
      <w:r w:rsidR="005740AA" w:rsidRPr="008742D7">
        <w:rPr>
          <w:rFonts w:ascii="Garamond" w:hAnsi="Garamond" w:cs="Times New Roman"/>
          <w:sz w:val="24"/>
          <w:szCs w:val="24"/>
        </w:rPr>
        <w:t>, 124</w:t>
      </w:r>
      <w:r w:rsidR="00081068" w:rsidRPr="008742D7">
        <w:rPr>
          <w:rFonts w:ascii="Garamond" w:hAnsi="Garamond" w:cs="Times New Roman"/>
          <w:sz w:val="24"/>
          <w:szCs w:val="24"/>
        </w:rPr>
        <w:t xml:space="preserve"> dhe</w:t>
      </w:r>
      <w:r w:rsidR="005740AA" w:rsidRPr="008742D7">
        <w:rPr>
          <w:rFonts w:ascii="Garamond" w:hAnsi="Garamond" w:cs="Times New Roman"/>
          <w:sz w:val="24"/>
          <w:szCs w:val="24"/>
        </w:rPr>
        <w:t xml:space="preserve"> 129 të ligjit </w:t>
      </w:r>
      <w:r w:rsidR="007D3BB6"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96/2016, si dhe </w:t>
      </w:r>
      <w:r w:rsidR="00081068" w:rsidRPr="008742D7">
        <w:rPr>
          <w:rFonts w:ascii="Garamond" w:hAnsi="Garamond" w:cs="Times New Roman"/>
          <w:sz w:val="24"/>
          <w:szCs w:val="24"/>
        </w:rPr>
        <w:t xml:space="preserve">të </w:t>
      </w:r>
      <w:r w:rsidR="005740AA" w:rsidRPr="008742D7">
        <w:rPr>
          <w:rFonts w:ascii="Garamond" w:hAnsi="Garamond" w:cs="Times New Roman"/>
          <w:sz w:val="24"/>
          <w:szCs w:val="24"/>
        </w:rPr>
        <w:t xml:space="preserve">neneve 35, 42, 45, 78 të ligjit </w:t>
      </w:r>
      <w:r w:rsidR="007D3BB6" w:rsidRPr="008742D7">
        <w:rPr>
          <w:rFonts w:ascii="Garamond" w:hAnsi="Garamond" w:cs="Times New Roman"/>
          <w:sz w:val="24"/>
          <w:szCs w:val="24"/>
        </w:rPr>
        <w:t xml:space="preserve">nr. </w:t>
      </w:r>
      <w:r w:rsidR="005740AA" w:rsidRPr="008742D7">
        <w:rPr>
          <w:rFonts w:ascii="Garamond" w:hAnsi="Garamond" w:cs="Times New Roman"/>
          <w:sz w:val="24"/>
          <w:szCs w:val="24"/>
        </w:rPr>
        <w:t>44/2015, nëpërmjet shkresës nr.</w:t>
      </w:r>
      <w:r w:rsidR="00081068" w:rsidRPr="008742D7">
        <w:rPr>
          <w:rFonts w:ascii="Garamond" w:hAnsi="Garamond" w:cs="Times New Roman"/>
          <w:sz w:val="24"/>
          <w:szCs w:val="24"/>
        </w:rPr>
        <w:t xml:space="preserve"> </w:t>
      </w:r>
      <w:r w:rsidR="0043193D" w:rsidRPr="008742D7">
        <w:rPr>
          <w:rFonts w:ascii="Garamond" w:hAnsi="Garamond" w:cs="Times New Roman"/>
          <w:sz w:val="24"/>
          <w:szCs w:val="24"/>
        </w:rPr>
        <w:t xml:space="preserve">{***} </w:t>
      </w:r>
      <w:r w:rsidR="005740AA" w:rsidRPr="008742D7">
        <w:rPr>
          <w:rFonts w:ascii="Garamond" w:hAnsi="Garamond" w:cs="Times New Roman"/>
          <w:sz w:val="24"/>
          <w:szCs w:val="24"/>
        </w:rPr>
        <w:t>prot., datë 14.6.2021, magjistratit i është njoftuar vendimi nr.</w:t>
      </w:r>
      <w:r w:rsidR="00081068" w:rsidRPr="008742D7">
        <w:rPr>
          <w:rFonts w:ascii="Garamond" w:hAnsi="Garamond" w:cs="Times New Roman"/>
          <w:sz w:val="24"/>
          <w:szCs w:val="24"/>
        </w:rPr>
        <w:t xml:space="preserve"> </w:t>
      </w:r>
      <w:r w:rsidR="0043193D"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prot., datë 11.6.2021, i ILD-së </w:t>
      </w:r>
      <w:r w:rsidR="003E1114" w:rsidRPr="008742D7">
        <w:rPr>
          <w:rFonts w:ascii="Garamond" w:hAnsi="Garamond" w:cs="Times New Roman"/>
          <w:sz w:val="24"/>
          <w:szCs w:val="24"/>
        </w:rPr>
        <w:t>“</w:t>
      </w:r>
      <w:r w:rsidR="005740AA" w:rsidRPr="008742D7">
        <w:rPr>
          <w:rFonts w:ascii="Garamond" w:hAnsi="Garamond" w:cs="Times New Roman"/>
          <w:sz w:val="24"/>
          <w:szCs w:val="24"/>
        </w:rPr>
        <w:t>Për fillimin e hetimit disiplinor</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i janë bërë me dije të drejtat dhe detyrimet</w:t>
      </w:r>
      <w:r w:rsidR="005740AA" w:rsidRPr="008742D7">
        <w:rPr>
          <w:rFonts w:ascii="Garamond" w:hAnsi="Garamond" w:cs="Times New Roman"/>
          <w:sz w:val="24"/>
          <w:szCs w:val="24"/>
          <w:vertAlign w:val="superscript"/>
        </w:rPr>
        <w:footnoteReference w:id="17"/>
      </w:r>
      <w:r w:rsidR="005740AA" w:rsidRPr="008742D7">
        <w:rPr>
          <w:rFonts w:ascii="Garamond" w:hAnsi="Garamond" w:cs="Times New Roman"/>
          <w:sz w:val="24"/>
          <w:szCs w:val="24"/>
        </w:rPr>
        <w:t>. Nga ana e magjistratit</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rezulton se nuk janë parashtruar argumente apo prova në mbrojtje të interesave të tij në këtë procedurë hetimore administrative, por është paraqitur vetëm një kërkesë në të cilën shprehet se</w:t>
      </w:r>
      <w:r w:rsidR="00081068"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081068" w:rsidRPr="008742D7">
        <w:rPr>
          <w:rFonts w:ascii="Garamond" w:hAnsi="Garamond" w:cs="Times New Roman"/>
          <w:i/>
          <w:sz w:val="24"/>
          <w:szCs w:val="24"/>
        </w:rPr>
        <w:t>[</w:t>
      </w:r>
      <w:r w:rsidR="005740AA" w:rsidRPr="008742D7">
        <w:rPr>
          <w:rFonts w:ascii="Garamond" w:hAnsi="Garamond" w:cs="Times New Roman"/>
          <w:i/>
          <w:sz w:val="24"/>
          <w:szCs w:val="24"/>
        </w:rPr>
        <w:t>…</w:t>
      </w:r>
      <w:r w:rsidR="00081068" w:rsidRPr="008742D7">
        <w:rPr>
          <w:rFonts w:ascii="Garamond" w:hAnsi="Garamond" w:cs="Times New Roman"/>
          <w:i/>
          <w:sz w:val="24"/>
          <w:szCs w:val="24"/>
        </w:rPr>
        <w:t xml:space="preserve">] </w:t>
      </w:r>
      <w:r w:rsidR="005740AA" w:rsidRPr="008742D7">
        <w:rPr>
          <w:rFonts w:ascii="Garamond" w:hAnsi="Garamond" w:cs="Times New Roman"/>
          <w:i/>
          <w:sz w:val="24"/>
          <w:szCs w:val="24"/>
        </w:rPr>
        <w:t>Sa më sipër, kërkojmë të verifikohet ankesa nga ana juaj në mënyrë urgjente pasi ka sjellë pasoja të pariparueshme për hetimin dhe gjykimin e mëtejshëm të çështjes sime dhe personat përgjegjës të vihen para përgjegjësisë administrative dhe penale</w:t>
      </w:r>
      <w:r w:rsidR="00081068" w:rsidRPr="008742D7">
        <w:rPr>
          <w:rFonts w:ascii="Garamond" w:hAnsi="Garamond" w:cs="Times New Roman"/>
          <w:i/>
          <w:sz w:val="24"/>
          <w:szCs w:val="24"/>
        </w:rPr>
        <w:t xml:space="preserve"> [</w:t>
      </w:r>
      <w:r w:rsidR="005740AA" w:rsidRPr="008742D7">
        <w:rPr>
          <w:rFonts w:ascii="Garamond" w:hAnsi="Garamond" w:cs="Times New Roman"/>
          <w:i/>
          <w:sz w:val="24"/>
          <w:szCs w:val="24"/>
        </w:rPr>
        <w:t>…</w:t>
      </w:r>
      <w:r w:rsidR="00081068" w:rsidRPr="008742D7">
        <w:rPr>
          <w:rFonts w:ascii="Garamond" w:hAnsi="Garamond" w:cs="Times New Roman"/>
          <w:i/>
          <w:sz w:val="24"/>
          <w:szCs w:val="24"/>
        </w:rPr>
        <w:t>]</w:t>
      </w:r>
      <w:r w:rsidR="005740AA" w:rsidRPr="008742D7">
        <w:rPr>
          <w:rFonts w:ascii="Garamond" w:hAnsi="Garamond" w:cs="Times New Roman"/>
          <w:i/>
          <w:sz w:val="24"/>
          <w:szCs w:val="24"/>
        </w:rPr>
        <w:t>.</w:t>
      </w:r>
      <w:r w:rsidR="00081068" w:rsidRPr="008742D7">
        <w:rPr>
          <w:rFonts w:ascii="Garamond" w:hAnsi="Garamond" w:cs="Times New Roman"/>
          <w:i/>
          <w:sz w:val="24"/>
          <w:szCs w:val="24"/>
        </w:rPr>
        <w:t xml:space="preserve"> </w:t>
      </w:r>
      <w:r w:rsidR="005740AA" w:rsidRPr="008742D7">
        <w:rPr>
          <w:rFonts w:ascii="Garamond" w:hAnsi="Garamond" w:cs="Times New Roman"/>
          <w:i/>
          <w:sz w:val="24"/>
          <w:szCs w:val="24"/>
        </w:rPr>
        <w:t>Për këtë</w:t>
      </w:r>
      <w:r w:rsidR="00081068" w:rsidRPr="008742D7">
        <w:rPr>
          <w:rFonts w:ascii="Garamond" w:hAnsi="Garamond" w:cs="Times New Roman"/>
          <w:i/>
          <w:sz w:val="24"/>
          <w:szCs w:val="24"/>
        </w:rPr>
        <w:t>,</w:t>
      </w:r>
      <w:r w:rsidR="005740AA" w:rsidRPr="008742D7">
        <w:rPr>
          <w:rFonts w:ascii="Garamond" w:hAnsi="Garamond" w:cs="Times New Roman"/>
          <w:i/>
          <w:sz w:val="24"/>
          <w:szCs w:val="24"/>
        </w:rPr>
        <w:t xml:space="preserve"> duhet të pezulloni hetimin disiplinor derisa të përfundojnë gjykimi i padisë për shpifje dhe proceset hetimore në ngarkim të zotit E. K</w:t>
      </w:r>
      <w:r w:rsidR="00081068" w:rsidRPr="008742D7">
        <w:rPr>
          <w:rFonts w:ascii="Garamond" w:hAnsi="Garamond" w:cs="Times New Roman"/>
          <w:i/>
          <w:sz w:val="24"/>
          <w:szCs w:val="24"/>
        </w:rPr>
        <w:t>.</w:t>
      </w:r>
      <w:r w:rsidR="005740AA" w:rsidRPr="008742D7">
        <w:rPr>
          <w:rFonts w:ascii="Garamond" w:hAnsi="Garamond" w:cs="Times New Roman"/>
          <w:i/>
          <w:sz w:val="24"/>
          <w:szCs w:val="24"/>
        </w:rPr>
        <w:t xml:space="preserve"> </w:t>
      </w:r>
      <w:r w:rsidR="00EA30B0" w:rsidRPr="008742D7">
        <w:rPr>
          <w:rFonts w:ascii="Garamond" w:hAnsi="Garamond" w:cs="Times New Roman"/>
          <w:i/>
          <w:sz w:val="24"/>
          <w:szCs w:val="24"/>
        </w:rPr>
        <w:t>etj</w:t>
      </w:r>
      <w:r w:rsidR="00081068" w:rsidRPr="008742D7">
        <w:rPr>
          <w:rFonts w:ascii="Garamond" w:hAnsi="Garamond" w:cs="Times New Roman"/>
          <w:i/>
          <w:sz w:val="24"/>
          <w:szCs w:val="24"/>
        </w:rPr>
        <w:t>.,</w:t>
      </w:r>
      <w:r w:rsidR="005740AA" w:rsidRPr="008742D7">
        <w:rPr>
          <w:rFonts w:ascii="Garamond" w:hAnsi="Garamond" w:cs="Times New Roman"/>
          <w:i/>
          <w:sz w:val="24"/>
          <w:szCs w:val="24"/>
        </w:rPr>
        <w:t xml:space="preserve"> që janë në proces hetimi</w:t>
      </w:r>
      <w:r w:rsidR="005740AA" w:rsidRPr="008742D7">
        <w:rPr>
          <w:rFonts w:ascii="Garamond" w:hAnsi="Garamond" w:cs="Times New Roman"/>
          <w:sz w:val="24"/>
          <w:szCs w:val="24"/>
        </w:rPr>
        <w:t>.</w:t>
      </w:r>
      <w:r w:rsidR="005740AA" w:rsidRPr="008742D7">
        <w:rPr>
          <w:rFonts w:ascii="Garamond" w:eastAsia="Times New Roman" w:hAnsi="Garamond" w:cs="Times New Roman"/>
          <w:sz w:val="24"/>
          <w:szCs w:val="24"/>
        </w:rPr>
        <w:t xml:space="preserve"> Bashkëlidhur kërkesës, magjistrati ka paraqitur padinë për shpifje të depozituar pranë Gjykatës së Rrethit Gjyqësor Korçë,</w:t>
      </w:r>
      <w:r w:rsidR="005740AA" w:rsidRPr="008742D7">
        <w:rPr>
          <w:rFonts w:ascii="Garamond" w:hAnsi="Garamond" w:cs="Times New Roman"/>
          <w:sz w:val="24"/>
          <w:szCs w:val="24"/>
        </w:rPr>
        <w:t xml:space="preserve"> drejtuar shtetasit </w:t>
      </w:r>
      <w:r w:rsidR="004E23A5" w:rsidRPr="008742D7">
        <w:rPr>
          <w:rFonts w:ascii="Garamond" w:hAnsi="Garamond" w:cs="Times New Roman"/>
          <w:sz w:val="24"/>
          <w:szCs w:val="24"/>
        </w:rPr>
        <w:t>B. Sh.</w:t>
      </w:r>
      <w:r w:rsidR="005740AA" w:rsidRPr="008742D7">
        <w:rPr>
          <w:rFonts w:ascii="Garamond" w:hAnsi="Garamond" w:cs="Times New Roman"/>
          <w:sz w:val="24"/>
          <w:szCs w:val="24"/>
        </w:rPr>
        <w:t xml:space="preserve"> në cilësinë e anëtarit të Këshillit të Lartë të Prokurorisë, shtetases </w:t>
      </w:r>
      <w:r w:rsidR="00396016" w:rsidRPr="008742D7">
        <w:rPr>
          <w:rFonts w:ascii="Garamond" w:hAnsi="Garamond" w:cs="Times New Roman"/>
          <w:sz w:val="24"/>
          <w:szCs w:val="24"/>
        </w:rPr>
        <w:t>D. B.</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në cilësinë e prokurores pranë Prokurorisë 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5740AA" w:rsidRPr="008742D7">
        <w:rPr>
          <w:rFonts w:ascii="Garamond" w:hAnsi="Garamond" w:cs="Times New Roman"/>
          <w:sz w:val="24"/>
          <w:szCs w:val="24"/>
        </w:rPr>
        <w:t xml:space="preserve">, ndaj shtetases </w:t>
      </w:r>
      <w:r w:rsidR="004E23A5" w:rsidRPr="008742D7">
        <w:rPr>
          <w:rFonts w:ascii="Garamond" w:hAnsi="Garamond" w:cs="Times New Roman"/>
          <w:sz w:val="24"/>
          <w:szCs w:val="24"/>
        </w:rPr>
        <w:t>E. M.</w:t>
      </w:r>
      <w:r w:rsidR="005740AA" w:rsidRPr="008742D7">
        <w:rPr>
          <w:rFonts w:ascii="Garamond" w:hAnsi="Garamond" w:cs="Times New Roman"/>
          <w:sz w:val="24"/>
          <w:szCs w:val="24"/>
        </w:rPr>
        <w:t xml:space="preserve"> në cilësinë e gjyqtares së Gjykatës së Rrethit Gjyqësor Pogradec dhe ndaj avokatit </w:t>
      </w:r>
      <w:r w:rsidR="004E23A5" w:rsidRPr="008742D7">
        <w:rPr>
          <w:rFonts w:ascii="Garamond" w:hAnsi="Garamond" w:cs="Times New Roman"/>
          <w:sz w:val="24"/>
          <w:szCs w:val="24"/>
        </w:rPr>
        <w:t>G. B.</w:t>
      </w:r>
      <w:r w:rsidR="005740AA" w:rsidRPr="008742D7">
        <w:rPr>
          <w:rFonts w:ascii="Garamond" w:hAnsi="Garamond" w:cs="Times New Roman"/>
          <w:sz w:val="24"/>
          <w:szCs w:val="24"/>
        </w:rPr>
        <w:t xml:space="preserve">, si të akuzuar për veprën penale të </w:t>
      </w:r>
      <w:r w:rsidR="003E1114" w:rsidRPr="008742D7">
        <w:rPr>
          <w:rFonts w:ascii="Garamond" w:hAnsi="Garamond" w:cs="Times New Roman"/>
          <w:sz w:val="24"/>
          <w:szCs w:val="24"/>
        </w:rPr>
        <w:t>“</w:t>
      </w:r>
      <w:r w:rsidR="005740AA" w:rsidRPr="008742D7">
        <w:rPr>
          <w:rFonts w:ascii="Garamond" w:hAnsi="Garamond" w:cs="Times New Roman"/>
          <w:sz w:val="24"/>
          <w:szCs w:val="24"/>
        </w:rPr>
        <w:t>Shpifjes</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kryer botërisht</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parashikuar nga neni 120/2 i K.Penal, për të cilën </w:t>
      </w:r>
      <w:r w:rsidR="005740AA" w:rsidRPr="008742D7">
        <w:rPr>
          <w:rFonts w:ascii="Garamond" w:eastAsia="Times New Roman" w:hAnsi="Garamond" w:cs="Times New Roman"/>
          <w:sz w:val="24"/>
          <w:szCs w:val="24"/>
        </w:rPr>
        <w:t>nga Gjykata e Rrethit Gjyqësor Korçë është dërguar informacioni se çështja është pushuar me vendimin nr.</w:t>
      </w:r>
      <w:r w:rsidR="00EA30B0" w:rsidRPr="008742D7">
        <w:rPr>
          <w:rFonts w:ascii="Garamond" w:eastAsia="Times New Roman" w:hAnsi="Garamond" w:cs="Times New Roman"/>
          <w:sz w:val="24"/>
          <w:szCs w:val="24"/>
        </w:rPr>
        <w:t xml:space="preserve"> </w:t>
      </w:r>
      <w:r w:rsidR="004E23A5" w:rsidRPr="008742D7">
        <w:rPr>
          <w:rFonts w:ascii="Garamond" w:eastAsia="Times New Roman" w:hAnsi="Garamond" w:cs="Times New Roman"/>
          <w:sz w:val="24"/>
          <w:szCs w:val="24"/>
        </w:rPr>
        <w:t>{***}</w:t>
      </w:r>
      <w:r w:rsidR="00EA30B0"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22.9.2021</w:t>
      </w:r>
      <w:r w:rsidR="005740AA" w:rsidRPr="008742D7">
        <w:rPr>
          <w:rFonts w:ascii="Garamond" w:eastAsia="Times New Roman" w:hAnsi="Garamond"/>
          <w:sz w:val="24"/>
          <w:szCs w:val="24"/>
          <w:vertAlign w:val="superscript"/>
        </w:rPr>
        <w:footnoteReference w:id="18"/>
      </w:r>
      <w:r w:rsidR="005740AA" w:rsidRPr="008742D7">
        <w:rPr>
          <w:rFonts w:ascii="Garamond" w:eastAsia="Times New Roman" w:hAnsi="Garamond" w:cs="Times New Roman"/>
          <w:sz w:val="24"/>
          <w:szCs w:val="24"/>
        </w:rPr>
        <w:t>.</w:t>
      </w:r>
      <w:r w:rsidR="00015462" w:rsidRPr="008742D7">
        <w:rPr>
          <w:rFonts w:ascii="Garamond" w:eastAsia="Times New Roman" w:hAnsi="Garamond" w:cs="Times New Roman"/>
          <w:sz w:val="24"/>
          <w:szCs w:val="24"/>
        </w:rPr>
        <w:t xml:space="preserve"> </w:t>
      </w:r>
      <w:r w:rsidR="005740AA" w:rsidRPr="008742D7">
        <w:rPr>
          <w:rFonts w:ascii="Garamond" w:hAnsi="Garamond" w:cs="Times New Roman"/>
          <w:sz w:val="24"/>
          <w:szCs w:val="24"/>
        </w:rPr>
        <w:t xml:space="preserve">Në raportin e hetimit disiplinor, </w:t>
      </w:r>
      <w:r w:rsidR="00EA30B0" w:rsidRPr="008742D7">
        <w:rPr>
          <w:rFonts w:ascii="Garamond" w:hAnsi="Garamond" w:cs="Times New Roman"/>
          <w:sz w:val="24"/>
          <w:szCs w:val="24"/>
        </w:rPr>
        <w:t xml:space="preserve">në paragrafin </w:t>
      </w:r>
      <w:r w:rsidR="005740AA" w:rsidRPr="008742D7">
        <w:rPr>
          <w:rFonts w:ascii="Garamond" w:hAnsi="Garamond" w:cs="Times New Roman"/>
          <w:sz w:val="24"/>
          <w:szCs w:val="24"/>
        </w:rPr>
        <w:t xml:space="preserve">63.2 </w:t>
      </w:r>
      <w:r w:rsidR="00EA30B0" w:rsidRPr="008742D7">
        <w:rPr>
          <w:rFonts w:ascii="Garamond" w:hAnsi="Garamond" w:cs="Times New Roman"/>
          <w:sz w:val="24"/>
          <w:szCs w:val="24"/>
        </w:rPr>
        <w:t xml:space="preserve">të </w:t>
      </w:r>
      <w:r w:rsidR="005740AA" w:rsidRPr="008742D7">
        <w:rPr>
          <w:rFonts w:ascii="Garamond" w:hAnsi="Garamond" w:cs="Times New Roman"/>
          <w:sz w:val="24"/>
          <w:szCs w:val="24"/>
        </w:rPr>
        <w:t>tij</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janë dhënë arsyet e mosmarrjes në konsideratë të kërkesës </w:t>
      </w:r>
      <w:r w:rsidR="00EA30B0" w:rsidRPr="008742D7">
        <w:rPr>
          <w:rFonts w:ascii="Garamond" w:hAnsi="Garamond" w:cs="Times New Roman"/>
          <w:sz w:val="24"/>
          <w:szCs w:val="24"/>
        </w:rPr>
        <w:t xml:space="preserve">së </w:t>
      </w:r>
      <w:r w:rsidR="005740AA" w:rsidRPr="008742D7">
        <w:rPr>
          <w:rFonts w:ascii="Garamond" w:hAnsi="Garamond" w:cs="Times New Roman"/>
          <w:sz w:val="24"/>
          <w:szCs w:val="24"/>
        </w:rPr>
        <w:t xml:space="preserve">magjistratit për pezullimin e hetimit disiplinor për shkak të mospërmbushjes së kritereve të parashikuara në nenin 126 të </w:t>
      </w:r>
      <w:r w:rsidR="00F039F3" w:rsidRPr="008742D7">
        <w:rPr>
          <w:rFonts w:ascii="Garamond" w:hAnsi="Garamond" w:cs="Times New Roman"/>
          <w:sz w:val="24"/>
          <w:szCs w:val="24"/>
        </w:rPr>
        <w:t xml:space="preserve">ligjit </w:t>
      </w:r>
      <w:r w:rsidR="007637EB" w:rsidRPr="008742D7">
        <w:rPr>
          <w:rFonts w:ascii="Garamond" w:hAnsi="Garamond" w:cs="Times New Roman"/>
          <w:sz w:val="24"/>
          <w:szCs w:val="24"/>
        </w:rPr>
        <w:t xml:space="preserve">nr. </w:t>
      </w:r>
      <w:r w:rsidR="00F039F3" w:rsidRPr="008742D7">
        <w:rPr>
          <w:rFonts w:ascii="Garamond" w:hAnsi="Garamond" w:cs="Times New Roman"/>
          <w:bCs/>
          <w:sz w:val="24"/>
          <w:szCs w:val="24"/>
          <w:lang w:eastAsia="fr-FR"/>
        </w:rPr>
        <w:t>96/2016</w:t>
      </w:r>
      <w:r w:rsidR="005740AA" w:rsidRPr="008742D7">
        <w:rPr>
          <w:rFonts w:ascii="Garamond" w:hAnsi="Garamond" w:cs="Times New Roman"/>
          <w:sz w:val="24"/>
          <w:szCs w:val="24"/>
          <w:vertAlign w:val="superscript"/>
        </w:rPr>
        <w:footnoteReference w:id="19"/>
      </w:r>
      <w:r w:rsidR="005740AA" w:rsidRPr="008742D7">
        <w:rPr>
          <w:rFonts w:ascii="Garamond" w:hAnsi="Garamond" w:cs="Times New Roman"/>
          <w:sz w:val="24"/>
          <w:szCs w:val="24"/>
        </w:rPr>
        <w:t>. Për</w:t>
      </w:r>
      <w:r w:rsidR="00EA30B0" w:rsidRPr="008742D7">
        <w:rPr>
          <w:rFonts w:ascii="Garamond" w:hAnsi="Garamond" w:cs="Times New Roman"/>
          <w:sz w:val="24"/>
          <w:szCs w:val="24"/>
        </w:rPr>
        <w:t xml:space="preserve"> </w:t>
      </w:r>
      <w:r w:rsidR="005740AA" w:rsidRPr="008742D7">
        <w:rPr>
          <w:rFonts w:ascii="Garamond" w:hAnsi="Garamond" w:cs="Times New Roman"/>
          <w:sz w:val="24"/>
          <w:szCs w:val="24"/>
        </w:rPr>
        <w:t>sa rezulton e provuar se gjatë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procedurës së hetimit disiplinor i është garantuar e drejta për t</w:t>
      </w:r>
      <w:r w:rsidR="00EA30B0" w:rsidRPr="008742D7">
        <w:rPr>
          <w:rFonts w:ascii="Garamond" w:hAnsi="Garamond" w:cs="Times New Roman"/>
          <w:sz w:val="24"/>
          <w:szCs w:val="24"/>
        </w:rPr>
        <w:t>’u</w:t>
      </w:r>
      <w:r w:rsidR="005740AA" w:rsidRPr="008742D7">
        <w:rPr>
          <w:rFonts w:ascii="Garamond" w:hAnsi="Garamond" w:cs="Times New Roman"/>
          <w:sz w:val="24"/>
          <w:szCs w:val="24"/>
        </w:rPr>
        <w:t xml:space="preserve"> njohur me hetimin disiplinor që po zhvillohej ndaj tij</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si dhe e drejta për t</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u mbrojtur dhe paraqitur parashtrime në përputhje me afatet ligjore, mosveprimi i magjistratit nuk mund të interpretohet kurrsesi si </w:t>
      </w:r>
      <w:r w:rsidR="00EA30B0" w:rsidRPr="008742D7">
        <w:rPr>
          <w:rFonts w:ascii="Garamond" w:hAnsi="Garamond" w:cs="Times New Roman"/>
          <w:sz w:val="24"/>
          <w:szCs w:val="24"/>
        </w:rPr>
        <w:t>cenim</w:t>
      </w:r>
      <w:r w:rsidR="005740AA" w:rsidRPr="008742D7">
        <w:rPr>
          <w:rFonts w:ascii="Garamond" w:hAnsi="Garamond" w:cs="Times New Roman"/>
          <w:sz w:val="24"/>
          <w:szCs w:val="24"/>
        </w:rPr>
        <w:t xml:space="preserve"> i element</w:t>
      </w:r>
      <w:r w:rsidR="00EA30B0" w:rsidRPr="008742D7">
        <w:rPr>
          <w:rFonts w:ascii="Garamond" w:hAnsi="Garamond" w:cs="Times New Roman"/>
          <w:sz w:val="24"/>
          <w:szCs w:val="24"/>
        </w:rPr>
        <w:t>e</w:t>
      </w:r>
      <w:r w:rsidR="005740AA" w:rsidRPr="008742D7">
        <w:rPr>
          <w:rFonts w:ascii="Garamond" w:hAnsi="Garamond" w:cs="Times New Roman"/>
          <w:sz w:val="24"/>
          <w:szCs w:val="24"/>
        </w:rPr>
        <w:t>ve të një procesi të rregullt ligjor.</w:t>
      </w:r>
      <w:r w:rsidR="00015462" w:rsidRPr="008742D7">
        <w:rPr>
          <w:rFonts w:ascii="Garamond" w:hAnsi="Garamond" w:cs="Times New Roman"/>
          <w:sz w:val="24"/>
          <w:szCs w:val="24"/>
        </w:rPr>
        <w:t xml:space="preserve"> </w:t>
      </w:r>
    </w:p>
    <w:p w14:paraId="5C842B85" w14:textId="26E3642B" w:rsidR="005740AA" w:rsidRPr="008742D7" w:rsidRDefault="00C70E24" w:rsidP="000D2581">
      <w:pPr>
        <w:pStyle w:val="ListParagraph"/>
        <w:spacing w:after="0" w:line="240" w:lineRule="auto"/>
        <w:ind w:left="0" w:firstLine="284"/>
        <w:jc w:val="both"/>
        <w:rPr>
          <w:rFonts w:ascii="Garamond" w:eastAsia="Times New Roman" w:hAnsi="Garamond" w:cs="Times New Roman"/>
          <w:b/>
          <w:i/>
          <w:color w:val="031121"/>
          <w:spacing w:val="2"/>
          <w:sz w:val="24"/>
          <w:szCs w:val="24"/>
        </w:rPr>
      </w:pPr>
      <w:r w:rsidRPr="008742D7">
        <w:rPr>
          <w:rFonts w:ascii="Garamond" w:hAnsi="Garamond" w:cs="Times New Roman"/>
          <w:sz w:val="24"/>
          <w:szCs w:val="24"/>
        </w:rPr>
        <w:t xml:space="preserve">12.2.2 </w:t>
      </w:r>
      <w:r w:rsidR="005740AA" w:rsidRPr="008742D7">
        <w:rPr>
          <w:rFonts w:ascii="Garamond" w:hAnsi="Garamond" w:cs="Times New Roman"/>
          <w:sz w:val="24"/>
          <w:szCs w:val="24"/>
        </w:rPr>
        <w:t>Magjistrati rezulton të jetë njoftuar edhe në lidhje me vendi</w:t>
      </w:r>
      <w:r w:rsidR="00EA30B0" w:rsidRPr="008742D7">
        <w:rPr>
          <w:rFonts w:ascii="Garamond" w:hAnsi="Garamond" w:cs="Times New Roman"/>
          <w:sz w:val="24"/>
          <w:szCs w:val="24"/>
        </w:rPr>
        <w:t>m</w:t>
      </w:r>
      <w:r w:rsidR="005740AA" w:rsidRPr="008742D7">
        <w:rPr>
          <w:rFonts w:ascii="Garamond" w:hAnsi="Garamond" w:cs="Times New Roman"/>
          <w:sz w:val="24"/>
          <w:szCs w:val="24"/>
        </w:rPr>
        <w:t xml:space="preserve">marrjen nr. </w:t>
      </w:r>
      <w:bookmarkStart w:id="30" w:name="_Hlk130476912"/>
      <w:r w:rsidR="00152F67" w:rsidRPr="008742D7">
        <w:rPr>
          <w:rFonts w:ascii="Garamond" w:hAnsi="Garamond" w:cs="Times New Roman"/>
          <w:sz w:val="24"/>
          <w:szCs w:val="24"/>
        </w:rPr>
        <w:t>{***}</w:t>
      </w:r>
      <w:bookmarkEnd w:id="30"/>
      <w:r w:rsidR="005740AA" w:rsidRPr="008742D7">
        <w:rPr>
          <w:rFonts w:ascii="Garamond" w:hAnsi="Garamond" w:cs="Times New Roman"/>
          <w:sz w:val="24"/>
          <w:szCs w:val="24"/>
        </w:rPr>
        <w:t xml:space="preserve">, datë 30.7.2021, </w:t>
      </w:r>
      <w:r w:rsidR="003E1114" w:rsidRPr="008742D7">
        <w:rPr>
          <w:rFonts w:ascii="Garamond" w:hAnsi="Garamond" w:cs="Times New Roman"/>
          <w:sz w:val="24"/>
          <w:szCs w:val="24"/>
        </w:rPr>
        <w:t>“</w:t>
      </w:r>
      <w:r w:rsidR="005740AA" w:rsidRPr="008742D7">
        <w:rPr>
          <w:rFonts w:ascii="Garamond" w:hAnsi="Garamond" w:cs="Times New Roman"/>
          <w:sz w:val="24"/>
          <w:szCs w:val="24"/>
        </w:rPr>
        <w:t>Për shtimin e objektit të hetimit</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vendim i cili i është përcjellë së bashku me aktin e njoftimit të të drejtave në adresën e ushtrimit të funksionit të magjistratit, nëpërmjet shkresës nr. </w:t>
      </w:r>
      <w:r w:rsidR="00152F67" w:rsidRPr="008742D7">
        <w:rPr>
          <w:rFonts w:ascii="Garamond" w:hAnsi="Garamond" w:cs="Times New Roman"/>
          <w:sz w:val="24"/>
          <w:szCs w:val="24"/>
        </w:rPr>
        <w:t>{***}</w:t>
      </w:r>
      <w:r w:rsidR="005740AA" w:rsidRPr="008742D7">
        <w:rPr>
          <w:rFonts w:ascii="Garamond" w:hAnsi="Garamond" w:cs="Times New Roman"/>
          <w:sz w:val="24"/>
          <w:szCs w:val="24"/>
        </w:rPr>
        <w:t xml:space="preserve">, datë 30.7.2021, dhe nr. </w:t>
      </w:r>
      <w:r w:rsidR="00152F67" w:rsidRPr="008742D7">
        <w:rPr>
          <w:rFonts w:ascii="Garamond" w:hAnsi="Garamond" w:cs="Times New Roman"/>
          <w:sz w:val="24"/>
          <w:szCs w:val="24"/>
        </w:rPr>
        <w:t>{***}</w:t>
      </w:r>
      <w:r w:rsidR="005740AA" w:rsidRPr="008742D7">
        <w:rPr>
          <w:rFonts w:ascii="Garamond" w:hAnsi="Garamond" w:cs="Times New Roman"/>
          <w:sz w:val="24"/>
          <w:szCs w:val="24"/>
        </w:rPr>
        <w:t>, datë 30.7.2021. Sipas ko</w:t>
      </w:r>
      <w:r w:rsidR="00EA30B0" w:rsidRPr="008742D7">
        <w:rPr>
          <w:rFonts w:ascii="Garamond" w:hAnsi="Garamond" w:cs="Times New Roman"/>
          <w:sz w:val="24"/>
          <w:szCs w:val="24"/>
        </w:rPr>
        <w:t>r</w:t>
      </w:r>
      <w:r w:rsidR="005740AA" w:rsidRPr="008742D7">
        <w:rPr>
          <w:rFonts w:ascii="Garamond" w:hAnsi="Garamond" w:cs="Times New Roman"/>
          <w:sz w:val="24"/>
          <w:szCs w:val="24"/>
        </w:rPr>
        <w:t xml:space="preserve">respondencës me Prokurorinë 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këto shkresa rezultojnë të regjistruara pranë këtij institucioni, por nuk janë pranuar të merren në dorëzim nga ana e ankuesit</w:t>
      </w:r>
      <w:r w:rsidR="005740AA" w:rsidRPr="008742D7">
        <w:rPr>
          <w:rFonts w:ascii="Garamond" w:hAnsi="Garamond"/>
          <w:sz w:val="24"/>
          <w:szCs w:val="24"/>
          <w:vertAlign w:val="superscript"/>
        </w:rPr>
        <w:footnoteReference w:id="20"/>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Edhe në këtë rast</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nga ILD-ja janë kryer të gjitha veprimet e nevojshme procedurale në funksion të materializimit të së drejtës së subjektit të hetimit disiplinor për t</w:t>
      </w:r>
      <w:r w:rsidR="00EA30B0" w:rsidRPr="008742D7">
        <w:rPr>
          <w:rFonts w:ascii="Garamond" w:hAnsi="Garamond" w:cs="Times New Roman"/>
          <w:sz w:val="24"/>
          <w:szCs w:val="24"/>
        </w:rPr>
        <w:t>’</w:t>
      </w:r>
      <w:r w:rsidR="005740AA" w:rsidRPr="008742D7">
        <w:rPr>
          <w:rFonts w:ascii="Garamond" w:hAnsi="Garamond" w:cs="Times New Roman"/>
          <w:sz w:val="24"/>
          <w:szCs w:val="24"/>
        </w:rPr>
        <w:t>u njohur me objektin e hetimit, për t</w:t>
      </w:r>
      <w:r w:rsidR="00EA30B0" w:rsidRPr="008742D7">
        <w:rPr>
          <w:rFonts w:ascii="Garamond" w:hAnsi="Garamond" w:cs="Times New Roman"/>
          <w:sz w:val="24"/>
          <w:szCs w:val="24"/>
        </w:rPr>
        <w:t>’</w:t>
      </w:r>
      <w:r w:rsidR="005740AA" w:rsidRPr="008742D7">
        <w:rPr>
          <w:rFonts w:ascii="Garamond" w:hAnsi="Garamond" w:cs="Times New Roman"/>
          <w:sz w:val="24"/>
          <w:szCs w:val="24"/>
        </w:rPr>
        <w:t>u dëgjuar dhe për të paraqitur argumentet e tij në përputhje me afatet ligjore</w:t>
      </w:r>
      <w:r w:rsidR="00EA30B0" w:rsidRPr="008742D7">
        <w:rPr>
          <w:rFonts w:ascii="Garamond" w:hAnsi="Garamond" w:cs="Times New Roman"/>
          <w:sz w:val="24"/>
          <w:szCs w:val="24"/>
        </w:rPr>
        <w:t>,</w:t>
      </w:r>
      <w:r w:rsidR="005740AA" w:rsidRPr="008742D7">
        <w:rPr>
          <w:rFonts w:ascii="Garamond" w:hAnsi="Garamond" w:cs="Times New Roman"/>
          <w:sz w:val="24"/>
          <w:szCs w:val="24"/>
        </w:rPr>
        <w:t xml:space="preserve"> si pjesë e procesit të rregullt ligjor. </w:t>
      </w:r>
      <w:r w:rsidR="005740AA" w:rsidRPr="008742D7">
        <w:rPr>
          <w:rFonts w:ascii="Garamond" w:hAnsi="Garamond" w:cs="Times New Roman"/>
          <w:bCs/>
          <w:iCs/>
          <w:sz w:val="24"/>
          <w:szCs w:val="24"/>
        </w:rPr>
        <w:t>Refuzimi i magjistratit për t</w:t>
      </w:r>
      <w:r w:rsidR="00EA30B0" w:rsidRPr="008742D7">
        <w:rPr>
          <w:rFonts w:ascii="Garamond" w:hAnsi="Garamond" w:cs="Times New Roman"/>
          <w:bCs/>
          <w:iCs/>
          <w:sz w:val="24"/>
          <w:szCs w:val="24"/>
        </w:rPr>
        <w:t>’</w:t>
      </w:r>
      <w:r w:rsidR="005740AA" w:rsidRPr="008742D7">
        <w:rPr>
          <w:rFonts w:ascii="Garamond" w:hAnsi="Garamond" w:cs="Times New Roman"/>
          <w:bCs/>
          <w:iCs/>
          <w:sz w:val="24"/>
          <w:szCs w:val="24"/>
        </w:rPr>
        <w:t xml:space="preserve">u informuar mbi akte të lidhura me hetimin disiplinor të nisur ndaj tij, sikundër vendimi për shtimin e objektit të hetimit disiplinor, nuk mund të argumentohet kurrsesi si </w:t>
      </w:r>
      <w:r w:rsidR="00EA30B0" w:rsidRPr="008742D7">
        <w:rPr>
          <w:rFonts w:ascii="Garamond" w:hAnsi="Garamond" w:cs="Times New Roman"/>
          <w:bCs/>
          <w:iCs/>
          <w:sz w:val="24"/>
          <w:szCs w:val="24"/>
        </w:rPr>
        <w:t>cenim</w:t>
      </w:r>
      <w:r w:rsidR="005740AA" w:rsidRPr="008742D7">
        <w:rPr>
          <w:rFonts w:ascii="Garamond" w:hAnsi="Garamond" w:cs="Times New Roman"/>
          <w:bCs/>
          <w:iCs/>
          <w:sz w:val="24"/>
          <w:szCs w:val="24"/>
        </w:rPr>
        <w:t xml:space="preserve"> i </w:t>
      </w:r>
      <w:r w:rsidR="00EA30B0" w:rsidRPr="008742D7">
        <w:rPr>
          <w:rFonts w:ascii="Garamond" w:hAnsi="Garamond" w:cs="Times New Roman"/>
          <w:bCs/>
          <w:iCs/>
          <w:sz w:val="24"/>
          <w:szCs w:val="24"/>
        </w:rPr>
        <w:t>s</w:t>
      </w:r>
      <w:r w:rsidR="005740AA" w:rsidRPr="008742D7">
        <w:rPr>
          <w:rFonts w:ascii="Garamond" w:hAnsi="Garamond" w:cs="Times New Roman"/>
          <w:bCs/>
          <w:iCs/>
          <w:sz w:val="24"/>
          <w:szCs w:val="24"/>
        </w:rPr>
        <w:t>ë drejtës për një proces të rregullt ligjor, i cili është respektuar në të gjithë komponentët e tij gjatë hetimit dhe procedimit disiplinor.</w:t>
      </w:r>
    </w:p>
    <w:p w14:paraId="202D5B56" w14:textId="10F92283" w:rsidR="005740AA" w:rsidRPr="008742D7" w:rsidRDefault="00C70E24" w:rsidP="000D2581">
      <w:pPr>
        <w:pStyle w:val="ListParagraph"/>
        <w:spacing w:after="0" w:line="240" w:lineRule="auto"/>
        <w:ind w:left="0" w:firstLine="284"/>
        <w:jc w:val="both"/>
        <w:rPr>
          <w:rFonts w:ascii="Garamond" w:eastAsia="Times New Roman" w:hAnsi="Garamond" w:cs="Times New Roman"/>
          <w:b/>
          <w:i/>
          <w:color w:val="031121"/>
          <w:spacing w:val="2"/>
          <w:sz w:val="24"/>
          <w:szCs w:val="24"/>
        </w:rPr>
      </w:pPr>
      <w:r w:rsidRPr="008742D7">
        <w:rPr>
          <w:rFonts w:ascii="Garamond" w:hAnsi="Garamond" w:cs="Times New Roman"/>
          <w:i/>
          <w:sz w:val="24"/>
          <w:szCs w:val="24"/>
        </w:rPr>
        <w:t xml:space="preserve">12.2.3 </w:t>
      </w:r>
      <w:r w:rsidR="005740AA" w:rsidRPr="008742D7">
        <w:rPr>
          <w:rFonts w:ascii="Garamond" w:hAnsi="Garamond" w:cs="Times New Roman"/>
          <w:i/>
          <w:sz w:val="24"/>
          <w:szCs w:val="24"/>
        </w:rPr>
        <w:t xml:space="preserve">Lidhur me pretendimin </w:t>
      </w:r>
      <w:r w:rsidR="005740AA" w:rsidRPr="008742D7">
        <w:rPr>
          <w:rFonts w:ascii="Garamond" w:hAnsi="Garamond" w:cs="Times New Roman"/>
          <w:bCs/>
          <w:i/>
          <w:sz w:val="24"/>
          <w:szCs w:val="24"/>
        </w:rPr>
        <w:t xml:space="preserve">për </w:t>
      </w:r>
      <w:r w:rsidR="00575410" w:rsidRPr="008742D7">
        <w:rPr>
          <w:rFonts w:ascii="Garamond" w:hAnsi="Garamond" w:cs="Times New Roman"/>
          <w:i/>
          <w:sz w:val="24"/>
          <w:szCs w:val="24"/>
        </w:rPr>
        <w:t>cenim</w:t>
      </w:r>
      <w:r w:rsidR="005740AA" w:rsidRPr="008742D7">
        <w:rPr>
          <w:rFonts w:ascii="Garamond" w:hAnsi="Garamond" w:cs="Times New Roman"/>
          <w:i/>
          <w:sz w:val="24"/>
          <w:szCs w:val="24"/>
        </w:rPr>
        <w:t xml:space="preserve"> të së drejtës për t</w:t>
      </w:r>
      <w:r w:rsidR="00FF1AE0" w:rsidRPr="008742D7">
        <w:rPr>
          <w:rFonts w:ascii="Garamond" w:hAnsi="Garamond" w:cs="Times New Roman"/>
          <w:i/>
          <w:sz w:val="24"/>
          <w:szCs w:val="24"/>
        </w:rPr>
        <w:t>’</w:t>
      </w:r>
      <w:r w:rsidR="005740AA" w:rsidRPr="008742D7">
        <w:rPr>
          <w:rFonts w:ascii="Garamond" w:hAnsi="Garamond" w:cs="Times New Roman"/>
          <w:i/>
          <w:sz w:val="24"/>
          <w:szCs w:val="24"/>
        </w:rPr>
        <w:t>u mbrojtur</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me avokat</w:t>
      </w:r>
      <w:r w:rsidR="00FF1AE0" w:rsidRPr="008742D7">
        <w:rPr>
          <w:rFonts w:ascii="Garamond" w:hAnsi="Garamond" w:cs="Times New Roman"/>
          <w:i/>
          <w:sz w:val="24"/>
          <w:szCs w:val="24"/>
        </w:rPr>
        <w:t>,</w:t>
      </w:r>
      <w:r w:rsidR="005740AA" w:rsidRPr="008742D7">
        <w:rPr>
          <w:rFonts w:ascii="Garamond" w:hAnsi="Garamond" w:cs="Times New Roman"/>
          <w:i/>
          <w:sz w:val="24"/>
          <w:szCs w:val="24"/>
        </w:rPr>
        <w:t xml:space="preserve"> </w:t>
      </w:r>
      <w:r w:rsidR="005740AA" w:rsidRPr="008742D7">
        <w:rPr>
          <w:rFonts w:ascii="Garamond" w:hAnsi="Garamond" w:cs="Times New Roman"/>
          <w:sz w:val="24"/>
          <w:szCs w:val="24"/>
        </w:rPr>
        <w:t xml:space="preserve">ILD-ja parashtron se gjatë fazës së hetimit disiplinor, magjistrati nuk është shprehur se kërkonte mbrojtjen e interesave të tij nëpërmjet një avokati duke njoftuar dhe të dhënat e tij me qëllim komunikimin e akteve. </w:t>
      </w:r>
      <w:r w:rsidR="005740AA" w:rsidRPr="008742D7">
        <w:rPr>
          <w:rFonts w:ascii="Garamond" w:hAnsi="Garamond" w:cs="Times New Roman"/>
          <w:bCs/>
          <w:iCs/>
          <w:sz w:val="24"/>
          <w:szCs w:val="24"/>
        </w:rPr>
        <w:t>Fakti që ankuesi nuk ka zgjedhur dhe nuk ka njoftuar zgjedhjen e mbrojtësit gjatë procedurës hetimore nuk mund të interpretohet në asnjë rast si mohim i së drejtës për t</w:t>
      </w:r>
      <w:r w:rsidR="00FF1AE0" w:rsidRPr="008742D7">
        <w:rPr>
          <w:rFonts w:ascii="Garamond" w:hAnsi="Garamond" w:cs="Times New Roman"/>
          <w:bCs/>
          <w:iCs/>
          <w:sz w:val="24"/>
          <w:szCs w:val="24"/>
        </w:rPr>
        <w:t>’</w:t>
      </w:r>
      <w:r w:rsidR="005740AA" w:rsidRPr="008742D7">
        <w:rPr>
          <w:rFonts w:ascii="Garamond" w:hAnsi="Garamond" w:cs="Times New Roman"/>
          <w:bCs/>
          <w:iCs/>
          <w:sz w:val="24"/>
          <w:szCs w:val="24"/>
        </w:rPr>
        <w:t>u mbrojtur.</w:t>
      </w:r>
      <w:r w:rsidR="00152F67" w:rsidRPr="008742D7">
        <w:rPr>
          <w:rFonts w:ascii="Garamond" w:hAnsi="Garamond" w:cs="Times New Roman"/>
          <w:bCs/>
          <w:iCs/>
          <w:sz w:val="24"/>
          <w:szCs w:val="24"/>
        </w:rPr>
        <w:t xml:space="preserve"> </w:t>
      </w:r>
    </w:p>
    <w:p w14:paraId="65102F2D" w14:textId="3FE58B09" w:rsidR="005740AA" w:rsidRPr="008742D7" w:rsidRDefault="00C70E24" w:rsidP="000D2581">
      <w:pPr>
        <w:pStyle w:val="ListParagraph"/>
        <w:spacing w:after="0" w:line="240" w:lineRule="auto"/>
        <w:ind w:left="0" w:firstLine="284"/>
        <w:jc w:val="both"/>
        <w:rPr>
          <w:rFonts w:ascii="Garamond" w:eastAsia="Times New Roman" w:hAnsi="Garamond" w:cs="Times New Roman"/>
          <w:b/>
          <w:i/>
          <w:color w:val="031121"/>
          <w:spacing w:val="2"/>
          <w:sz w:val="24"/>
          <w:szCs w:val="24"/>
        </w:rPr>
      </w:pPr>
      <w:r w:rsidRPr="008742D7">
        <w:rPr>
          <w:rFonts w:ascii="Garamond" w:hAnsi="Garamond" w:cs="Times New Roman"/>
          <w:i/>
          <w:sz w:val="24"/>
          <w:szCs w:val="24"/>
        </w:rPr>
        <w:t xml:space="preserve">12.2.4 </w:t>
      </w:r>
      <w:r w:rsidR="005740AA" w:rsidRPr="008742D7">
        <w:rPr>
          <w:rFonts w:ascii="Garamond" w:hAnsi="Garamond" w:cs="Times New Roman"/>
          <w:i/>
          <w:sz w:val="24"/>
          <w:szCs w:val="24"/>
        </w:rPr>
        <w:t xml:space="preserve">Lidhur me pretendimin </w:t>
      </w:r>
      <w:r w:rsidR="005740AA" w:rsidRPr="008742D7">
        <w:rPr>
          <w:rFonts w:ascii="Garamond" w:hAnsi="Garamond" w:cs="Times New Roman"/>
          <w:bCs/>
          <w:i/>
          <w:sz w:val="24"/>
          <w:szCs w:val="24"/>
        </w:rPr>
        <w:t>për</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mosrespektim të afateve ligjore në fillimin e hetimit disiplinor</w:t>
      </w:r>
      <w:r w:rsidR="00FF1AE0"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ILD-ja parashtron se afati </w:t>
      </w:r>
      <w:r w:rsidR="00FF1AE0" w:rsidRPr="008742D7">
        <w:rPr>
          <w:rFonts w:ascii="Garamond" w:hAnsi="Garamond" w:cs="Times New Roman"/>
          <w:sz w:val="24"/>
          <w:szCs w:val="24"/>
        </w:rPr>
        <w:t>3-</w:t>
      </w:r>
      <w:r w:rsidR="005740AA" w:rsidRPr="008742D7">
        <w:rPr>
          <w:rFonts w:ascii="Garamond" w:hAnsi="Garamond" w:cs="Times New Roman"/>
          <w:sz w:val="24"/>
          <w:szCs w:val="24"/>
        </w:rPr>
        <w:t xml:space="preserve">mujor i parashikuar në nenin 118 nuk ka karakterin e një afati prekluziv, por është një afat i vendosur në dispozicion të organit të hetimit disiplinor për të marrë një vendim për arkivim të ankesës apo fillimin e hetimit disiplinor. Në rastin e këtij hetimi disiplinor, i janë nënshtruar verifikimit disa ankesa, duke konsideruar që kërkesa e fundit është regjistruar me nr. </w:t>
      </w:r>
      <w:r w:rsidR="00152F67" w:rsidRPr="008742D7">
        <w:rPr>
          <w:rFonts w:ascii="Garamond" w:hAnsi="Garamond" w:cs="Times New Roman"/>
          <w:sz w:val="24"/>
          <w:szCs w:val="24"/>
        </w:rPr>
        <w:t>{***}</w:t>
      </w:r>
      <w:r w:rsidR="00DE04DE" w:rsidRPr="008742D7">
        <w:rPr>
          <w:rFonts w:ascii="Garamond" w:eastAsia="Calibri" w:hAnsi="Garamond"/>
          <w:sz w:val="24"/>
          <w:szCs w:val="24"/>
        </w:rPr>
        <w:t xml:space="preserve"> prot., datë 8.</w:t>
      </w:r>
      <w:r w:rsidR="005740AA" w:rsidRPr="008742D7">
        <w:rPr>
          <w:rFonts w:ascii="Garamond" w:eastAsia="Calibri" w:hAnsi="Garamond"/>
          <w:sz w:val="24"/>
          <w:szCs w:val="24"/>
        </w:rPr>
        <w:t>3.2021</w:t>
      </w:r>
      <w:r w:rsidR="005740AA" w:rsidRPr="008742D7">
        <w:rPr>
          <w:rFonts w:ascii="Garamond" w:hAnsi="Garamond"/>
          <w:bCs/>
          <w:sz w:val="24"/>
          <w:szCs w:val="24"/>
        </w:rPr>
        <w:t xml:space="preserve">, ndërsa </w:t>
      </w:r>
      <w:r w:rsidR="005740AA" w:rsidRPr="008742D7">
        <w:rPr>
          <w:rFonts w:ascii="Garamond" w:hAnsi="Garamond" w:cs="Times New Roman"/>
          <w:sz w:val="24"/>
          <w:szCs w:val="24"/>
        </w:rPr>
        <w:t xml:space="preserve">hetimi disiplinor ndaj ankuesit është filluar </w:t>
      </w:r>
      <w:r w:rsidR="00FF1AE0" w:rsidRPr="008742D7">
        <w:rPr>
          <w:rFonts w:ascii="Garamond" w:hAnsi="Garamond" w:cs="Times New Roman"/>
          <w:sz w:val="24"/>
          <w:szCs w:val="24"/>
        </w:rPr>
        <w:t>m</w:t>
      </w:r>
      <w:r w:rsidR="00DE04DE" w:rsidRPr="008742D7">
        <w:rPr>
          <w:rFonts w:ascii="Garamond" w:hAnsi="Garamond" w:cs="Times New Roman"/>
          <w:sz w:val="24"/>
          <w:szCs w:val="24"/>
        </w:rPr>
        <w:t>ë datë 11.</w:t>
      </w:r>
      <w:r w:rsidR="005740AA" w:rsidRPr="008742D7">
        <w:rPr>
          <w:rFonts w:ascii="Garamond" w:hAnsi="Garamond" w:cs="Times New Roman"/>
          <w:sz w:val="24"/>
          <w:szCs w:val="24"/>
        </w:rPr>
        <w:t>6.2021. H</w:t>
      </w:r>
      <w:r w:rsidR="005740AA" w:rsidRPr="008742D7">
        <w:rPr>
          <w:rFonts w:ascii="Garamond" w:eastAsia="Calibri" w:hAnsi="Garamond" w:cs="Times New Roman"/>
          <w:sz w:val="24"/>
          <w:szCs w:val="24"/>
        </w:rPr>
        <w:t xml:space="preserve">etimi disiplinor është zhvilluar në përputhje me nenin 118 të </w:t>
      </w:r>
      <w:r w:rsidR="00F039F3" w:rsidRPr="008742D7">
        <w:rPr>
          <w:rFonts w:ascii="Garamond" w:hAnsi="Garamond" w:cs="Times New Roman"/>
          <w:sz w:val="24"/>
          <w:szCs w:val="24"/>
        </w:rPr>
        <w:t xml:space="preserve">ligjit </w:t>
      </w:r>
      <w:r w:rsidR="00DE04DE" w:rsidRPr="008742D7">
        <w:rPr>
          <w:rFonts w:ascii="Garamond" w:hAnsi="Garamond" w:cs="Times New Roman"/>
          <w:sz w:val="24"/>
          <w:szCs w:val="24"/>
        </w:rPr>
        <w:t xml:space="preserve">nr. </w:t>
      </w:r>
      <w:r w:rsidR="00F039F3" w:rsidRPr="008742D7">
        <w:rPr>
          <w:rFonts w:ascii="Garamond" w:hAnsi="Garamond" w:cs="Times New Roman"/>
          <w:bCs/>
          <w:sz w:val="24"/>
          <w:szCs w:val="24"/>
          <w:lang w:eastAsia="fr-FR"/>
        </w:rPr>
        <w:t>96/2016</w:t>
      </w:r>
      <w:r w:rsidR="005740AA" w:rsidRPr="008742D7">
        <w:rPr>
          <w:rFonts w:ascii="Garamond" w:eastAsia="Calibri" w:hAnsi="Garamond" w:cs="Times New Roman"/>
          <w:sz w:val="24"/>
          <w:szCs w:val="24"/>
        </w:rPr>
        <w:t>, respektivisht paragrafët 2 dhe 3 të tij që parashikojnë si afat për realizimin e hetimit disiplinor dhe paraqitjen e raportit të hetimit afatin 6</w:t>
      </w:r>
      <w:r w:rsidR="00FF1AE0" w:rsidRPr="008742D7">
        <w:rPr>
          <w:rFonts w:ascii="Garamond" w:eastAsia="Calibri" w:hAnsi="Garamond" w:cs="Times New Roman"/>
          <w:sz w:val="24"/>
          <w:szCs w:val="24"/>
        </w:rPr>
        <w:t>-</w:t>
      </w:r>
      <w:r w:rsidR="005740AA" w:rsidRPr="008742D7">
        <w:rPr>
          <w:rFonts w:ascii="Garamond" w:eastAsia="Calibri" w:hAnsi="Garamond" w:cs="Times New Roman"/>
          <w:sz w:val="24"/>
          <w:szCs w:val="24"/>
        </w:rPr>
        <w:t>mujor nga dita e marrjes së vendimit për fillimin e hetimit.</w:t>
      </w:r>
    </w:p>
    <w:p w14:paraId="3B549221" w14:textId="4D47C706" w:rsidR="005740AA" w:rsidRPr="008742D7" w:rsidRDefault="00C70E24" w:rsidP="000D2581">
      <w:pPr>
        <w:pStyle w:val="ListParagraph"/>
        <w:spacing w:after="0" w:line="240" w:lineRule="auto"/>
        <w:ind w:left="0" w:firstLine="284"/>
        <w:jc w:val="both"/>
        <w:rPr>
          <w:rFonts w:ascii="Garamond" w:eastAsia="Times New Roman" w:hAnsi="Garamond" w:cs="Times New Roman"/>
          <w:b/>
          <w:i/>
          <w:color w:val="031121"/>
          <w:spacing w:val="2"/>
          <w:sz w:val="24"/>
          <w:szCs w:val="24"/>
        </w:rPr>
      </w:pPr>
      <w:r w:rsidRPr="008742D7">
        <w:rPr>
          <w:rFonts w:ascii="Garamond" w:hAnsi="Garamond" w:cs="Times New Roman"/>
          <w:i/>
          <w:sz w:val="24"/>
          <w:szCs w:val="24"/>
        </w:rPr>
        <w:t xml:space="preserve">12.2.5 </w:t>
      </w:r>
      <w:r w:rsidR="005740AA" w:rsidRPr="008742D7">
        <w:rPr>
          <w:rFonts w:ascii="Garamond" w:hAnsi="Garamond" w:cs="Times New Roman"/>
          <w:i/>
          <w:sz w:val="24"/>
          <w:szCs w:val="24"/>
        </w:rPr>
        <w:t xml:space="preserve">Lidhur me pretendimin </w:t>
      </w:r>
      <w:r w:rsidR="005740AA" w:rsidRPr="008742D7">
        <w:rPr>
          <w:rFonts w:ascii="Garamond" w:hAnsi="Garamond" w:cs="Times New Roman"/>
          <w:bCs/>
          <w:i/>
          <w:sz w:val="24"/>
          <w:szCs w:val="24"/>
        </w:rPr>
        <w:t>për</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mungesën e legjitimitetit</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 xml:space="preserve">të inspektorëve për të përfaqësuar kërkuesin, </w:t>
      </w:r>
      <w:r w:rsidR="005740AA" w:rsidRPr="008742D7">
        <w:rPr>
          <w:rFonts w:ascii="Garamond" w:hAnsi="Garamond" w:cs="Times New Roman"/>
          <w:sz w:val="24"/>
          <w:szCs w:val="24"/>
        </w:rPr>
        <w:t>në procedimin disiplinor të zhvilluar përpara KLP</w:t>
      </w:r>
      <w:r w:rsidR="00FF1AE0" w:rsidRPr="008742D7">
        <w:rPr>
          <w:rFonts w:ascii="Garamond" w:hAnsi="Garamond" w:cs="Times New Roman"/>
          <w:sz w:val="24"/>
          <w:szCs w:val="24"/>
        </w:rPr>
        <w:t>-së,</w:t>
      </w:r>
      <w:r w:rsidR="005740AA" w:rsidRPr="008742D7">
        <w:rPr>
          <w:rFonts w:ascii="Garamond" w:hAnsi="Garamond" w:cs="Times New Roman"/>
          <w:sz w:val="24"/>
          <w:szCs w:val="24"/>
        </w:rPr>
        <w:t xml:space="preserve"> </w:t>
      </w:r>
      <w:r w:rsidR="00F039F3" w:rsidRPr="008742D7">
        <w:rPr>
          <w:rFonts w:ascii="Garamond" w:hAnsi="Garamond" w:cs="Times New Roman"/>
          <w:sz w:val="24"/>
          <w:szCs w:val="24"/>
        </w:rPr>
        <w:t xml:space="preserve">ILD-ja </w:t>
      </w:r>
      <w:r w:rsidR="005740AA" w:rsidRPr="008742D7">
        <w:rPr>
          <w:rFonts w:ascii="Garamond" w:hAnsi="Garamond" w:cs="Times New Roman"/>
          <w:sz w:val="24"/>
          <w:szCs w:val="24"/>
        </w:rPr>
        <w:t>e vlerëson tërësisht të pambështetur, në referim të parashikimeve të nenit 38</w:t>
      </w:r>
      <w:r w:rsidR="00DE04DE" w:rsidRPr="008742D7">
        <w:rPr>
          <w:rFonts w:ascii="Garamond" w:hAnsi="Garamond" w:cs="Times New Roman"/>
          <w:sz w:val="24"/>
          <w:szCs w:val="24"/>
        </w:rPr>
        <w:t>,</w:t>
      </w:r>
      <w:r w:rsidR="005740AA" w:rsidRPr="008742D7">
        <w:rPr>
          <w:rFonts w:ascii="Garamond" w:hAnsi="Garamond" w:cs="Times New Roman"/>
          <w:sz w:val="24"/>
          <w:szCs w:val="24"/>
        </w:rPr>
        <w:t xml:space="preserve"> të ligjit </w:t>
      </w:r>
      <w:r w:rsidR="00DE04DE" w:rsidRPr="008742D7">
        <w:rPr>
          <w:rFonts w:ascii="Garamond" w:hAnsi="Garamond" w:cs="Times New Roman"/>
          <w:sz w:val="24"/>
          <w:szCs w:val="24"/>
        </w:rPr>
        <w:t xml:space="preserve">nr. </w:t>
      </w:r>
      <w:r w:rsidR="005740AA" w:rsidRPr="008742D7">
        <w:rPr>
          <w:rFonts w:ascii="Garamond" w:hAnsi="Garamond" w:cs="Times New Roman"/>
          <w:sz w:val="24"/>
          <w:szCs w:val="24"/>
        </w:rPr>
        <w:t>44/2015</w:t>
      </w:r>
      <w:r w:rsidR="005740AA" w:rsidRPr="008742D7">
        <w:rPr>
          <w:rFonts w:ascii="Garamond" w:hAnsi="Garamond"/>
          <w:sz w:val="24"/>
          <w:szCs w:val="24"/>
          <w:vertAlign w:val="superscript"/>
        </w:rPr>
        <w:footnoteReference w:id="21"/>
      </w:r>
      <w:r w:rsidR="00F039F3" w:rsidRPr="008742D7">
        <w:rPr>
          <w:rFonts w:ascii="Garamond" w:hAnsi="Garamond" w:cs="Times New Roman"/>
          <w:sz w:val="24"/>
          <w:szCs w:val="24"/>
        </w:rPr>
        <w:t>. Gjithashtu</w:t>
      </w:r>
      <w:r w:rsidR="00DE04DE" w:rsidRPr="008742D7">
        <w:rPr>
          <w:rFonts w:ascii="Garamond" w:hAnsi="Garamond" w:cs="Times New Roman"/>
          <w:sz w:val="24"/>
          <w:szCs w:val="24"/>
        </w:rPr>
        <w:t>,</w:t>
      </w:r>
      <w:r w:rsidR="00F039F3" w:rsidRPr="008742D7">
        <w:rPr>
          <w:rFonts w:ascii="Garamond" w:hAnsi="Garamond" w:cs="Times New Roman"/>
          <w:sz w:val="24"/>
          <w:szCs w:val="24"/>
        </w:rPr>
        <w:t xml:space="preserve"> vlerëson</w:t>
      </w:r>
      <w:r w:rsidR="005740AA" w:rsidRPr="008742D7">
        <w:rPr>
          <w:rFonts w:ascii="Garamond" w:hAnsi="Garamond" w:cs="Times New Roman"/>
          <w:sz w:val="24"/>
          <w:szCs w:val="24"/>
        </w:rPr>
        <w:t xml:space="preserve"> se l</w:t>
      </w:r>
      <w:r w:rsidR="005740AA" w:rsidRPr="008742D7">
        <w:rPr>
          <w:rFonts w:ascii="Garamond" w:eastAsia="Times New Roman" w:hAnsi="Garamond" w:cs="Times New Roman"/>
          <w:bCs/>
          <w:sz w:val="24"/>
          <w:szCs w:val="24"/>
        </w:rPr>
        <w:t>egjitimiteti i inspektorëve për të përfaqësuar ILD-n</w:t>
      </w:r>
      <w:r w:rsidR="005740AA" w:rsidRPr="008742D7">
        <w:rPr>
          <w:rFonts w:ascii="Garamond" w:hAnsi="Garamond" w:cs="Times New Roman"/>
          <w:sz w:val="24"/>
          <w:szCs w:val="24"/>
        </w:rPr>
        <w:t>ë</w:t>
      </w:r>
      <w:r w:rsidR="005740AA" w:rsidRPr="008742D7">
        <w:rPr>
          <w:rFonts w:ascii="Garamond" w:eastAsia="Times New Roman" w:hAnsi="Garamond" w:cs="Times New Roman"/>
          <w:bCs/>
          <w:sz w:val="24"/>
          <w:szCs w:val="24"/>
        </w:rPr>
        <w:t xml:space="preserve"> gjatë procedimit disiplinor</w:t>
      </w:r>
      <w:r w:rsidR="00F039F3"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është verifikuar nga </w:t>
      </w:r>
      <w:r w:rsidR="00F039F3" w:rsidRPr="008742D7">
        <w:rPr>
          <w:rFonts w:ascii="Garamond" w:eastAsia="Times New Roman" w:hAnsi="Garamond" w:cs="Times New Roman"/>
          <w:bCs/>
          <w:sz w:val="24"/>
          <w:szCs w:val="24"/>
        </w:rPr>
        <w:t>KLP-ja</w:t>
      </w:r>
      <w:r w:rsidR="005740AA" w:rsidRPr="008742D7">
        <w:rPr>
          <w:rFonts w:ascii="Garamond" w:eastAsia="Times New Roman" w:hAnsi="Garamond" w:cs="Times New Roman"/>
          <w:bCs/>
          <w:sz w:val="24"/>
          <w:szCs w:val="24"/>
        </w:rPr>
        <w:t xml:space="preserve"> si një detyrim i parashikuar në nenin 30 të </w:t>
      </w:r>
      <w:r w:rsidR="00FF1AE0"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 xml:space="preserve">regullores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Mbi funksionimin e Komitetit Disiplinor për zhvillimin e procedurave disiplinore ndaj prokurorëve</w:t>
      </w:r>
      <w:r w:rsidR="003E1114" w:rsidRPr="008742D7">
        <w:rPr>
          <w:rFonts w:ascii="Garamond" w:eastAsia="Times New Roman" w:hAnsi="Garamond" w:cs="Times New Roman"/>
          <w:bCs/>
          <w:sz w:val="24"/>
          <w:szCs w:val="24"/>
        </w:rPr>
        <w:t>”</w:t>
      </w:r>
      <w:r w:rsidR="005740AA" w:rsidRPr="008742D7">
        <w:rPr>
          <w:rFonts w:ascii="Garamond" w:eastAsia="Times New Roman" w:hAnsi="Garamond"/>
          <w:bCs/>
          <w:sz w:val="24"/>
          <w:szCs w:val="24"/>
          <w:vertAlign w:val="superscript"/>
        </w:rPr>
        <w:footnoteReference w:id="22"/>
      </w:r>
      <w:r w:rsidR="005740AA" w:rsidRPr="008742D7">
        <w:rPr>
          <w:rFonts w:ascii="Garamond" w:eastAsia="Times New Roman" w:hAnsi="Garamond" w:cs="Times New Roman"/>
          <w:bCs/>
          <w:sz w:val="24"/>
          <w:szCs w:val="24"/>
        </w:rPr>
        <w:t>, pas hapjes së seancës dëgjimore.</w:t>
      </w:r>
      <w:r w:rsidR="00015462" w:rsidRPr="008742D7">
        <w:rPr>
          <w:rFonts w:ascii="Garamond" w:eastAsia="Times New Roman" w:hAnsi="Garamond" w:cs="Times New Roman"/>
          <w:bCs/>
          <w:sz w:val="24"/>
          <w:szCs w:val="24"/>
        </w:rPr>
        <w:t xml:space="preserve"> </w:t>
      </w:r>
    </w:p>
    <w:p w14:paraId="08BC4EC5" w14:textId="15645AFF" w:rsidR="005740AA" w:rsidRPr="008742D7" w:rsidRDefault="00C70E24" w:rsidP="000D2581">
      <w:pPr>
        <w:tabs>
          <w:tab w:val="left" w:pos="90"/>
        </w:tabs>
        <w:spacing w:after="0" w:line="240" w:lineRule="auto"/>
        <w:ind w:firstLine="284"/>
        <w:jc w:val="both"/>
        <w:rPr>
          <w:rFonts w:ascii="Garamond" w:hAnsi="Garamond" w:cs="Times New Roman"/>
          <w:sz w:val="24"/>
          <w:szCs w:val="24"/>
          <w:lang w:eastAsia="en-GB"/>
        </w:rPr>
      </w:pPr>
      <w:bookmarkStart w:id="31" w:name="_Hlk126915697"/>
      <w:r w:rsidRPr="008742D7">
        <w:rPr>
          <w:rFonts w:ascii="Garamond" w:eastAsia="Calibri" w:hAnsi="Garamond" w:cs="Times New Roman"/>
          <w:i/>
          <w:sz w:val="24"/>
          <w:szCs w:val="24"/>
        </w:rPr>
        <w:t xml:space="preserve">12.3 </w:t>
      </w:r>
      <w:r w:rsidR="005740AA" w:rsidRPr="008742D7">
        <w:rPr>
          <w:rFonts w:ascii="Garamond" w:eastAsia="Calibri" w:hAnsi="Garamond" w:cs="Times New Roman"/>
          <w:i/>
          <w:sz w:val="24"/>
          <w:szCs w:val="24"/>
        </w:rPr>
        <w:t xml:space="preserve">Lidhur me pretendimin </w:t>
      </w:r>
      <w:bookmarkEnd w:id="31"/>
      <w:r w:rsidR="005740AA" w:rsidRPr="008742D7">
        <w:rPr>
          <w:rFonts w:ascii="Garamond" w:eastAsia="Calibri" w:hAnsi="Garamond" w:cs="Times New Roman"/>
          <w:i/>
          <w:sz w:val="24"/>
          <w:szCs w:val="24"/>
        </w:rPr>
        <w:t>se shkeljet</w:t>
      </w:r>
      <w:r w:rsidR="00015462" w:rsidRPr="008742D7">
        <w:rPr>
          <w:rFonts w:ascii="Garamond" w:eastAsia="Calibri" w:hAnsi="Garamond" w:cs="Times New Roman"/>
          <w:i/>
          <w:sz w:val="24"/>
          <w:szCs w:val="24"/>
        </w:rPr>
        <w:t xml:space="preserve"> </w:t>
      </w:r>
      <w:r w:rsidR="005740AA" w:rsidRPr="008742D7">
        <w:rPr>
          <w:rFonts w:ascii="Garamond" w:eastAsia="Calibri" w:hAnsi="Garamond" w:cs="Times New Roman"/>
          <w:i/>
          <w:sz w:val="24"/>
          <w:szCs w:val="24"/>
        </w:rPr>
        <w:t>e rënda profesionale janë fiktive dhe të rreme</w:t>
      </w:r>
      <w:r w:rsidR="00FF1AE0" w:rsidRPr="008742D7">
        <w:rPr>
          <w:rFonts w:ascii="Garamond" w:eastAsia="Calibri" w:hAnsi="Garamond" w:cs="Times New Roman"/>
          <w:i/>
          <w:sz w:val="24"/>
          <w:szCs w:val="24"/>
        </w:rPr>
        <w:t>,</w:t>
      </w:r>
      <w:r w:rsidR="005740AA" w:rsidRPr="008742D7">
        <w:rPr>
          <w:rFonts w:ascii="Garamond" w:eastAsia="Calibri" w:hAnsi="Garamond" w:cs="Times New Roman"/>
          <w:i/>
          <w:sz w:val="24"/>
          <w:szCs w:val="24"/>
        </w:rPr>
        <w:t xml:space="preserve"> </w:t>
      </w:r>
      <w:r w:rsidR="005740AA" w:rsidRPr="008742D7">
        <w:rPr>
          <w:rFonts w:ascii="Garamond" w:eastAsiaTheme="minorEastAsia" w:hAnsi="Garamond" w:cs="Times New Roman"/>
          <w:bCs/>
          <w:sz w:val="24"/>
          <w:szCs w:val="24"/>
        </w:rPr>
        <w:t>ILD-ja parashtron se g</w:t>
      </w:r>
      <w:r w:rsidR="005740AA" w:rsidRPr="008742D7">
        <w:rPr>
          <w:rFonts w:ascii="Garamond" w:eastAsiaTheme="minorEastAsia" w:hAnsi="Garamond" w:cs="Times New Roman"/>
          <w:sz w:val="24"/>
          <w:szCs w:val="24"/>
        </w:rPr>
        <w:t xml:space="preserve">jatë hetimit disiplinor dhe procedimit disiplinor u provua se nga ankuesi Shkëlqim Kokona, gjatë ushtrimit të funksionit si prokuror në Prokurorinë 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FF1AE0" w:rsidRPr="008742D7">
        <w:rPr>
          <w:rFonts w:ascii="Garamond" w:eastAsiaTheme="minorEastAsia" w:hAnsi="Garamond" w:cs="Times New Roman"/>
          <w:sz w:val="24"/>
          <w:szCs w:val="24"/>
        </w:rPr>
        <w:t>,</w:t>
      </w:r>
      <w:r w:rsidR="005740AA" w:rsidRPr="008742D7">
        <w:rPr>
          <w:rFonts w:ascii="Garamond" w:eastAsiaTheme="minorEastAsia" w:hAnsi="Garamond" w:cs="Times New Roman"/>
          <w:sz w:val="24"/>
          <w:szCs w:val="24"/>
        </w:rPr>
        <w:t xml:space="preserve"> p</w:t>
      </w:r>
      <w:r w:rsidR="005740AA" w:rsidRPr="008742D7">
        <w:rPr>
          <w:rFonts w:ascii="Garamond" w:hAnsi="Garamond" w:cs="Times New Roman"/>
          <w:sz w:val="24"/>
          <w:szCs w:val="24"/>
        </w:rPr>
        <w:t>ër</w:t>
      </w:r>
      <w:r w:rsidR="005740AA" w:rsidRPr="008742D7">
        <w:rPr>
          <w:rFonts w:ascii="Garamond" w:eastAsiaTheme="minorEastAsia" w:hAnsi="Garamond" w:cs="Times New Roman"/>
          <w:sz w:val="24"/>
          <w:szCs w:val="24"/>
        </w:rPr>
        <w:t xml:space="preserve"> periudhën hetimore 2018</w:t>
      </w:r>
      <w:r w:rsidR="00FF1AE0" w:rsidRPr="008742D7">
        <w:rPr>
          <w:rFonts w:ascii="Garamond" w:eastAsiaTheme="minorEastAsia" w:hAnsi="Garamond" w:cs="Times New Roman"/>
          <w:sz w:val="24"/>
          <w:szCs w:val="24"/>
        </w:rPr>
        <w:t>–</w:t>
      </w:r>
      <w:r w:rsidR="005740AA" w:rsidRPr="008742D7">
        <w:rPr>
          <w:rFonts w:ascii="Garamond" w:eastAsiaTheme="minorEastAsia" w:hAnsi="Garamond" w:cs="Times New Roman"/>
          <w:sz w:val="24"/>
          <w:szCs w:val="24"/>
        </w:rPr>
        <w:t>2021</w:t>
      </w:r>
      <w:r w:rsidR="00FF1AE0" w:rsidRPr="008742D7">
        <w:rPr>
          <w:rFonts w:ascii="Garamond" w:eastAsiaTheme="minorEastAsia" w:hAnsi="Garamond" w:cs="Times New Roman"/>
          <w:sz w:val="24"/>
          <w:szCs w:val="24"/>
        </w:rPr>
        <w:t>,</w:t>
      </w:r>
      <w:r w:rsidR="005740AA" w:rsidRPr="008742D7">
        <w:rPr>
          <w:rFonts w:ascii="Garamond" w:eastAsiaTheme="minorEastAsia" w:hAnsi="Garamond" w:cs="Times New Roman"/>
          <w:sz w:val="24"/>
          <w:szCs w:val="24"/>
        </w:rPr>
        <w:t xml:space="preserve"> janë kryer veprime/mosveprime dhe janë shfaqur sjellje</w:t>
      </w:r>
      <w:r w:rsidR="00827CE5" w:rsidRPr="008742D7">
        <w:rPr>
          <w:rFonts w:ascii="Garamond" w:eastAsiaTheme="minorEastAsia" w:hAnsi="Garamond" w:cs="Times New Roman"/>
          <w:sz w:val="24"/>
          <w:szCs w:val="24"/>
        </w:rPr>
        <w:t>t,</w:t>
      </w:r>
      <w:r w:rsidR="005740AA" w:rsidRPr="008742D7">
        <w:rPr>
          <w:rFonts w:ascii="Garamond" w:eastAsiaTheme="minorEastAsia" w:hAnsi="Garamond" w:cs="Times New Roman"/>
          <w:sz w:val="24"/>
          <w:szCs w:val="24"/>
        </w:rPr>
        <w:t xml:space="preserve"> që përbëjnë shkelje të rënda profesionale dhe etikeqë </w:t>
      </w:r>
      <w:r w:rsidR="00FF1AE0" w:rsidRPr="008742D7">
        <w:rPr>
          <w:rFonts w:ascii="Garamond" w:eastAsiaTheme="minorEastAsia" w:hAnsi="Garamond" w:cs="Times New Roman"/>
          <w:sz w:val="24"/>
          <w:szCs w:val="24"/>
        </w:rPr>
        <w:t>diskreditojnë</w:t>
      </w:r>
      <w:r w:rsidR="005740AA" w:rsidRPr="008742D7">
        <w:rPr>
          <w:rFonts w:ascii="Garamond" w:eastAsiaTheme="minorEastAsia" w:hAnsi="Garamond" w:cs="Times New Roman"/>
          <w:sz w:val="24"/>
          <w:szCs w:val="24"/>
        </w:rPr>
        <w:t xml:space="preserve"> pozitën dhe figurën e prokurorit gjatë ushtrimit të detyrës. </w:t>
      </w:r>
      <w:r w:rsidR="005740AA" w:rsidRPr="008742D7">
        <w:rPr>
          <w:rFonts w:ascii="Garamond" w:hAnsi="Garamond" w:cs="Times New Roman"/>
          <w:sz w:val="24"/>
          <w:szCs w:val="24"/>
          <w:lang w:eastAsia="en-GB"/>
        </w:rPr>
        <w:t>Në këndvështrim të analizës së element</w:t>
      </w:r>
      <w:r w:rsidR="00FF1AE0" w:rsidRPr="008742D7">
        <w:rPr>
          <w:rFonts w:ascii="Garamond" w:hAnsi="Garamond" w:cs="Times New Roman"/>
          <w:sz w:val="24"/>
          <w:szCs w:val="24"/>
          <w:lang w:eastAsia="en-GB"/>
        </w:rPr>
        <w:t>e</w:t>
      </w:r>
      <w:r w:rsidR="005740AA" w:rsidRPr="008742D7">
        <w:rPr>
          <w:rFonts w:ascii="Garamond" w:hAnsi="Garamond" w:cs="Times New Roman"/>
          <w:sz w:val="24"/>
          <w:szCs w:val="24"/>
          <w:lang w:eastAsia="en-GB"/>
        </w:rPr>
        <w:t xml:space="preserve">ve të referuar në vendimin </w:t>
      </w:r>
      <w:r w:rsidR="005740AA" w:rsidRPr="008742D7">
        <w:rPr>
          <w:rFonts w:ascii="Garamond" w:hAnsi="Garamond" w:cs="Times New Roman"/>
          <w:bCs/>
          <w:sz w:val="24"/>
          <w:szCs w:val="24"/>
        </w:rPr>
        <w:t>nr. 75/2002</w:t>
      </w:r>
      <w:r w:rsidR="005740AA" w:rsidRPr="008742D7">
        <w:rPr>
          <w:rFonts w:ascii="Garamond" w:hAnsi="Garamond" w:cs="Times New Roman"/>
          <w:sz w:val="24"/>
          <w:szCs w:val="24"/>
        </w:rPr>
        <w:t xml:space="preserve"> </w:t>
      </w:r>
      <w:r w:rsidR="005740AA" w:rsidRPr="008742D7">
        <w:rPr>
          <w:rFonts w:ascii="Garamond" w:hAnsi="Garamond" w:cs="Times New Roman"/>
          <w:sz w:val="24"/>
          <w:szCs w:val="24"/>
          <w:lang w:eastAsia="en-GB"/>
        </w:rPr>
        <w:t>të Gjykatës Kushtetuese</w:t>
      </w:r>
      <w:r w:rsidR="005740AA" w:rsidRPr="008742D7">
        <w:rPr>
          <w:rFonts w:ascii="Garamond" w:hAnsi="Garamond"/>
          <w:sz w:val="24"/>
          <w:szCs w:val="24"/>
          <w:vertAlign w:val="superscript"/>
          <w:lang w:eastAsia="en-GB"/>
        </w:rPr>
        <w:footnoteReference w:id="23"/>
      </w:r>
      <w:r w:rsidR="005740AA" w:rsidRPr="008742D7">
        <w:rPr>
          <w:rFonts w:ascii="Garamond" w:hAnsi="Garamond" w:cs="Times New Roman"/>
          <w:sz w:val="24"/>
          <w:szCs w:val="24"/>
          <w:lang w:eastAsia="en-GB"/>
        </w:rPr>
        <w:t>, në raport me sjelljen e prokurorit Shkëlqim Kokona, ILD-s</w:t>
      </w:r>
      <w:r w:rsidR="005740AA" w:rsidRPr="008742D7">
        <w:rPr>
          <w:rFonts w:ascii="Garamond" w:hAnsi="Garamond" w:cs="Times New Roman"/>
          <w:sz w:val="24"/>
          <w:szCs w:val="24"/>
        </w:rPr>
        <w:t>ë</w:t>
      </w:r>
      <w:r w:rsidR="005740AA" w:rsidRPr="008742D7">
        <w:rPr>
          <w:rFonts w:ascii="Garamond" w:hAnsi="Garamond" w:cs="Times New Roman"/>
          <w:sz w:val="24"/>
          <w:szCs w:val="24"/>
          <w:lang w:eastAsia="en-GB"/>
        </w:rPr>
        <w:t xml:space="preserve"> i rezulton</w:t>
      </w:r>
      <w:r w:rsidR="00827CE5" w:rsidRPr="008742D7">
        <w:rPr>
          <w:rFonts w:ascii="Garamond" w:hAnsi="Garamond" w:cs="Times New Roman"/>
          <w:sz w:val="24"/>
          <w:szCs w:val="24"/>
          <w:lang w:eastAsia="en-GB"/>
        </w:rPr>
        <w:t xml:space="preserve"> se:</w:t>
      </w:r>
      <w:r w:rsidR="005740AA" w:rsidRPr="008742D7">
        <w:rPr>
          <w:rFonts w:ascii="Garamond" w:hAnsi="Garamond" w:cs="Times New Roman"/>
          <w:bCs/>
          <w:i/>
          <w:sz w:val="24"/>
          <w:szCs w:val="24"/>
        </w:rPr>
        <w:t xml:space="preserve"> </w:t>
      </w:r>
    </w:p>
    <w:p w14:paraId="4EDAA6BB" w14:textId="17740913" w:rsidR="005740AA" w:rsidRPr="008742D7" w:rsidRDefault="00C70E24" w:rsidP="000D2581">
      <w:pPr>
        <w:tabs>
          <w:tab w:val="left" w:pos="900"/>
        </w:tabs>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hAnsi="Garamond" w:cs="Times New Roman"/>
          <w:sz w:val="24"/>
          <w:szCs w:val="24"/>
          <w:lang w:eastAsia="en-GB"/>
        </w:rPr>
        <w:t xml:space="preserve">12.3.1 </w:t>
      </w:r>
      <w:r w:rsidR="005740AA" w:rsidRPr="008742D7">
        <w:rPr>
          <w:rFonts w:ascii="Garamond" w:hAnsi="Garamond" w:cs="Times New Roman"/>
          <w:sz w:val="24"/>
          <w:szCs w:val="24"/>
          <w:lang w:eastAsia="en-GB"/>
        </w:rPr>
        <w:t>Për sa i takon elementit të rrethanave të kryerjes së tyre, gjatë hetimit disiplinor rezultoi e provuar se magjistrati Shkëlqim Kokona:</w:t>
      </w:r>
      <w:r w:rsidR="00015462" w:rsidRPr="008742D7">
        <w:rPr>
          <w:rFonts w:ascii="Garamond" w:hAnsi="Garamond" w:cs="Times New Roman"/>
          <w:sz w:val="24"/>
          <w:szCs w:val="24"/>
          <w:lang w:eastAsia="en-GB"/>
        </w:rPr>
        <w:t xml:space="preserve"> </w:t>
      </w:r>
    </w:p>
    <w:p w14:paraId="3C0FA2D1" w14:textId="016C6B61"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lang w:eastAsia="en-GB"/>
        </w:rPr>
        <w:t xml:space="preserve">- </w:t>
      </w:r>
      <w:r w:rsidR="005740AA" w:rsidRPr="008742D7">
        <w:rPr>
          <w:rFonts w:ascii="Garamond" w:eastAsia="Times New Roman" w:hAnsi="Garamond" w:cs="Times New Roman"/>
          <w:sz w:val="24"/>
          <w:szCs w:val="24"/>
          <w:lang w:eastAsia="en-GB"/>
        </w:rPr>
        <w:t xml:space="preserve">Në kundërshtim </w:t>
      </w:r>
      <w:r w:rsidR="005740AA" w:rsidRPr="008742D7">
        <w:rPr>
          <w:rFonts w:ascii="Garamond" w:eastAsia="Times New Roman" w:hAnsi="Garamond" w:cs="Times New Roman"/>
          <w:bCs/>
          <w:sz w:val="24"/>
          <w:szCs w:val="24"/>
          <w:shd w:val="clear" w:color="auto" w:fill="FFFFFF"/>
        </w:rPr>
        <w:t>me nenet 24 dhe 25, 304 e vijues të KPrP, nenin 3</w:t>
      </w:r>
      <w:r w:rsidR="00DE04DE" w:rsidRPr="008742D7">
        <w:rPr>
          <w:rFonts w:ascii="Garamond" w:eastAsia="Times New Roman" w:hAnsi="Garamond" w:cs="Times New Roman"/>
          <w:bCs/>
          <w:sz w:val="24"/>
          <w:szCs w:val="24"/>
          <w:shd w:val="clear" w:color="auto" w:fill="FFFFFF"/>
        </w:rPr>
        <w:t>,</w:t>
      </w:r>
      <w:r w:rsidR="005740AA" w:rsidRPr="008742D7">
        <w:rPr>
          <w:rFonts w:ascii="Garamond" w:eastAsia="Times New Roman" w:hAnsi="Garamond" w:cs="Times New Roman"/>
          <w:bCs/>
          <w:sz w:val="24"/>
          <w:szCs w:val="24"/>
          <w:shd w:val="clear" w:color="auto" w:fill="FFFFFF"/>
        </w:rPr>
        <w:t xml:space="preserve"> të ligjit nr.</w:t>
      </w:r>
      <w:r w:rsidR="00FF1AE0" w:rsidRPr="008742D7">
        <w:rPr>
          <w:rFonts w:ascii="Garamond" w:eastAsia="Times New Roman" w:hAnsi="Garamond" w:cs="Times New Roman"/>
          <w:bCs/>
          <w:sz w:val="24"/>
          <w:szCs w:val="24"/>
          <w:shd w:val="clear" w:color="auto" w:fill="FFFFFF"/>
        </w:rPr>
        <w:t xml:space="preserve"> </w:t>
      </w:r>
      <w:r w:rsidR="005740AA" w:rsidRPr="008742D7">
        <w:rPr>
          <w:rFonts w:ascii="Garamond" w:eastAsia="Times New Roman" w:hAnsi="Garamond" w:cs="Times New Roman"/>
          <w:bCs/>
          <w:sz w:val="24"/>
          <w:szCs w:val="24"/>
          <w:shd w:val="clear" w:color="auto" w:fill="FFFFFF"/>
        </w:rPr>
        <w:t>96/2016, nenet 4, 5, 6 dhe 11</w:t>
      </w:r>
      <w:r w:rsidR="00DE04DE" w:rsidRPr="008742D7">
        <w:rPr>
          <w:rFonts w:ascii="Garamond" w:eastAsia="Times New Roman" w:hAnsi="Garamond" w:cs="Times New Roman"/>
          <w:bCs/>
          <w:sz w:val="24"/>
          <w:szCs w:val="24"/>
          <w:shd w:val="clear" w:color="auto" w:fill="FFFFFF"/>
        </w:rPr>
        <w:t>,</w:t>
      </w:r>
      <w:r w:rsidR="005740AA" w:rsidRPr="008742D7">
        <w:rPr>
          <w:rFonts w:ascii="Garamond" w:eastAsia="Times New Roman" w:hAnsi="Garamond" w:cs="Times New Roman"/>
          <w:bCs/>
          <w:sz w:val="24"/>
          <w:szCs w:val="24"/>
          <w:shd w:val="clear" w:color="auto" w:fill="FFFFFF"/>
        </w:rPr>
        <w:t xml:space="preserve"> të ligjit nr. 97/2016, ka refuzuar </w:t>
      </w:r>
      <w:r w:rsidR="005740AA" w:rsidRPr="008742D7">
        <w:rPr>
          <w:rFonts w:ascii="Garamond" w:eastAsia="Times New Roman" w:hAnsi="Garamond" w:cs="Times New Roman"/>
          <w:sz w:val="24"/>
          <w:szCs w:val="24"/>
        </w:rPr>
        <w:t xml:space="preserve">marrjen në dorëzim të dosjeve të ardhura nga ish-Prokuroria për Krime të </w:t>
      </w:r>
      <w:r w:rsidR="00DE04DE" w:rsidRPr="008742D7">
        <w:rPr>
          <w:rFonts w:ascii="Garamond" w:eastAsia="Times New Roman" w:hAnsi="Garamond" w:cs="Times New Roman"/>
          <w:sz w:val="24"/>
          <w:szCs w:val="24"/>
        </w:rPr>
        <w:t>Rënda dhe të shortuara më datë 6.</w:t>
      </w:r>
      <w:r w:rsidR="005740AA" w:rsidRPr="008742D7">
        <w:rPr>
          <w:rFonts w:ascii="Garamond" w:eastAsia="Times New Roman" w:hAnsi="Garamond" w:cs="Times New Roman"/>
          <w:sz w:val="24"/>
          <w:szCs w:val="24"/>
        </w:rPr>
        <w:t xml:space="preserve">1.2020; ka refuzuar ushtrimin e ndjekjes penale të dy kallëzimeve me nr. </w:t>
      </w:r>
      <w:r w:rsidR="00E6675A"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dhe </w:t>
      </w:r>
      <w:r w:rsidR="00E6675A" w:rsidRPr="008742D7">
        <w:rPr>
          <w:rFonts w:ascii="Garamond" w:eastAsia="Times New Roman" w:hAnsi="Garamond" w:cs="Times New Roman"/>
          <w:sz w:val="24"/>
          <w:szCs w:val="24"/>
        </w:rPr>
        <w:t>{***}</w:t>
      </w:r>
      <w:r w:rsidR="00FF1AE0"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si dhe ka refuzuar marrjen në dorëzim të dosjeve të prokurorit </w:t>
      </w:r>
      <w:r w:rsidR="00E6675A" w:rsidRPr="008742D7">
        <w:rPr>
          <w:rFonts w:ascii="Garamond" w:eastAsia="Times New Roman" w:hAnsi="Garamond" w:cs="Times New Roman"/>
          <w:sz w:val="24"/>
          <w:szCs w:val="24"/>
        </w:rPr>
        <w:t>S. K.</w:t>
      </w:r>
      <w:r w:rsidR="005740AA" w:rsidRPr="008742D7">
        <w:rPr>
          <w:rFonts w:ascii="Garamond" w:eastAsia="Times New Roman" w:hAnsi="Garamond" w:cs="Times New Roman"/>
          <w:sz w:val="24"/>
          <w:szCs w:val="24"/>
        </w:rPr>
        <w:t xml:space="preserve"> për shkak të largimit të tij, të shortuara sipas shortit të</w:t>
      </w:r>
      <w:r w:rsidR="00DE04DE" w:rsidRPr="008742D7">
        <w:rPr>
          <w:rFonts w:ascii="Garamond" w:eastAsia="Times New Roman" w:hAnsi="Garamond" w:cs="Times New Roman"/>
          <w:sz w:val="24"/>
          <w:szCs w:val="24"/>
        </w:rPr>
        <w:t xml:space="preserve"> datës 9.</w:t>
      </w:r>
      <w:r w:rsidR="005740AA" w:rsidRPr="008742D7">
        <w:rPr>
          <w:rFonts w:ascii="Garamond" w:eastAsia="Times New Roman" w:hAnsi="Garamond" w:cs="Times New Roman"/>
          <w:sz w:val="24"/>
          <w:szCs w:val="24"/>
        </w:rPr>
        <w:t>6.2020.</w:t>
      </w:r>
    </w:p>
    <w:p w14:paraId="3EE5F49B" w14:textId="757FCA83"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Nuk ka përmbushur funksionin e tij për përfaqësimin në gjyq të çështjeve pa shkaqe të arsyeshme duke u bërë shkak për shtyrje të tyre, përkatësisht nuk ka marrë pjesë dhe është bërë shkak për shtyrje, në seancat gjyqësore për gjykimin e të pandehurit A.K</w:t>
      </w:r>
      <w:r w:rsidR="0005752D"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për shqyrtimin e kërkesës për zëvendësimin e masës së sigurimit të shtetasit R. A</w:t>
      </w:r>
      <w:r w:rsidR="00DE04DE"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dhe të gjykimit të </w:t>
      </w:r>
      <w:r w:rsidR="0005752D" w:rsidRPr="008742D7">
        <w:rPr>
          <w:rFonts w:ascii="Garamond" w:eastAsia="Times New Roman" w:hAnsi="Garamond" w:cs="Times New Roman"/>
          <w:sz w:val="24"/>
          <w:szCs w:val="24"/>
        </w:rPr>
        <w:t xml:space="preserve">të </w:t>
      </w:r>
      <w:r w:rsidR="005740AA" w:rsidRPr="008742D7">
        <w:rPr>
          <w:rFonts w:ascii="Garamond" w:eastAsia="Times New Roman" w:hAnsi="Garamond" w:cs="Times New Roman"/>
          <w:sz w:val="24"/>
          <w:szCs w:val="24"/>
        </w:rPr>
        <w:t>pandehurit O. V</w:t>
      </w:r>
      <w:r w:rsidR="0005752D"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mosparaqitje për shkaqe të paarsyeshme</w:t>
      </w:r>
      <w:r w:rsidR="005740AA" w:rsidRPr="008742D7">
        <w:rPr>
          <w:rFonts w:ascii="Garamond" w:eastAsia="Times New Roman" w:hAnsi="Garamond" w:cs="Times New Roman"/>
          <w:spacing w:val="-1"/>
          <w:sz w:val="24"/>
          <w:szCs w:val="24"/>
        </w:rPr>
        <w:t xml:space="preserve"> në seancat e dat</w:t>
      </w:r>
      <w:r w:rsidR="0005752D" w:rsidRPr="008742D7">
        <w:rPr>
          <w:rFonts w:ascii="Garamond" w:eastAsia="Times New Roman" w:hAnsi="Garamond" w:cs="Times New Roman"/>
          <w:spacing w:val="-1"/>
          <w:sz w:val="24"/>
          <w:szCs w:val="24"/>
        </w:rPr>
        <w:t>ave</w:t>
      </w:r>
      <w:r w:rsidR="00DE04DE" w:rsidRPr="008742D7">
        <w:rPr>
          <w:rFonts w:ascii="Garamond" w:eastAsia="Times New Roman" w:hAnsi="Garamond" w:cs="Times New Roman"/>
          <w:spacing w:val="-1"/>
          <w:sz w:val="24"/>
          <w:szCs w:val="24"/>
        </w:rPr>
        <w:t xml:space="preserve"> 3.1.2021 dhe 4.</w:t>
      </w:r>
      <w:r w:rsidR="005740AA" w:rsidRPr="008742D7">
        <w:rPr>
          <w:rFonts w:ascii="Garamond" w:eastAsia="Times New Roman" w:hAnsi="Garamond" w:cs="Times New Roman"/>
          <w:spacing w:val="-1"/>
          <w:sz w:val="24"/>
          <w:szCs w:val="24"/>
        </w:rPr>
        <w:t xml:space="preserve">1.2021 për gjykimin e çështjes me objekt </w:t>
      </w:r>
      <w:r w:rsidR="003E1114" w:rsidRPr="008742D7">
        <w:rPr>
          <w:rFonts w:ascii="Garamond" w:eastAsia="Times New Roman" w:hAnsi="Garamond" w:cs="Times New Roman"/>
          <w:spacing w:val="-1"/>
          <w:sz w:val="24"/>
          <w:szCs w:val="24"/>
        </w:rPr>
        <w:t>“</w:t>
      </w:r>
      <w:r w:rsidR="005740AA" w:rsidRPr="008742D7">
        <w:rPr>
          <w:rFonts w:ascii="Garamond" w:eastAsia="Times New Roman" w:hAnsi="Garamond" w:cs="Times New Roman"/>
          <w:spacing w:val="-1"/>
          <w:sz w:val="24"/>
          <w:szCs w:val="24"/>
        </w:rPr>
        <w:t>zbatimin e masës së sigurimit</w:t>
      </w:r>
      <w:r w:rsidR="003E1114" w:rsidRPr="008742D7">
        <w:rPr>
          <w:rFonts w:ascii="Garamond" w:eastAsia="Times New Roman" w:hAnsi="Garamond" w:cs="Times New Roman"/>
          <w:spacing w:val="-1"/>
          <w:sz w:val="24"/>
          <w:szCs w:val="24"/>
        </w:rPr>
        <w:t>”</w:t>
      </w:r>
      <w:r w:rsidR="005740AA" w:rsidRPr="008742D7">
        <w:rPr>
          <w:rFonts w:ascii="Garamond" w:eastAsia="Times New Roman" w:hAnsi="Garamond" w:cs="Times New Roman"/>
          <w:spacing w:val="-1"/>
          <w:sz w:val="24"/>
          <w:szCs w:val="24"/>
        </w:rPr>
        <w:t xml:space="preserve"> ndaj të pandehurit E. K.</w:t>
      </w:r>
    </w:p>
    <w:p w14:paraId="16E5BF7E" w14:textId="2232989E"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Nëpërmjet mosveprimit të tij lidhur me procedimin penal nr.</w:t>
      </w:r>
      <w:r w:rsidR="0005752D" w:rsidRPr="008742D7">
        <w:rPr>
          <w:rFonts w:ascii="Garamond" w:eastAsia="Times New Roman" w:hAnsi="Garamond" w:cs="Times New Roman"/>
          <w:sz w:val="24"/>
          <w:szCs w:val="24"/>
        </w:rPr>
        <w:t xml:space="preserve"> </w:t>
      </w:r>
      <w:r w:rsidR="00E6675A" w:rsidRPr="008742D7">
        <w:rPr>
          <w:rFonts w:ascii="Garamond" w:eastAsia="Times New Roman" w:hAnsi="Garamond" w:cs="Times New Roman"/>
          <w:sz w:val="24"/>
          <w:szCs w:val="24"/>
        </w:rPr>
        <w:t>{***}</w:t>
      </w:r>
      <w:r w:rsidR="0005752D" w:rsidRPr="008742D7">
        <w:rPr>
          <w:rFonts w:ascii="Garamond" w:eastAsia="Times New Roman" w:hAnsi="Garamond" w:cs="Times New Roman"/>
          <w:sz w:val="24"/>
          <w:szCs w:val="24"/>
        </w:rPr>
        <w:t>,</w:t>
      </w:r>
      <w:r w:rsidR="00DE04DE" w:rsidRPr="008742D7">
        <w:rPr>
          <w:rFonts w:ascii="Garamond" w:eastAsia="Times New Roman" w:hAnsi="Garamond" w:cs="Times New Roman"/>
          <w:sz w:val="24"/>
          <w:szCs w:val="24"/>
        </w:rPr>
        <w:t xml:space="preserve"> datë 24.</w:t>
      </w:r>
      <w:r w:rsidR="005740AA" w:rsidRPr="008742D7">
        <w:rPr>
          <w:rFonts w:ascii="Garamond" w:eastAsia="Times New Roman" w:hAnsi="Garamond" w:cs="Times New Roman"/>
          <w:sz w:val="24"/>
          <w:szCs w:val="24"/>
        </w:rPr>
        <w:t>2.2019, ka shkaktuar zvarritje në kryerjen e veprimeve hetimore për rreth 3 muaj.</w:t>
      </w:r>
      <w:r w:rsidR="00015462" w:rsidRPr="008742D7">
        <w:rPr>
          <w:rFonts w:ascii="Garamond" w:eastAsia="Times New Roman" w:hAnsi="Garamond" w:cs="Times New Roman"/>
          <w:sz w:val="24"/>
          <w:szCs w:val="24"/>
        </w:rPr>
        <w:t xml:space="preserve"> </w:t>
      </w:r>
    </w:p>
    <w:p w14:paraId="06F00ECE" w14:textId="0177FE34"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Ka vepruar në kundërshtim me parashikimet e neneve 328 dhe 329/a</w:t>
      </w:r>
      <w:r w:rsidR="00DE04DE"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të KPrP</w:t>
      </w:r>
      <w:r w:rsidR="00DE04DE" w:rsidRPr="008742D7">
        <w:rPr>
          <w:rFonts w:ascii="Garamond" w:eastAsia="Times New Roman" w:hAnsi="Garamond" w:cs="Times New Roman"/>
          <w:sz w:val="24"/>
          <w:szCs w:val="24"/>
        </w:rPr>
        <w:t>-së</w:t>
      </w:r>
      <w:r w:rsidR="005740AA" w:rsidRPr="008742D7">
        <w:rPr>
          <w:rFonts w:ascii="Garamond" w:eastAsia="Times New Roman" w:hAnsi="Garamond" w:cs="Times New Roman"/>
          <w:sz w:val="24"/>
          <w:szCs w:val="24"/>
        </w:rPr>
        <w:t xml:space="preserve"> në marrjen e vendimeve për pushimin të çështjeve nr. </w:t>
      </w:r>
      <w:r w:rsidR="000F0E4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të vitit 2018, nr. </w:t>
      </w:r>
      <w:r w:rsidR="00341E17"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të vitit 2018, nr.</w:t>
      </w:r>
      <w:r w:rsidR="000F0E42" w:rsidRPr="008742D7">
        <w:rPr>
          <w:rFonts w:ascii="Garamond" w:eastAsia="Times New Roman" w:hAnsi="Garamond" w:cs="Times New Roman"/>
          <w:sz w:val="24"/>
          <w:szCs w:val="24"/>
        </w:rPr>
        <w:t xml:space="preserve"> {***}</w:t>
      </w:r>
      <w:r w:rsidR="009D3A52" w:rsidRPr="008742D7">
        <w:rPr>
          <w:rFonts w:ascii="Garamond" w:eastAsia="Times New Roman" w:hAnsi="Garamond" w:cs="Times New Roman"/>
          <w:sz w:val="24"/>
          <w:szCs w:val="24"/>
        </w:rPr>
        <w:t>,</w:t>
      </w:r>
      <w:r w:rsidR="00DE04DE" w:rsidRPr="008742D7">
        <w:rPr>
          <w:rFonts w:ascii="Garamond" w:eastAsia="Times New Roman" w:hAnsi="Garamond" w:cs="Times New Roman"/>
          <w:sz w:val="24"/>
          <w:szCs w:val="24"/>
        </w:rPr>
        <w:t xml:space="preserve"> datë 17.</w:t>
      </w:r>
      <w:r w:rsidR="005740AA" w:rsidRPr="008742D7">
        <w:rPr>
          <w:rFonts w:ascii="Garamond" w:eastAsia="Times New Roman" w:hAnsi="Garamond" w:cs="Times New Roman"/>
          <w:sz w:val="24"/>
          <w:szCs w:val="24"/>
        </w:rPr>
        <w:t>2.2021, nr.</w:t>
      </w:r>
      <w:r w:rsidR="009D3A52" w:rsidRPr="008742D7">
        <w:rPr>
          <w:rFonts w:ascii="Garamond" w:eastAsia="Times New Roman" w:hAnsi="Garamond" w:cs="Times New Roman"/>
          <w:sz w:val="24"/>
          <w:szCs w:val="24"/>
        </w:rPr>
        <w:t xml:space="preserve"> </w:t>
      </w:r>
      <w:r w:rsidR="000F0E42" w:rsidRPr="008742D7">
        <w:rPr>
          <w:rFonts w:ascii="Garamond" w:eastAsia="Times New Roman" w:hAnsi="Garamond" w:cs="Times New Roman"/>
          <w:sz w:val="24"/>
          <w:szCs w:val="24"/>
        </w:rPr>
        <w:t>{***}</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17.10.2020</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nr. </w:t>
      </w:r>
      <w:r w:rsidR="000F0E42" w:rsidRPr="008742D7">
        <w:rPr>
          <w:rFonts w:ascii="Garamond" w:eastAsia="Times New Roman" w:hAnsi="Garamond" w:cs="Times New Roman"/>
          <w:sz w:val="24"/>
          <w:szCs w:val="24"/>
        </w:rPr>
        <w:t>{***}</w:t>
      </w:r>
      <w:r w:rsidR="009D3A52" w:rsidRPr="008742D7">
        <w:rPr>
          <w:rFonts w:ascii="Garamond" w:eastAsia="Times New Roman" w:hAnsi="Garamond" w:cs="Times New Roman"/>
          <w:sz w:val="24"/>
          <w:szCs w:val="24"/>
        </w:rPr>
        <w:t>,</w:t>
      </w:r>
      <w:r w:rsidR="00DE04DE" w:rsidRPr="008742D7">
        <w:rPr>
          <w:rFonts w:ascii="Garamond" w:eastAsia="Times New Roman" w:hAnsi="Garamond" w:cs="Times New Roman"/>
          <w:sz w:val="24"/>
          <w:szCs w:val="24"/>
        </w:rPr>
        <w:t xml:space="preserve"> datë 9.</w:t>
      </w:r>
      <w:r w:rsidR="005740AA" w:rsidRPr="008742D7">
        <w:rPr>
          <w:rFonts w:ascii="Garamond" w:eastAsia="Times New Roman" w:hAnsi="Garamond" w:cs="Times New Roman"/>
          <w:sz w:val="24"/>
          <w:szCs w:val="24"/>
        </w:rPr>
        <w:t>1.2021</w:t>
      </w:r>
      <w:r w:rsidR="009D3A52" w:rsidRPr="008742D7">
        <w:rPr>
          <w:rFonts w:ascii="Garamond" w:eastAsia="Times New Roman" w:hAnsi="Garamond" w:cs="Times New Roman"/>
          <w:sz w:val="24"/>
          <w:szCs w:val="24"/>
        </w:rPr>
        <w:t xml:space="preserve"> dhe</w:t>
      </w:r>
      <w:r w:rsidR="005740AA" w:rsidRPr="008742D7">
        <w:rPr>
          <w:rFonts w:ascii="Garamond" w:eastAsia="Times New Roman" w:hAnsi="Garamond" w:cs="Times New Roman"/>
          <w:sz w:val="24"/>
          <w:szCs w:val="24"/>
        </w:rPr>
        <w:t xml:space="preserve"> nr.</w:t>
      </w:r>
      <w:r w:rsidR="009D3A52" w:rsidRPr="008742D7">
        <w:rPr>
          <w:rFonts w:ascii="Garamond" w:eastAsia="Times New Roman" w:hAnsi="Garamond" w:cs="Times New Roman"/>
          <w:sz w:val="24"/>
          <w:szCs w:val="24"/>
        </w:rPr>
        <w:t xml:space="preserve"> </w:t>
      </w:r>
      <w:r w:rsidR="000F0E42" w:rsidRPr="008742D7">
        <w:rPr>
          <w:rFonts w:ascii="Garamond" w:eastAsia="Times New Roman" w:hAnsi="Garamond" w:cs="Times New Roman"/>
          <w:sz w:val="24"/>
          <w:szCs w:val="24"/>
        </w:rPr>
        <w:t>{***}</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duke mos marrë parasysh udhëzimet përkatëse jodetyruese për çështje konkrete të nxjerra nga ana e </w:t>
      </w:r>
      <w:r w:rsidR="009D3A52" w:rsidRPr="008742D7">
        <w:rPr>
          <w:rFonts w:ascii="Garamond" w:eastAsia="Times New Roman" w:hAnsi="Garamond" w:cs="Times New Roman"/>
          <w:sz w:val="24"/>
          <w:szCs w:val="24"/>
        </w:rPr>
        <w:t>d</w:t>
      </w:r>
      <w:r w:rsidR="005740AA" w:rsidRPr="008742D7">
        <w:rPr>
          <w:rFonts w:ascii="Garamond" w:eastAsia="Times New Roman" w:hAnsi="Garamond" w:cs="Times New Roman"/>
          <w:sz w:val="24"/>
          <w:szCs w:val="24"/>
        </w:rPr>
        <w:t xml:space="preserve">rejtuesit të </w:t>
      </w:r>
      <w:r w:rsidR="009D3A52" w:rsidRPr="008742D7">
        <w:rPr>
          <w:rFonts w:ascii="Garamond" w:eastAsia="Times New Roman" w:hAnsi="Garamond" w:cs="Times New Roman"/>
          <w:sz w:val="24"/>
          <w:szCs w:val="24"/>
        </w:rPr>
        <w:t xml:space="preserve">Prokurorisë </w:t>
      </w:r>
      <w:r w:rsidR="005740AA" w:rsidRPr="008742D7">
        <w:rPr>
          <w:rFonts w:ascii="Garamond" w:eastAsia="Times New Roman" w:hAnsi="Garamond" w:cs="Times New Roman"/>
          <w:sz w:val="24"/>
          <w:szCs w:val="24"/>
        </w:rPr>
        <w:t>për mbarëvajtjen e eficencës së hetimit të çështjes.</w:t>
      </w:r>
      <w:r w:rsidR="00015462" w:rsidRPr="008742D7">
        <w:rPr>
          <w:rFonts w:ascii="Garamond" w:eastAsia="Times New Roman" w:hAnsi="Garamond" w:cs="Times New Roman"/>
          <w:sz w:val="24"/>
          <w:szCs w:val="24"/>
        </w:rPr>
        <w:t xml:space="preserve"> </w:t>
      </w:r>
    </w:p>
    <w:p w14:paraId="4274B9FF" w14:textId="26B450F8" w:rsidR="005740AA" w:rsidRPr="008742D7" w:rsidRDefault="00C70E24" w:rsidP="000D2581">
      <w:pPr>
        <w:spacing w:after="0" w:line="240" w:lineRule="auto"/>
        <w:ind w:firstLine="284"/>
        <w:contextualSpacing/>
        <w:jc w:val="both"/>
        <w:rPr>
          <w:rFonts w:ascii="Garamond" w:eastAsia="Times New Roman" w:hAnsi="Garamond" w:cs="Times New Roman"/>
          <w:sz w:val="24"/>
          <w:szCs w:val="24"/>
        </w:rPr>
      </w:pPr>
      <w:r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Nuk ka respektuar udhëzimin e detyrueshëm </w:t>
      </w:r>
      <w:r w:rsidR="009D3A52" w:rsidRPr="008742D7">
        <w:rPr>
          <w:rFonts w:ascii="Garamond" w:eastAsia="Times New Roman" w:hAnsi="Garamond" w:cs="Times New Roman"/>
          <w:sz w:val="24"/>
          <w:szCs w:val="24"/>
        </w:rPr>
        <w:t xml:space="preserve">të </w:t>
      </w:r>
      <w:r w:rsidR="005740AA" w:rsidRPr="008742D7">
        <w:rPr>
          <w:rFonts w:ascii="Garamond" w:eastAsia="Times New Roman" w:hAnsi="Garamond" w:cs="Times New Roman"/>
          <w:sz w:val="24"/>
          <w:szCs w:val="24"/>
        </w:rPr>
        <w:t xml:space="preserve">Prokurorit të Përgjithshëm nr. </w:t>
      </w:r>
      <w:r w:rsidR="00B80FC3" w:rsidRPr="008742D7">
        <w:rPr>
          <w:rFonts w:ascii="Garamond" w:eastAsia="Times New Roman" w:hAnsi="Garamond" w:cs="Times New Roman"/>
          <w:sz w:val="24"/>
          <w:szCs w:val="24"/>
        </w:rPr>
        <w:t>{***}</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10.12.2019, i nxjerrë për marrjen e masave administrative dhe procedurale me rastin e fillimit të funksionimit të Prokurorisë së Posaçme, jo vetëm nëpërmjet mosshpalljes së moskompetencës dhe dërgimit të akteve prokurorisë kompetente, por edhe duke vepruar me kr</w:t>
      </w:r>
      <w:r w:rsidR="009D3A52" w:rsidRPr="008742D7">
        <w:rPr>
          <w:rFonts w:ascii="Garamond" w:eastAsia="Times New Roman" w:hAnsi="Garamond" w:cs="Times New Roman"/>
          <w:sz w:val="24"/>
          <w:szCs w:val="24"/>
        </w:rPr>
        <w:t>y</w:t>
      </w:r>
      <w:r w:rsidR="005740AA" w:rsidRPr="008742D7">
        <w:rPr>
          <w:rFonts w:ascii="Garamond" w:eastAsia="Times New Roman" w:hAnsi="Garamond" w:cs="Times New Roman"/>
          <w:sz w:val="24"/>
          <w:szCs w:val="24"/>
        </w:rPr>
        <w:t>erjen e veprimeve hetimore.</w:t>
      </w:r>
    </w:p>
    <w:p w14:paraId="13103837" w14:textId="3B9D03C2" w:rsidR="005740AA" w:rsidRPr="008742D7" w:rsidRDefault="00C70E24" w:rsidP="000D2581">
      <w:pPr>
        <w:spacing w:after="0" w:line="240" w:lineRule="auto"/>
        <w:ind w:firstLine="284"/>
        <w:contextualSpacing/>
        <w:jc w:val="both"/>
        <w:rPr>
          <w:rFonts w:ascii="Garamond" w:eastAsia="Times New Roman" w:hAnsi="Garamond" w:cs="Times New Roman"/>
          <w:sz w:val="24"/>
          <w:szCs w:val="24"/>
        </w:rPr>
      </w:pPr>
      <w:r w:rsidRPr="008742D7">
        <w:rPr>
          <w:rFonts w:ascii="Garamond" w:eastAsia="Times New Roman" w:hAnsi="Garamond" w:cs="Times New Roman"/>
          <w:spacing w:val="-1"/>
          <w:sz w:val="24"/>
          <w:szCs w:val="24"/>
        </w:rPr>
        <w:t xml:space="preserve">- </w:t>
      </w:r>
      <w:r w:rsidR="005740AA" w:rsidRPr="008742D7">
        <w:rPr>
          <w:rFonts w:ascii="Garamond" w:eastAsia="Times New Roman" w:hAnsi="Garamond" w:cs="Times New Roman"/>
          <w:spacing w:val="-1"/>
          <w:sz w:val="24"/>
          <w:szCs w:val="24"/>
        </w:rPr>
        <w:t>Në shkelje të detyrimit për përmbushjen e funksioneve</w:t>
      </w:r>
      <w:r w:rsidR="009D3A52" w:rsidRPr="008742D7">
        <w:rPr>
          <w:rFonts w:ascii="Garamond" w:eastAsia="Times New Roman" w:hAnsi="Garamond" w:cs="Times New Roman"/>
          <w:spacing w:val="-1"/>
          <w:sz w:val="24"/>
          <w:szCs w:val="24"/>
        </w:rPr>
        <w:t>,</w:t>
      </w:r>
      <w:r w:rsidR="005740AA" w:rsidRPr="008742D7">
        <w:rPr>
          <w:rFonts w:ascii="Garamond" w:eastAsia="Times New Roman" w:hAnsi="Garamond" w:cs="Times New Roman"/>
          <w:spacing w:val="-1"/>
          <w:sz w:val="24"/>
          <w:szCs w:val="24"/>
        </w:rPr>
        <w:t xml:space="preserve"> </w:t>
      </w:r>
      <w:bookmarkStart w:id="32" w:name="_Hlk126916010"/>
      <w:r w:rsidR="005740AA" w:rsidRPr="008742D7">
        <w:rPr>
          <w:rFonts w:ascii="Garamond" w:eastAsia="Times New Roman" w:hAnsi="Garamond" w:cs="Times New Roman"/>
          <w:spacing w:val="-1"/>
          <w:sz w:val="24"/>
          <w:szCs w:val="24"/>
        </w:rPr>
        <w:t xml:space="preserve">nuk ka nxjerrë </w:t>
      </w:r>
      <w:bookmarkEnd w:id="32"/>
      <w:r w:rsidR="005740AA" w:rsidRPr="008742D7">
        <w:rPr>
          <w:rFonts w:ascii="Garamond" w:eastAsia="Times New Roman" w:hAnsi="Garamond" w:cs="Times New Roman"/>
          <w:sz w:val="24"/>
          <w:szCs w:val="24"/>
        </w:rPr>
        <w:t xml:space="preserve">urdhrat e ekzekutimit për vendimin </w:t>
      </w:r>
      <w:r w:rsidR="00045238" w:rsidRPr="008742D7">
        <w:rPr>
          <w:rFonts w:ascii="Garamond" w:eastAsia="Times New Roman" w:hAnsi="Garamond" w:cs="Times New Roman"/>
          <w:sz w:val="24"/>
          <w:szCs w:val="24"/>
        </w:rPr>
        <w:t>penal nr. {***}</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16.12.2019</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me të pandehurin M.M; </w:t>
      </w:r>
      <w:r w:rsidR="009D3A52" w:rsidRPr="008742D7">
        <w:rPr>
          <w:rFonts w:ascii="Garamond" w:eastAsia="Times New Roman" w:hAnsi="Garamond" w:cs="Times New Roman"/>
          <w:sz w:val="24"/>
          <w:szCs w:val="24"/>
        </w:rPr>
        <w:t>urdhrin</w:t>
      </w:r>
      <w:r w:rsidR="005740AA" w:rsidRPr="008742D7">
        <w:rPr>
          <w:rFonts w:ascii="Garamond" w:eastAsia="Times New Roman" w:hAnsi="Garamond" w:cs="Times New Roman"/>
          <w:sz w:val="24"/>
          <w:szCs w:val="24"/>
        </w:rPr>
        <w:t xml:space="preserve"> e ekzekutimit të masës mjekësore</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mjekim i detyruar ambulator i vendosur nga Gjykata e </w:t>
      </w:r>
      <w:r w:rsidR="009D3A52" w:rsidRPr="008742D7">
        <w:rPr>
          <w:rFonts w:ascii="Garamond" w:eastAsia="Times New Roman" w:hAnsi="Garamond" w:cs="Times New Roman"/>
          <w:sz w:val="24"/>
          <w:szCs w:val="24"/>
        </w:rPr>
        <w:t xml:space="preserve">Rrethit Gjyqësor </w:t>
      </w:r>
      <w:r w:rsidR="005740AA" w:rsidRPr="008742D7">
        <w:rPr>
          <w:rFonts w:ascii="Garamond" w:eastAsia="Times New Roman" w:hAnsi="Garamond" w:cs="Times New Roman"/>
          <w:sz w:val="24"/>
          <w:szCs w:val="24"/>
        </w:rPr>
        <w:t>Pogradec</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me nr. </w:t>
      </w:r>
      <w:r w:rsidR="00B662B0" w:rsidRPr="008742D7">
        <w:rPr>
          <w:rFonts w:ascii="Garamond" w:eastAsia="Times New Roman" w:hAnsi="Garamond" w:cs="Times New Roman"/>
          <w:sz w:val="24"/>
          <w:szCs w:val="24"/>
        </w:rPr>
        <w:t>{***}</w:t>
      </w:r>
      <w:r w:rsidR="009D3A52" w:rsidRPr="008742D7">
        <w:rPr>
          <w:rFonts w:ascii="Garamond" w:eastAsia="Times New Roman" w:hAnsi="Garamond" w:cs="Times New Roman"/>
          <w:sz w:val="24"/>
          <w:szCs w:val="24"/>
        </w:rPr>
        <w:t>,</w:t>
      </w:r>
      <w:r w:rsidR="007257EF" w:rsidRPr="008742D7">
        <w:rPr>
          <w:rFonts w:ascii="Garamond" w:eastAsia="Times New Roman" w:hAnsi="Garamond" w:cs="Times New Roman"/>
          <w:sz w:val="24"/>
          <w:szCs w:val="24"/>
        </w:rPr>
        <w:t xml:space="preserve"> datë 9.</w:t>
      </w:r>
      <w:r w:rsidR="005740AA" w:rsidRPr="008742D7">
        <w:rPr>
          <w:rFonts w:ascii="Garamond" w:eastAsia="Times New Roman" w:hAnsi="Garamond" w:cs="Times New Roman"/>
          <w:sz w:val="24"/>
          <w:szCs w:val="24"/>
        </w:rPr>
        <w:t>1.2020, për shtetasin N.</w:t>
      </w:r>
      <w:r w:rsidR="007257EF"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T</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gjatë periudhës 2019–2021, </w:t>
      </w:r>
      <w:r w:rsidR="005740AA" w:rsidRPr="008742D7">
        <w:rPr>
          <w:rFonts w:ascii="Garamond" w:eastAsia="Times New Roman" w:hAnsi="Garamond" w:cs="Times New Roman"/>
          <w:spacing w:val="-1"/>
          <w:sz w:val="24"/>
          <w:szCs w:val="24"/>
        </w:rPr>
        <w:t xml:space="preserve">nuk ka nxjerrë </w:t>
      </w:r>
      <w:r w:rsidR="005740AA" w:rsidRPr="008742D7">
        <w:rPr>
          <w:rFonts w:ascii="Garamond" w:eastAsia="Times New Roman" w:hAnsi="Garamond" w:cs="Times New Roman"/>
          <w:sz w:val="24"/>
          <w:szCs w:val="24"/>
        </w:rPr>
        <w:t>urdhrat për ekzekutimin e vendimeve gjyqësore të dënimit me burgim</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për të cilat është aplikuar pezullimi i ekzekutimit me kusht, sipas nenit 59</w:t>
      </w:r>
      <w:r w:rsidR="007257EF"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të Kodit Penal, të cilat kanë sjellë si pasojë edhe vonesa në nxjerrjen e këtyre urdhrave nga </w:t>
      </w:r>
      <w:r w:rsidR="009D3A52" w:rsidRPr="008742D7">
        <w:rPr>
          <w:rFonts w:ascii="Garamond" w:eastAsia="Times New Roman" w:hAnsi="Garamond" w:cs="Times New Roman"/>
          <w:sz w:val="24"/>
          <w:szCs w:val="24"/>
        </w:rPr>
        <w:t>d</w:t>
      </w:r>
      <w:r w:rsidR="005740AA" w:rsidRPr="008742D7">
        <w:rPr>
          <w:rFonts w:ascii="Garamond" w:eastAsia="Times New Roman" w:hAnsi="Garamond" w:cs="Times New Roman"/>
          <w:sz w:val="24"/>
          <w:szCs w:val="24"/>
        </w:rPr>
        <w:t>rejtuesi i Prokurorisë apo prokuror tjetër për disa raste dhe</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për rrjedhojë</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cenim të të drejtave dhe lirive të personit të gjykuar.</w:t>
      </w:r>
    </w:p>
    <w:p w14:paraId="704961E1" w14:textId="17E4325E"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lang w:eastAsia="en-GB"/>
        </w:rPr>
        <w:t xml:space="preserve">- </w:t>
      </w:r>
      <w:r w:rsidR="005740AA" w:rsidRPr="008742D7">
        <w:rPr>
          <w:rFonts w:ascii="Garamond" w:eastAsia="Times New Roman" w:hAnsi="Garamond" w:cs="Times New Roman"/>
          <w:sz w:val="24"/>
          <w:szCs w:val="24"/>
          <w:lang w:eastAsia="en-GB"/>
        </w:rPr>
        <w:t>Në marrjen e vendimeve në kundërshtim me ligjin, në mënyrë të vetëdijshme për veprimin e kryer</w:t>
      </w:r>
      <w:r w:rsidR="009D3A52" w:rsidRPr="008742D7">
        <w:rPr>
          <w:rFonts w:ascii="Garamond" w:eastAsia="Times New Roman" w:hAnsi="Garamond" w:cs="Times New Roman"/>
          <w:sz w:val="24"/>
          <w:szCs w:val="24"/>
          <w:lang w:eastAsia="en-GB"/>
        </w:rPr>
        <w:t>,</w:t>
      </w:r>
      <w:r w:rsidR="005740AA" w:rsidRPr="008742D7">
        <w:rPr>
          <w:rFonts w:ascii="Garamond" w:eastAsia="Times New Roman" w:hAnsi="Garamond" w:cs="Times New Roman"/>
          <w:sz w:val="24"/>
          <w:szCs w:val="24"/>
          <w:lang w:eastAsia="en-GB"/>
        </w:rPr>
        <w:t xml:space="preserve"> duke </w:t>
      </w:r>
      <w:r w:rsidR="009D3A52" w:rsidRPr="008742D7">
        <w:rPr>
          <w:rFonts w:ascii="Garamond" w:eastAsia="Times New Roman" w:hAnsi="Garamond" w:cs="Times New Roman"/>
          <w:sz w:val="24"/>
          <w:szCs w:val="24"/>
          <w:lang w:eastAsia="en-GB"/>
        </w:rPr>
        <w:t>u</w:t>
      </w:r>
      <w:r w:rsidR="005740AA" w:rsidRPr="008742D7">
        <w:rPr>
          <w:rFonts w:ascii="Garamond" w:eastAsia="Times New Roman" w:hAnsi="Garamond" w:cs="Times New Roman"/>
          <w:sz w:val="24"/>
          <w:szCs w:val="24"/>
          <w:lang w:eastAsia="en-GB"/>
        </w:rPr>
        <w:t xml:space="preserve"> shkaktuar dëm viktimave në këto çështje</w:t>
      </w:r>
      <w:r w:rsidR="009D3A52" w:rsidRPr="008742D7">
        <w:rPr>
          <w:rFonts w:ascii="Garamond" w:eastAsia="Times New Roman" w:hAnsi="Garamond" w:cs="Times New Roman"/>
          <w:sz w:val="24"/>
          <w:szCs w:val="24"/>
          <w:lang w:eastAsia="en-GB"/>
        </w:rPr>
        <w:t>,</w:t>
      </w:r>
      <w:r w:rsidR="005740AA" w:rsidRPr="008742D7">
        <w:rPr>
          <w:rFonts w:ascii="Garamond" w:eastAsia="Times New Roman" w:hAnsi="Garamond" w:cs="Times New Roman"/>
          <w:sz w:val="24"/>
          <w:szCs w:val="24"/>
          <w:lang w:eastAsia="en-GB"/>
        </w:rPr>
        <w:t xml:space="preserve"> të </w:t>
      </w:r>
      <w:r w:rsidR="009D3A52" w:rsidRPr="008742D7">
        <w:rPr>
          <w:rFonts w:ascii="Garamond" w:eastAsia="Times New Roman" w:hAnsi="Garamond" w:cs="Times New Roman"/>
          <w:sz w:val="24"/>
          <w:szCs w:val="24"/>
          <w:lang w:eastAsia="en-GB"/>
        </w:rPr>
        <w:t xml:space="preserve">cilave </w:t>
      </w:r>
      <w:r w:rsidR="005740AA" w:rsidRPr="008742D7">
        <w:rPr>
          <w:rFonts w:ascii="Garamond" w:eastAsia="Times New Roman" w:hAnsi="Garamond" w:cs="Times New Roman"/>
          <w:sz w:val="24"/>
          <w:szCs w:val="24"/>
          <w:lang w:eastAsia="en-GB"/>
        </w:rPr>
        <w:t>nuk u garantohet zbatimi i një procedure të ligjshme për të vënë para përgjegjësisë personat të cilët u kanë shkaktuar dëm.</w:t>
      </w:r>
    </w:p>
    <w:p w14:paraId="4A3CF504" w14:textId="3D47ACF3"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Ka shkelur në mënyrë të përsëritur dhe të rëndë të rregullat e solemnitetit, rregullat </w:t>
      </w:r>
      <w:r w:rsidR="009D3A52" w:rsidRPr="008742D7">
        <w:rPr>
          <w:rFonts w:ascii="Garamond" w:eastAsia="Times New Roman" w:hAnsi="Garamond" w:cs="Times New Roman"/>
          <w:sz w:val="24"/>
          <w:szCs w:val="24"/>
        </w:rPr>
        <w:t xml:space="preserve">e </w:t>
      </w:r>
      <w:r w:rsidR="005740AA" w:rsidRPr="008742D7">
        <w:rPr>
          <w:rFonts w:ascii="Garamond" w:eastAsia="Times New Roman" w:hAnsi="Garamond" w:cs="Times New Roman"/>
          <w:sz w:val="24"/>
          <w:szCs w:val="24"/>
        </w:rPr>
        <w:t xml:space="preserve">mirësjelljes në marrëdhëniet me palët, me drejtuesit e prokurorisë, me gjyqtarët, me oficerë të policisë gjyqësore, si dhe me personelin e </w:t>
      </w:r>
      <w:r w:rsidR="009D3A52" w:rsidRPr="008742D7">
        <w:rPr>
          <w:rFonts w:ascii="Garamond" w:eastAsia="Times New Roman" w:hAnsi="Garamond" w:cs="Times New Roman"/>
          <w:sz w:val="24"/>
          <w:szCs w:val="24"/>
        </w:rPr>
        <w:t>administratës</w:t>
      </w:r>
      <w:r w:rsidR="005740AA" w:rsidRPr="008742D7">
        <w:rPr>
          <w:rFonts w:ascii="Garamond" w:eastAsia="Times New Roman" w:hAnsi="Garamond" w:cs="Times New Roman"/>
          <w:sz w:val="24"/>
          <w:szCs w:val="24"/>
        </w:rPr>
        <w:t xml:space="preserve"> së prokurorisë dhe të gjykatës nëpërmjet përdorimit të fjalëve që </w:t>
      </w:r>
      <w:r w:rsidR="009D3A52" w:rsidRPr="008742D7">
        <w:rPr>
          <w:rFonts w:ascii="Garamond" w:eastAsia="Times New Roman" w:hAnsi="Garamond" w:cs="Times New Roman"/>
          <w:sz w:val="24"/>
          <w:szCs w:val="24"/>
        </w:rPr>
        <w:t>cenojnë</w:t>
      </w:r>
      <w:r w:rsidR="005740AA" w:rsidRPr="008742D7">
        <w:rPr>
          <w:rFonts w:ascii="Garamond" w:eastAsia="Times New Roman" w:hAnsi="Garamond" w:cs="Times New Roman"/>
          <w:sz w:val="24"/>
          <w:szCs w:val="24"/>
        </w:rPr>
        <w:t xml:space="preserve"> nderin dhe dinjitetin si personal</w:t>
      </w:r>
      <w:r w:rsidR="009D3A52"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w:t>
      </w:r>
      <w:r w:rsidR="009D3A52" w:rsidRPr="008742D7">
        <w:rPr>
          <w:rFonts w:ascii="Garamond" w:eastAsia="Times New Roman" w:hAnsi="Garamond" w:cs="Times New Roman"/>
          <w:sz w:val="24"/>
          <w:szCs w:val="24"/>
        </w:rPr>
        <w:t>e</w:t>
      </w:r>
      <w:r w:rsidR="005740AA" w:rsidRPr="008742D7">
        <w:rPr>
          <w:rFonts w:ascii="Garamond" w:eastAsia="Times New Roman" w:hAnsi="Garamond" w:cs="Times New Roman"/>
          <w:sz w:val="24"/>
          <w:szCs w:val="24"/>
        </w:rPr>
        <w:t xml:space="preserve">dhe profesional të eprorëve të tij, të subjekteve </w:t>
      </w:r>
      <w:r w:rsidR="009D3A52" w:rsidRPr="008742D7">
        <w:rPr>
          <w:rFonts w:ascii="Garamond" w:eastAsia="Times New Roman" w:hAnsi="Garamond" w:cs="Times New Roman"/>
          <w:sz w:val="24"/>
          <w:szCs w:val="24"/>
        </w:rPr>
        <w:t>procedural</w:t>
      </w:r>
      <w:r w:rsidR="009D3A52" w:rsidRPr="008742D7">
        <w:rPr>
          <w:rFonts w:ascii="Garamond" w:hAnsi="Garamond" w:cs="Times New Roman"/>
          <w:sz w:val="24"/>
          <w:szCs w:val="24"/>
        </w:rPr>
        <w:t>e</w:t>
      </w:r>
      <w:r w:rsidR="005740AA" w:rsidRPr="008742D7">
        <w:rPr>
          <w:rFonts w:ascii="Garamond" w:hAnsi="Garamond" w:cs="Times New Roman"/>
          <w:sz w:val="24"/>
          <w:szCs w:val="24"/>
        </w:rPr>
        <w:t>,</w:t>
      </w:r>
      <w:r w:rsidR="005740AA" w:rsidRPr="008742D7">
        <w:rPr>
          <w:rFonts w:ascii="Garamond" w:eastAsia="Times New Roman" w:hAnsi="Garamond" w:cs="Times New Roman"/>
          <w:sz w:val="24"/>
          <w:szCs w:val="24"/>
        </w:rPr>
        <w:t xml:space="preserve"> oficerë të policisë gjyqësore, gjyqtarë, avokatë e të pandehur, dhe të punonjësve të administratës së prokurorisë dhe gjyqësore, të shoqëruar me përdorimin e toneve të larta të zërit, kryerjen e veprimeve të orientuar</w:t>
      </w:r>
      <w:r w:rsidR="009D3A52" w:rsidRPr="008742D7">
        <w:rPr>
          <w:rFonts w:ascii="Garamond" w:eastAsia="Times New Roman" w:hAnsi="Garamond" w:cs="Times New Roman"/>
          <w:sz w:val="24"/>
          <w:szCs w:val="24"/>
        </w:rPr>
        <w:t>a</w:t>
      </w:r>
      <w:r w:rsidR="005740AA" w:rsidRPr="008742D7">
        <w:rPr>
          <w:rFonts w:ascii="Garamond" w:eastAsia="Times New Roman" w:hAnsi="Garamond" w:cs="Times New Roman"/>
          <w:sz w:val="24"/>
          <w:szCs w:val="24"/>
        </w:rPr>
        <w:t xml:space="preserve"> në drejtim të dhunës fizike ndaj drejtuesve të prokurorisë; </w:t>
      </w:r>
      <w:r w:rsidR="009D3A52" w:rsidRPr="008742D7">
        <w:rPr>
          <w:rFonts w:ascii="Garamond" w:eastAsia="Times New Roman" w:hAnsi="Garamond" w:cs="Times New Roman"/>
          <w:sz w:val="24"/>
          <w:szCs w:val="24"/>
        </w:rPr>
        <w:t>cenimin</w:t>
      </w:r>
      <w:r w:rsidR="005740AA" w:rsidRPr="008742D7">
        <w:rPr>
          <w:rFonts w:ascii="Garamond" w:eastAsia="Times New Roman" w:hAnsi="Garamond" w:cs="Times New Roman"/>
          <w:sz w:val="24"/>
          <w:szCs w:val="24"/>
        </w:rPr>
        <w:t xml:space="preserve"> e solemnitetit në gjykim; si dhe përsëritjen e vazhdueshme të tyre.</w:t>
      </w:r>
      <w:r w:rsidR="00015462" w:rsidRPr="008742D7">
        <w:rPr>
          <w:rFonts w:ascii="Garamond" w:eastAsia="Times New Roman" w:hAnsi="Garamond" w:cs="Times New Roman"/>
          <w:sz w:val="24"/>
          <w:szCs w:val="24"/>
        </w:rPr>
        <w:t xml:space="preserve"> </w:t>
      </w:r>
    </w:p>
    <w:p w14:paraId="039C34FE" w14:textId="766F16EF" w:rsidR="005740AA" w:rsidRPr="008742D7" w:rsidRDefault="00C70E24" w:rsidP="000D2581">
      <w:pPr>
        <w:spacing w:after="0" w:line="240" w:lineRule="auto"/>
        <w:ind w:firstLine="284"/>
        <w:contextualSpacing/>
        <w:jc w:val="both"/>
        <w:rPr>
          <w:rFonts w:ascii="Garamond" w:eastAsia="Times New Roman" w:hAnsi="Garamond" w:cs="Times New Roman"/>
          <w:sz w:val="24"/>
          <w:szCs w:val="24"/>
          <w:lang w:eastAsia="en-GB"/>
        </w:rPr>
      </w:pPr>
      <w:r w:rsidRPr="008742D7">
        <w:rPr>
          <w:rFonts w:ascii="Garamond" w:eastAsia="Times New Roman" w:hAnsi="Garamond" w:cs="Times New Roman"/>
          <w:sz w:val="24"/>
          <w:szCs w:val="24"/>
        </w:rPr>
        <w:t xml:space="preserve">12.3.2 </w:t>
      </w:r>
      <w:r w:rsidR="005740AA" w:rsidRPr="008742D7">
        <w:rPr>
          <w:rFonts w:ascii="Garamond" w:eastAsia="Times New Roman" w:hAnsi="Garamond" w:cs="Times New Roman"/>
          <w:sz w:val="24"/>
          <w:szCs w:val="24"/>
        </w:rPr>
        <w:t>Për sa i takon momentit subjektiv, rezulton se nga magjistrati:</w:t>
      </w:r>
    </w:p>
    <w:p w14:paraId="1AA99C83" w14:textId="21F8F750" w:rsidR="005740AA" w:rsidRPr="008742D7" w:rsidRDefault="00C70E24" w:rsidP="000D2581">
      <w:pPr>
        <w:spacing w:after="0" w:line="240" w:lineRule="auto"/>
        <w:ind w:firstLine="284"/>
        <w:contextualSpacing/>
        <w:jc w:val="both"/>
        <w:rPr>
          <w:rFonts w:ascii="Garamond" w:hAnsi="Garamond" w:cs="Times New Roman"/>
          <w:bCs/>
          <w:sz w:val="24"/>
          <w:szCs w:val="24"/>
        </w:rPr>
      </w:pPr>
      <w:r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Janë ndërmarrë veprimet/mosveprimet dhe sjellje të cilat përbëjnë mospërmbushje të detyrës së prokurorit, si dhe janë shfaqur sjellje joprofesionale e joetike gjatë ushtrimit të funksionit, të cilat </w:t>
      </w:r>
      <w:r w:rsidR="009D3A52" w:rsidRPr="008742D7">
        <w:rPr>
          <w:rFonts w:ascii="Garamond" w:hAnsi="Garamond" w:cs="Times New Roman"/>
          <w:sz w:val="24"/>
          <w:szCs w:val="24"/>
        </w:rPr>
        <w:t>diskreditojnë</w:t>
      </w:r>
      <w:r w:rsidR="005740AA" w:rsidRPr="008742D7">
        <w:rPr>
          <w:rFonts w:ascii="Garamond" w:hAnsi="Garamond" w:cs="Times New Roman"/>
          <w:sz w:val="24"/>
          <w:szCs w:val="24"/>
        </w:rPr>
        <w:t xml:space="preserve"> pozitën dhe figurën e magjistratit, </w:t>
      </w:r>
      <w:r w:rsidR="009D3A52" w:rsidRPr="008742D7">
        <w:rPr>
          <w:rFonts w:ascii="Garamond" w:hAnsi="Garamond" w:cs="Times New Roman"/>
          <w:sz w:val="24"/>
          <w:szCs w:val="24"/>
        </w:rPr>
        <w:t xml:space="preserve">si </w:t>
      </w:r>
      <w:r w:rsidR="005740AA" w:rsidRPr="008742D7">
        <w:rPr>
          <w:rFonts w:ascii="Garamond" w:hAnsi="Garamond" w:cs="Times New Roman"/>
          <w:sz w:val="24"/>
          <w:szCs w:val="24"/>
        </w:rPr>
        <w:t xml:space="preserve">dhe dëmtojnë besimin e publikut në sistemin e drejtësisë. </w:t>
      </w:r>
    </w:p>
    <w:p w14:paraId="77E615D1" w14:textId="40C2F358" w:rsidR="005740AA" w:rsidRPr="008742D7" w:rsidRDefault="00C70E24" w:rsidP="000D2581">
      <w:pPr>
        <w:spacing w:after="0" w:line="240" w:lineRule="auto"/>
        <w:ind w:firstLine="284"/>
        <w:contextualSpacing/>
        <w:jc w:val="both"/>
        <w:rPr>
          <w:rFonts w:ascii="Garamond" w:hAnsi="Garamond" w:cs="Times New Roman"/>
          <w:bCs/>
          <w:iCs/>
          <w:sz w:val="24"/>
          <w:szCs w:val="24"/>
        </w:rPr>
      </w:pPr>
      <w:r w:rsidRPr="008742D7">
        <w:rPr>
          <w:rFonts w:ascii="Garamond" w:hAnsi="Garamond" w:cs="Times New Roman"/>
          <w:bCs/>
          <w:iCs/>
          <w:sz w:val="24"/>
          <w:szCs w:val="24"/>
        </w:rPr>
        <w:t xml:space="preserve">- </w:t>
      </w:r>
      <w:r w:rsidR="005740AA" w:rsidRPr="008742D7">
        <w:rPr>
          <w:rFonts w:ascii="Garamond" w:hAnsi="Garamond" w:cs="Times New Roman"/>
          <w:bCs/>
          <w:iCs/>
          <w:sz w:val="24"/>
          <w:szCs w:val="24"/>
        </w:rPr>
        <w:t>S</w:t>
      </w:r>
      <w:r w:rsidR="005740AA" w:rsidRPr="008742D7">
        <w:rPr>
          <w:rFonts w:ascii="Garamond" w:hAnsi="Garamond" w:cs="Times New Roman"/>
          <w:bCs/>
          <w:iCs/>
          <w:sz w:val="24"/>
          <w:szCs w:val="24"/>
          <w:lang w:eastAsia="en-GB"/>
        </w:rPr>
        <w:t xml:space="preserve">hkeljet e ankuesit të cilat janë kryer në mënyrë </w:t>
      </w:r>
      <w:r w:rsidR="00332073" w:rsidRPr="008742D7">
        <w:rPr>
          <w:rFonts w:ascii="Garamond" w:hAnsi="Garamond" w:cs="Times New Roman"/>
          <w:bCs/>
          <w:iCs/>
          <w:sz w:val="24"/>
          <w:szCs w:val="24"/>
          <w:lang w:eastAsia="en-GB"/>
        </w:rPr>
        <w:t xml:space="preserve">të </w:t>
      </w:r>
      <w:r w:rsidR="005740AA" w:rsidRPr="008742D7">
        <w:rPr>
          <w:rFonts w:ascii="Garamond" w:hAnsi="Garamond" w:cs="Times New Roman"/>
          <w:bCs/>
          <w:iCs/>
          <w:sz w:val="24"/>
          <w:szCs w:val="24"/>
          <w:lang w:eastAsia="en-GB"/>
        </w:rPr>
        <w:t>drejtpërdrejtë, të vazhduar, të vullnetshme</w:t>
      </w:r>
      <w:r w:rsidR="009D3A52" w:rsidRPr="008742D7">
        <w:rPr>
          <w:rFonts w:ascii="Garamond" w:hAnsi="Garamond" w:cs="Times New Roman"/>
          <w:bCs/>
          <w:iCs/>
          <w:sz w:val="24"/>
          <w:szCs w:val="24"/>
          <w:lang w:eastAsia="en-GB"/>
        </w:rPr>
        <w:t>,</w:t>
      </w:r>
      <w:r w:rsidR="005740AA" w:rsidRPr="008742D7">
        <w:rPr>
          <w:rFonts w:ascii="Garamond" w:hAnsi="Garamond" w:cs="Times New Roman"/>
          <w:bCs/>
          <w:iCs/>
          <w:sz w:val="24"/>
          <w:szCs w:val="24"/>
          <w:lang w:eastAsia="en-GB"/>
        </w:rPr>
        <w:t xml:space="preserve"> të pajustifikuar</w:t>
      </w:r>
      <w:r w:rsidR="005740AA" w:rsidRPr="008742D7">
        <w:rPr>
          <w:rFonts w:ascii="Garamond" w:hAnsi="Garamond" w:cs="Times New Roman"/>
          <w:bCs/>
          <w:iCs/>
          <w:sz w:val="24"/>
          <w:szCs w:val="24"/>
        </w:rPr>
        <w:t xml:space="preserve"> </w:t>
      </w:r>
      <w:r w:rsidR="005740AA" w:rsidRPr="008742D7">
        <w:rPr>
          <w:rFonts w:ascii="Garamond" w:hAnsi="Garamond" w:cs="Times New Roman"/>
          <w:bCs/>
          <w:iCs/>
          <w:sz w:val="24"/>
          <w:szCs w:val="24"/>
          <w:lang w:eastAsia="en-GB"/>
        </w:rPr>
        <w:t>nuk janë të natyrës së gabimeve në interpretimin apo zbatimin e legjislacionit material dhe procedural, por janë kryer me dashje</w:t>
      </w:r>
      <w:r w:rsidR="009D3A52" w:rsidRPr="008742D7">
        <w:rPr>
          <w:rFonts w:ascii="Garamond" w:hAnsi="Garamond" w:cs="Times New Roman"/>
          <w:bCs/>
          <w:iCs/>
          <w:sz w:val="24"/>
          <w:szCs w:val="24"/>
          <w:lang w:eastAsia="en-GB"/>
        </w:rPr>
        <w:t>,</w:t>
      </w:r>
      <w:r w:rsidR="005740AA" w:rsidRPr="008742D7">
        <w:rPr>
          <w:rFonts w:ascii="Garamond" w:hAnsi="Garamond" w:cs="Times New Roman"/>
          <w:bCs/>
          <w:iCs/>
          <w:sz w:val="24"/>
          <w:szCs w:val="24"/>
          <w:lang w:eastAsia="en-GB"/>
        </w:rPr>
        <w:t xml:space="preserve"> duke synuar edhe ardhjen e pasojës.</w:t>
      </w:r>
    </w:p>
    <w:p w14:paraId="3B148403" w14:textId="5C427CB3" w:rsidR="005740AA" w:rsidRPr="008742D7" w:rsidRDefault="00C70E24" w:rsidP="000D2581">
      <w:pPr>
        <w:spacing w:after="0" w:line="240" w:lineRule="auto"/>
        <w:ind w:firstLine="284"/>
        <w:contextualSpacing/>
        <w:jc w:val="both"/>
        <w:rPr>
          <w:rFonts w:ascii="Garamond" w:hAnsi="Garamond" w:cs="Times New Roman"/>
          <w:iCs/>
          <w:sz w:val="24"/>
          <w:szCs w:val="24"/>
        </w:rPr>
      </w:pPr>
      <w:r w:rsidRPr="008742D7">
        <w:rPr>
          <w:rFonts w:ascii="Garamond" w:eastAsia="Times New Roman" w:hAnsi="Garamond" w:cs="Times New Roman"/>
          <w:sz w:val="24"/>
          <w:szCs w:val="24"/>
          <w:lang w:eastAsia="en-GB"/>
        </w:rPr>
        <w:t xml:space="preserve">12.3.3 </w:t>
      </w:r>
      <w:r w:rsidR="005740AA" w:rsidRPr="008742D7">
        <w:rPr>
          <w:rFonts w:ascii="Garamond" w:eastAsia="Times New Roman" w:hAnsi="Garamond" w:cs="Times New Roman"/>
          <w:sz w:val="24"/>
          <w:szCs w:val="24"/>
          <w:lang w:eastAsia="en-GB"/>
        </w:rPr>
        <w:t xml:space="preserve">Në lidhje me elementin e tretë, atë të pasojave që i shkaktohen shoqërisë, shkeljet disiplinore të kryera nga ankuesi </w:t>
      </w:r>
      <w:r w:rsidR="005740AA" w:rsidRPr="008742D7">
        <w:rPr>
          <w:rFonts w:ascii="Garamond" w:eastAsia="Times New Roman" w:hAnsi="Garamond" w:cs="Times New Roman"/>
          <w:sz w:val="24"/>
          <w:szCs w:val="24"/>
        </w:rPr>
        <w:t xml:space="preserve">kanë sjellë pasoja, jo vetëm në </w:t>
      </w:r>
      <w:r w:rsidR="00DB42CC" w:rsidRPr="008742D7">
        <w:rPr>
          <w:rFonts w:ascii="Garamond" w:eastAsia="Times New Roman" w:hAnsi="Garamond" w:cs="Times New Roman"/>
          <w:sz w:val="24"/>
          <w:szCs w:val="24"/>
        </w:rPr>
        <w:t>cenimin</w:t>
      </w:r>
      <w:r w:rsidR="00015462"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e imazhit të prokurorit dhe humbjen e besimit ndaj tij, por kanë cenuar edhe besimin e publikut në sistemin e drejtësisë, nocion i përcaktuar në </w:t>
      </w:r>
      <w:r w:rsidR="005740AA" w:rsidRPr="008742D7">
        <w:rPr>
          <w:rFonts w:ascii="Garamond" w:hAnsi="Garamond" w:cs="Times New Roman"/>
          <w:sz w:val="24"/>
          <w:szCs w:val="24"/>
        </w:rPr>
        <w:t>nenet 3 dhe 4</w:t>
      </w:r>
      <w:r w:rsidR="00EA22B7" w:rsidRPr="008742D7">
        <w:rPr>
          <w:rFonts w:ascii="Garamond" w:hAnsi="Garamond" w:cs="Times New Roman"/>
          <w:sz w:val="24"/>
          <w:szCs w:val="24"/>
        </w:rPr>
        <w:t>,</w:t>
      </w:r>
      <w:r w:rsidR="005740AA" w:rsidRPr="008742D7">
        <w:rPr>
          <w:rFonts w:ascii="Garamond" w:hAnsi="Garamond" w:cs="Times New Roman"/>
          <w:sz w:val="24"/>
          <w:szCs w:val="24"/>
        </w:rPr>
        <w:t xml:space="preserve"> të ligjit </w:t>
      </w:r>
      <w:r w:rsidR="00EA22B7" w:rsidRPr="008742D7">
        <w:rPr>
          <w:rFonts w:ascii="Garamond" w:hAnsi="Garamond" w:cs="Times New Roman"/>
          <w:sz w:val="24"/>
          <w:szCs w:val="24"/>
        </w:rPr>
        <w:t xml:space="preserve">nr. </w:t>
      </w:r>
      <w:r w:rsidR="00F039F3" w:rsidRPr="008742D7">
        <w:rPr>
          <w:rFonts w:ascii="Garamond" w:hAnsi="Garamond" w:cs="Times New Roman"/>
          <w:sz w:val="24"/>
          <w:szCs w:val="24"/>
        </w:rPr>
        <w:t>96/2016,</w:t>
      </w:r>
      <w:r w:rsidR="005740AA" w:rsidRPr="008742D7">
        <w:rPr>
          <w:rFonts w:ascii="Garamond" w:hAnsi="Garamond" w:cs="Times New Roman"/>
          <w:sz w:val="24"/>
          <w:szCs w:val="24"/>
        </w:rPr>
        <w:t xml:space="preserve"> ku</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parashikohet se sjellja e magjistratit është e lidhur me </w:t>
      </w:r>
      <w:r w:rsidR="005740AA" w:rsidRPr="008742D7">
        <w:rPr>
          <w:rFonts w:ascii="Garamond" w:hAnsi="Garamond" w:cs="Times New Roman"/>
          <w:color w:val="031121"/>
          <w:spacing w:val="2"/>
          <w:sz w:val="24"/>
          <w:szCs w:val="24"/>
        </w:rPr>
        <w:t>garantimin e ruajtjes e </w:t>
      </w:r>
      <w:r w:rsidR="005740AA" w:rsidRPr="008742D7">
        <w:rPr>
          <w:rFonts w:ascii="Garamond" w:hAnsi="Garamond" w:cs="Times New Roman"/>
          <w:iCs/>
          <w:color w:val="031121"/>
          <w:spacing w:val="2"/>
          <w:sz w:val="24"/>
          <w:szCs w:val="24"/>
        </w:rPr>
        <w:t>forcimit të besimit të publikut te sistemi i drejtësisë</w:t>
      </w:r>
      <w:r w:rsidR="005740AA" w:rsidRPr="008742D7">
        <w:rPr>
          <w:rFonts w:ascii="Garamond" w:hAnsi="Garamond" w:cs="Times New Roman"/>
          <w:color w:val="031121"/>
          <w:spacing w:val="2"/>
          <w:sz w:val="24"/>
          <w:szCs w:val="24"/>
        </w:rPr>
        <w:t xml:space="preserve">. </w:t>
      </w:r>
      <w:r w:rsidR="005740AA" w:rsidRPr="008742D7">
        <w:rPr>
          <w:rFonts w:ascii="Garamond" w:eastAsia="Times New Roman" w:hAnsi="Garamond" w:cs="Times New Roman"/>
          <w:sz w:val="24"/>
          <w:szCs w:val="24"/>
        </w:rPr>
        <w:t>Referuar parimeve të Bangalores</w:t>
      </w:r>
      <w:r w:rsidR="005740AA" w:rsidRPr="008742D7">
        <w:rPr>
          <w:rFonts w:ascii="Garamond" w:hAnsi="Garamond" w:cs="Times New Roman"/>
          <w:sz w:val="24"/>
          <w:szCs w:val="24"/>
          <w:vertAlign w:val="superscript"/>
        </w:rPr>
        <w:footnoteReference w:id="24"/>
      </w:r>
      <w:r w:rsidR="005740AA" w:rsidRPr="008742D7">
        <w:rPr>
          <w:rFonts w:ascii="Garamond" w:eastAsia="Times New Roman" w:hAnsi="Garamond" w:cs="Times New Roman"/>
          <w:sz w:val="24"/>
          <w:szCs w:val="24"/>
        </w:rPr>
        <w:t xml:space="preserve">, </w:t>
      </w:r>
      <w:r w:rsidR="00DB42CC" w:rsidRPr="008742D7">
        <w:rPr>
          <w:rFonts w:ascii="Garamond" w:eastAsia="Times New Roman" w:hAnsi="Garamond" w:cs="Times New Roman"/>
          <w:iCs/>
          <w:sz w:val="24"/>
          <w:szCs w:val="24"/>
        </w:rPr>
        <w:t>cenimi</w:t>
      </w:r>
      <w:r w:rsidR="005740AA" w:rsidRPr="008742D7">
        <w:rPr>
          <w:rFonts w:ascii="Garamond" w:eastAsia="Times New Roman" w:hAnsi="Garamond" w:cs="Times New Roman"/>
          <w:iCs/>
          <w:sz w:val="24"/>
          <w:szCs w:val="24"/>
        </w:rPr>
        <w:t xml:space="preserve"> edhe vetëm i parimeve të etikës, në marrëdhëniet e punës apo edhe jashtë saj, mund të përbëjë shkak për cenimin e besimit të publikut te sistemi i drejtësisë. </w:t>
      </w:r>
    </w:p>
    <w:p w14:paraId="2A942308" w14:textId="5FB220C3" w:rsidR="005740AA" w:rsidRPr="008742D7" w:rsidRDefault="00C70E24" w:rsidP="000D2581">
      <w:pPr>
        <w:pStyle w:val="ListParagraph"/>
        <w:spacing w:after="0" w:line="240" w:lineRule="auto"/>
        <w:ind w:left="0" w:firstLine="284"/>
        <w:jc w:val="both"/>
        <w:rPr>
          <w:rFonts w:ascii="Garamond" w:eastAsia="Times New Roman" w:hAnsi="Garamond" w:cs="Times New Roman"/>
          <w:bCs/>
          <w:sz w:val="24"/>
          <w:szCs w:val="24"/>
        </w:rPr>
      </w:pPr>
      <w:r w:rsidRPr="008742D7">
        <w:rPr>
          <w:rFonts w:ascii="Garamond" w:hAnsi="Garamond" w:cs="Times New Roman"/>
          <w:sz w:val="24"/>
          <w:szCs w:val="24"/>
          <w:lang w:eastAsia="en-GB"/>
        </w:rPr>
        <w:t xml:space="preserve">12.4 </w:t>
      </w:r>
      <w:r w:rsidR="005740AA" w:rsidRPr="008742D7">
        <w:rPr>
          <w:rFonts w:ascii="Garamond" w:hAnsi="Garamond" w:cs="Times New Roman"/>
          <w:sz w:val="24"/>
          <w:szCs w:val="24"/>
          <w:lang w:eastAsia="en-GB"/>
        </w:rPr>
        <w:t xml:space="preserve">Në përfundim, ILD-ja vlerëson </w:t>
      </w:r>
      <w:r w:rsidR="005740AA" w:rsidRPr="008742D7">
        <w:rPr>
          <w:rFonts w:ascii="Garamond" w:hAnsi="Garamond" w:cs="Times New Roman"/>
          <w:color w:val="000000"/>
          <w:sz w:val="24"/>
          <w:szCs w:val="24"/>
        </w:rPr>
        <w:t>se veprimet/mosveprimet e sjelljet e ndërmarra nga ana e magjistratit Shkëlqim Kokona</w:t>
      </w:r>
      <w:r w:rsidR="00DB42CC"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në tërësinë e tyre përbëjnë </w:t>
      </w:r>
      <w:r w:rsidR="005740AA" w:rsidRPr="008742D7">
        <w:rPr>
          <w:rFonts w:ascii="Garamond" w:hAnsi="Garamond" w:cs="Times New Roman"/>
          <w:bCs/>
          <w:sz w:val="24"/>
          <w:szCs w:val="24"/>
        </w:rPr>
        <w:t xml:space="preserve">shkelje të rënda profesionale </w:t>
      </w:r>
      <w:r w:rsidR="005740AA" w:rsidRPr="008742D7">
        <w:rPr>
          <w:rFonts w:ascii="Garamond" w:hAnsi="Garamond" w:cs="Times New Roman"/>
          <w:sz w:val="24"/>
          <w:szCs w:val="24"/>
        </w:rPr>
        <w:t xml:space="preserve">që </w:t>
      </w:r>
      <w:r w:rsidR="00DB42CC" w:rsidRPr="008742D7">
        <w:rPr>
          <w:rFonts w:ascii="Garamond" w:hAnsi="Garamond" w:cs="Times New Roman"/>
          <w:sz w:val="24"/>
          <w:szCs w:val="24"/>
        </w:rPr>
        <w:t>diskreditojnë</w:t>
      </w:r>
      <w:r w:rsidR="005740AA" w:rsidRPr="008742D7">
        <w:rPr>
          <w:rFonts w:ascii="Garamond" w:hAnsi="Garamond" w:cs="Times New Roman"/>
          <w:sz w:val="24"/>
          <w:szCs w:val="24"/>
        </w:rPr>
        <w:t xml:space="preserve"> pozitën dhe figurën e prokurorit gjatë ushtrimit të detyrës, dhe të parashikuar</w:t>
      </w:r>
      <w:r w:rsidR="00DB42CC" w:rsidRPr="008742D7">
        <w:rPr>
          <w:rFonts w:ascii="Garamond" w:hAnsi="Garamond" w:cs="Times New Roman"/>
          <w:sz w:val="24"/>
          <w:szCs w:val="24"/>
        </w:rPr>
        <w:t>a</w:t>
      </w:r>
      <w:r w:rsidR="005740AA" w:rsidRPr="008742D7">
        <w:rPr>
          <w:rFonts w:ascii="Garamond" w:hAnsi="Garamond" w:cs="Times New Roman"/>
          <w:sz w:val="24"/>
          <w:szCs w:val="24"/>
        </w:rPr>
        <w:t xml:space="preserve"> si të tilla</w:t>
      </w:r>
      <w:r w:rsidR="005740AA" w:rsidRPr="008742D7">
        <w:rPr>
          <w:rFonts w:ascii="Garamond" w:hAnsi="Garamond" w:cs="Times New Roman"/>
          <w:bCs/>
          <w:sz w:val="24"/>
          <w:szCs w:val="24"/>
        </w:rPr>
        <w:t xml:space="preserve"> nga neni 148/d, pika 2, shkronja </w:t>
      </w:r>
      <w:r w:rsidR="003E1114" w:rsidRPr="008742D7">
        <w:rPr>
          <w:rFonts w:ascii="Garamond" w:hAnsi="Garamond" w:cs="Times New Roman"/>
          <w:bCs/>
          <w:sz w:val="24"/>
          <w:szCs w:val="24"/>
        </w:rPr>
        <w:t>“</w:t>
      </w:r>
      <w:r w:rsidR="005740AA" w:rsidRPr="008742D7">
        <w:rPr>
          <w:rFonts w:ascii="Garamond" w:hAnsi="Garamond" w:cs="Times New Roman"/>
          <w:bCs/>
          <w:sz w:val="24"/>
          <w:szCs w:val="24"/>
        </w:rPr>
        <w:t>a</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e Kushtetutës së Republikës së Shqipërisë dhe shkelje disiplinore të </w:t>
      </w:r>
      <w:r w:rsidR="005740AA" w:rsidRPr="008742D7">
        <w:rPr>
          <w:rFonts w:ascii="Garamond" w:hAnsi="Garamond" w:cs="Times New Roman"/>
          <w:sz w:val="24"/>
          <w:szCs w:val="24"/>
        </w:rPr>
        <w:t>parashikuar</w:t>
      </w:r>
      <w:r w:rsidR="00DB42CC" w:rsidRPr="008742D7">
        <w:rPr>
          <w:rFonts w:ascii="Garamond" w:hAnsi="Garamond" w:cs="Times New Roman"/>
          <w:sz w:val="24"/>
          <w:szCs w:val="24"/>
        </w:rPr>
        <w:t>a</w:t>
      </w:r>
      <w:r w:rsidR="005740AA" w:rsidRPr="008742D7">
        <w:rPr>
          <w:rFonts w:ascii="Garamond" w:hAnsi="Garamond" w:cs="Times New Roman"/>
          <w:sz w:val="24"/>
          <w:szCs w:val="24"/>
        </w:rPr>
        <w:t xml:space="preserve"> nga neni 102, </w:t>
      </w:r>
      <w:r w:rsidR="005740AA" w:rsidRPr="008742D7">
        <w:rPr>
          <w:rFonts w:ascii="Garamond" w:hAnsi="Garamond" w:cs="Times New Roman"/>
          <w:bCs/>
          <w:sz w:val="24"/>
          <w:szCs w:val="24"/>
        </w:rPr>
        <w:t>pika 1</w:t>
      </w:r>
      <w:r w:rsidR="00DB42CC" w:rsidRPr="008742D7">
        <w:rPr>
          <w:rFonts w:ascii="Garamond" w:hAnsi="Garamond" w:cs="Times New Roman"/>
          <w:bCs/>
          <w:sz w:val="24"/>
          <w:szCs w:val="24"/>
        </w:rPr>
        <w:t>,</w:t>
      </w:r>
      <w:r w:rsidR="005740AA" w:rsidRPr="008742D7">
        <w:rPr>
          <w:rFonts w:ascii="Garamond" w:hAnsi="Garamond" w:cs="Times New Roman"/>
          <w:bCs/>
          <w:sz w:val="24"/>
          <w:szCs w:val="24"/>
        </w:rPr>
        <w:t xml:space="preserve"> shkronja </w:t>
      </w:r>
      <w:r w:rsidR="003E1114" w:rsidRPr="008742D7">
        <w:rPr>
          <w:rFonts w:ascii="Garamond" w:hAnsi="Garamond" w:cs="Times New Roman"/>
          <w:bCs/>
          <w:sz w:val="24"/>
          <w:szCs w:val="24"/>
        </w:rPr>
        <w:t>“</w:t>
      </w:r>
      <w:r w:rsidR="005740AA" w:rsidRPr="008742D7">
        <w:rPr>
          <w:rFonts w:ascii="Garamond" w:hAnsi="Garamond" w:cs="Times New Roman"/>
          <w:bCs/>
          <w:sz w:val="24"/>
          <w:szCs w:val="24"/>
        </w:rPr>
        <w:t>b</w:t>
      </w:r>
      <w:r w:rsidR="003E1114" w:rsidRPr="008742D7">
        <w:rPr>
          <w:rFonts w:ascii="Garamond" w:hAnsi="Garamond" w:cs="Times New Roman"/>
          <w:bCs/>
          <w:sz w:val="24"/>
          <w:szCs w:val="24"/>
        </w:rPr>
        <w:t>”</w:t>
      </w:r>
      <w:r w:rsidR="005E5F95" w:rsidRPr="008742D7">
        <w:rPr>
          <w:rFonts w:ascii="Garamond" w:hAnsi="Garamond" w:cs="Times New Roman"/>
          <w:bCs/>
          <w:sz w:val="24"/>
          <w:szCs w:val="24"/>
        </w:rPr>
        <w:t>,</w:t>
      </w:r>
      <w:r w:rsidR="005740AA" w:rsidRPr="008742D7">
        <w:rPr>
          <w:rFonts w:ascii="Garamond" w:hAnsi="Garamond" w:cs="Times New Roman"/>
          <w:bCs/>
          <w:sz w:val="24"/>
          <w:szCs w:val="24"/>
        </w:rPr>
        <w:t xml:space="preserve"> nënpika </w:t>
      </w:r>
      <w:r w:rsidR="003E1114" w:rsidRPr="008742D7">
        <w:rPr>
          <w:rFonts w:ascii="Garamond" w:hAnsi="Garamond" w:cs="Times New Roman"/>
          <w:bCs/>
          <w:sz w:val="24"/>
          <w:szCs w:val="24"/>
        </w:rPr>
        <w:t>“</w:t>
      </w:r>
      <w:r w:rsidR="005740AA" w:rsidRPr="008742D7">
        <w:rPr>
          <w:rFonts w:ascii="Garamond" w:hAnsi="Garamond" w:cs="Times New Roman"/>
          <w:bCs/>
          <w:sz w:val="24"/>
          <w:szCs w:val="24"/>
        </w:rPr>
        <w:t>ii</w:t>
      </w:r>
      <w:r w:rsidR="003E1114" w:rsidRPr="008742D7">
        <w:rPr>
          <w:rFonts w:ascii="Garamond" w:hAnsi="Garamond" w:cs="Times New Roman"/>
          <w:bCs/>
          <w:sz w:val="24"/>
          <w:szCs w:val="24"/>
        </w:rPr>
        <w:t>”</w:t>
      </w:r>
      <w:r w:rsidR="005740AA" w:rsidRPr="008742D7">
        <w:rPr>
          <w:rFonts w:ascii="Garamond" w:hAnsi="Garamond" w:cs="Times New Roman"/>
          <w:bCs/>
          <w:sz w:val="24"/>
          <w:szCs w:val="24"/>
        </w:rPr>
        <w:t>, neni</w:t>
      </w:r>
      <w:r w:rsidR="005740AA" w:rsidRPr="008742D7">
        <w:rPr>
          <w:rFonts w:ascii="Garamond" w:hAnsi="Garamond" w:cs="Times New Roman"/>
          <w:sz w:val="24"/>
          <w:szCs w:val="24"/>
        </w:rPr>
        <w:t xml:space="preserve"> 102</w:t>
      </w:r>
      <w:r w:rsidR="005E5F95" w:rsidRPr="008742D7">
        <w:rPr>
          <w:rFonts w:ascii="Garamond" w:hAnsi="Garamond" w:cs="Times New Roman"/>
          <w:sz w:val="24"/>
          <w:szCs w:val="24"/>
        </w:rPr>
        <w:t>,</w:t>
      </w:r>
      <w:r w:rsidR="005740AA" w:rsidRPr="008742D7">
        <w:rPr>
          <w:rFonts w:ascii="Garamond" w:hAnsi="Garamond" w:cs="Times New Roman"/>
          <w:sz w:val="24"/>
          <w:szCs w:val="24"/>
        </w:rPr>
        <w:t xml:space="preserve"> pika 1</w:t>
      </w:r>
      <w:r w:rsidR="005E5F95" w:rsidRPr="008742D7">
        <w:rPr>
          <w:rFonts w:ascii="Garamond" w:hAnsi="Garamond" w:cs="Times New Roman"/>
          <w:sz w:val="24"/>
          <w:szCs w:val="24"/>
        </w:rPr>
        <w:t>,</w:t>
      </w:r>
      <w:r w:rsidR="005740AA" w:rsidRPr="008742D7">
        <w:rPr>
          <w:rFonts w:ascii="Garamond" w:hAnsi="Garamond" w:cs="Times New Roman"/>
          <w:sz w:val="24"/>
          <w:szCs w:val="24"/>
        </w:rPr>
        <w:t xml:space="preserve"> shkronja</w:t>
      </w:r>
      <w:r w:rsidR="005E5F95" w:rsidRPr="008742D7">
        <w:rPr>
          <w:rFonts w:ascii="Garamond" w:hAnsi="Garamond" w:cs="Times New Roman"/>
          <w:sz w:val="24"/>
          <w:szCs w:val="24"/>
        </w:rPr>
        <w:t>t</w:t>
      </w:r>
      <w:r w:rsidR="00DB42CC"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E5F95"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E5F95"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g</w:t>
      </w:r>
      <w:r w:rsidR="003E1114" w:rsidRPr="008742D7">
        <w:rPr>
          <w:rFonts w:ascii="Garamond" w:hAnsi="Garamond" w:cs="Times New Roman"/>
          <w:sz w:val="24"/>
          <w:szCs w:val="24"/>
        </w:rPr>
        <w:t>”</w:t>
      </w:r>
      <w:r w:rsidR="005E5F95" w:rsidRPr="008742D7">
        <w:rPr>
          <w:rFonts w:ascii="Garamond" w:hAnsi="Garamond" w:cs="Times New Roman"/>
          <w:sz w:val="24"/>
          <w:szCs w:val="24"/>
        </w:rPr>
        <w:t xml:space="preserve"> </w:t>
      </w:r>
      <w:r w:rsidR="005740AA" w:rsidRPr="008742D7">
        <w:rPr>
          <w:rFonts w:ascii="Garamond" w:hAnsi="Garamond" w:cs="Times New Roman"/>
          <w:sz w:val="24"/>
          <w:szCs w:val="24"/>
        </w:rPr>
        <w:t>dhe neni 102</w:t>
      </w:r>
      <w:r w:rsidR="005E5F95" w:rsidRPr="008742D7">
        <w:rPr>
          <w:rFonts w:ascii="Garamond" w:hAnsi="Garamond" w:cs="Times New Roman"/>
          <w:sz w:val="24"/>
          <w:szCs w:val="24"/>
        </w:rPr>
        <w:t>,</w:t>
      </w:r>
      <w:r w:rsidR="005740AA" w:rsidRPr="008742D7">
        <w:rPr>
          <w:rFonts w:ascii="Garamond" w:hAnsi="Garamond" w:cs="Times New Roman"/>
          <w:sz w:val="24"/>
          <w:szCs w:val="24"/>
        </w:rPr>
        <w:t xml:space="preserve"> pika 2</w:t>
      </w:r>
      <w:r w:rsidR="005E5F95" w:rsidRPr="008742D7">
        <w:rPr>
          <w:rFonts w:ascii="Garamond" w:hAnsi="Garamond" w:cs="Times New Roman"/>
          <w:sz w:val="24"/>
          <w:szCs w:val="24"/>
        </w:rPr>
        <w:t>,</w:t>
      </w:r>
      <w:r w:rsidR="005740AA" w:rsidRPr="008742D7">
        <w:rPr>
          <w:rFonts w:ascii="Garamond" w:hAnsi="Garamond" w:cs="Times New Roman"/>
          <w:sz w:val="24"/>
          <w:szCs w:val="24"/>
        </w:rPr>
        <w:t xml:space="preserve"> shkronja</w:t>
      </w:r>
      <w:r w:rsidR="005E5F95"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a</w:t>
      </w:r>
      <w:r w:rsidR="003E1114" w:rsidRPr="008742D7">
        <w:rPr>
          <w:rFonts w:ascii="Garamond" w:hAnsi="Garamond" w:cs="Times New Roman"/>
          <w:sz w:val="24"/>
          <w:szCs w:val="24"/>
        </w:rPr>
        <w:t>”</w:t>
      </w:r>
      <w:r w:rsidR="005E5F95" w:rsidRPr="008742D7">
        <w:rPr>
          <w:rFonts w:ascii="Garamond" w:hAnsi="Garamond" w:cs="Times New Roman"/>
          <w:bCs/>
          <w:sz w:val="24"/>
          <w:szCs w:val="24"/>
        </w:rPr>
        <w:t xml:space="preserve"> </w:t>
      </w:r>
      <w:r w:rsidR="005740AA" w:rsidRPr="008742D7">
        <w:rPr>
          <w:rFonts w:ascii="Garamond" w:hAnsi="Garamond" w:cs="Times New Roman"/>
          <w:bCs/>
          <w:sz w:val="24"/>
          <w:szCs w:val="24"/>
        </w:rPr>
        <w:t xml:space="preserve">dhe </w:t>
      </w:r>
      <w:r w:rsidR="003E1114" w:rsidRPr="008742D7">
        <w:rPr>
          <w:rFonts w:ascii="Garamond" w:hAnsi="Garamond" w:cs="Times New Roman"/>
          <w:bCs/>
          <w:sz w:val="24"/>
          <w:szCs w:val="24"/>
        </w:rPr>
        <w:t>“</w:t>
      </w:r>
      <w:r w:rsidR="005740AA" w:rsidRPr="008742D7">
        <w:rPr>
          <w:rFonts w:ascii="Garamond" w:hAnsi="Garamond" w:cs="Times New Roman"/>
          <w:bCs/>
          <w:sz w:val="24"/>
          <w:szCs w:val="24"/>
        </w:rPr>
        <w:t>dh</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të ligjit nr. 96/2016 </w:t>
      </w:r>
      <w:r w:rsidR="003E1114" w:rsidRPr="008742D7">
        <w:rPr>
          <w:rFonts w:ascii="Garamond" w:hAnsi="Garamond" w:cs="Times New Roman"/>
          <w:bCs/>
          <w:sz w:val="24"/>
          <w:szCs w:val="24"/>
        </w:rPr>
        <w:t>“</w:t>
      </w:r>
      <w:r w:rsidR="005740AA" w:rsidRPr="008742D7">
        <w:rPr>
          <w:rFonts w:ascii="Garamond" w:hAnsi="Garamond" w:cs="Times New Roman"/>
          <w:bCs/>
          <w:sz w:val="24"/>
          <w:szCs w:val="24"/>
        </w:rPr>
        <w:t>Për statusin e gjyqtarëve dhe prokurorëve në Republikën e Shqipërisë</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të ndryshuar, </w:t>
      </w:r>
      <w:r w:rsidR="005740AA" w:rsidRPr="008742D7">
        <w:rPr>
          <w:rFonts w:ascii="Garamond" w:hAnsi="Garamond" w:cs="Times New Roman"/>
          <w:color w:val="000000"/>
          <w:sz w:val="24"/>
          <w:szCs w:val="24"/>
        </w:rPr>
        <w:t xml:space="preserve">përbëjnë </w:t>
      </w:r>
      <w:r w:rsidR="003E1114" w:rsidRPr="008742D7">
        <w:rPr>
          <w:rFonts w:ascii="Garamond" w:hAnsi="Garamond" w:cs="Times New Roman"/>
          <w:color w:val="000000"/>
          <w:sz w:val="24"/>
          <w:szCs w:val="24"/>
        </w:rPr>
        <w:t>“</w:t>
      </w:r>
      <w:r w:rsidR="005740AA" w:rsidRPr="008742D7">
        <w:rPr>
          <w:rFonts w:ascii="Garamond" w:hAnsi="Garamond" w:cs="Times New Roman"/>
          <w:i/>
          <w:iCs/>
          <w:color w:val="000000"/>
          <w:sz w:val="24"/>
          <w:szCs w:val="24"/>
        </w:rPr>
        <w:t>Shkelje shumë të rëndë disiplinore</w:t>
      </w:r>
      <w:r w:rsidR="003E1114" w:rsidRPr="008742D7">
        <w:rPr>
          <w:rFonts w:ascii="Garamond" w:hAnsi="Garamond" w:cs="Times New Roman"/>
          <w:i/>
          <w:iCs/>
          <w:color w:val="000000"/>
          <w:sz w:val="24"/>
          <w:szCs w:val="24"/>
        </w:rPr>
        <w:t>”</w:t>
      </w:r>
      <w:r w:rsidR="005740AA" w:rsidRPr="008742D7">
        <w:rPr>
          <w:rFonts w:ascii="Garamond" w:hAnsi="Garamond" w:cs="Times New Roman"/>
          <w:i/>
          <w:iCs/>
          <w:color w:val="000000"/>
          <w:sz w:val="24"/>
          <w:szCs w:val="24"/>
        </w:rPr>
        <w:t xml:space="preserve"> </w:t>
      </w:r>
      <w:r w:rsidR="005740AA" w:rsidRPr="008742D7">
        <w:rPr>
          <w:rFonts w:ascii="Garamond" w:hAnsi="Garamond" w:cs="Times New Roman"/>
          <w:color w:val="000000"/>
          <w:sz w:val="24"/>
          <w:szCs w:val="24"/>
        </w:rPr>
        <w:t xml:space="preserve">dhe </w:t>
      </w:r>
      <w:r w:rsidR="005740AA" w:rsidRPr="008742D7">
        <w:rPr>
          <w:rFonts w:ascii="Garamond" w:hAnsi="Garamond" w:cs="Times New Roman"/>
          <w:sz w:val="24"/>
          <w:szCs w:val="24"/>
        </w:rPr>
        <w:t>kërkon nga Kolegji</w:t>
      </w:r>
      <w:r w:rsidR="00635AB8" w:rsidRPr="008742D7">
        <w:rPr>
          <w:rFonts w:ascii="Garamond" w:eastAsia="Times New Roman" w:hAnsi="Garamond" w:cs="Times New Roman"/>
          <w:sz w:val="24"/>
          <w:szCs w:val="24"/>
        </w:rPr>
        <w:t xml:space="preserve"> r</w:t>
      </w:r>
      <w:r w:rsidR="005740AA" w:rsidRPr="008742D7">
        <w:rPr>
          <w:rFonts w:ascii="Garamond" w:eastAsia="Times New Roman" w:hAnsi="Garamond" w:cs="Times New Roman"/>
          <w:sz w:val="24"/>
          <w:szCs w:val="24"/>
        </w:rPr>
        <w:t>rëzimin e ankimit të ankuesit Shkëlqim Kokona</w:t>
      </w:r>
      <w:r w:rsidR="00635AB8" w:rsidRPr="008742D7">
        <w:rPr>
          <w:rFonts w:ascii="Garamond" w:eastAsia="Times New Roman" w:hAnsi="Garamond" w:cs="Times New Roman"/>
          <w:sz w:val="24"/>
          <w:szCs w:val="24"/>
        </w:rPr>
        <w:t xml:space="preserve"> dhe l</w:t>
      </w:r>
      <w:r w:rsidR="005740AA" w:rsidRPr="008742D7">
        <w:rPr>
          <w:rFonts w:ascii="Garamond" w:eastAsia="Times New Roman" w:hAnsi="Garamond" w:cs="Times New Roman"/>
          <w:sz w:val="24"/>
          <w:szCs w:val="24"/>
        </w:rPr>
        <w:t xml:space="preserve">ënien në fuqi të vendimit </w:t>
      </w:r>
      <w:r w:rsidR="005740AA" w:rsidRPr="008742D7">
        <w:rPr>
          <w:rFonts w:ascii="Garamond" w:eastAsia="Times New Roman" w:hAnsi="Garamond" w:cs="Times New Roman"/>
          <w:bCs/>
          <w:sz w:val="24"/>
          <w:szCs w:val="24"/>
        </w:rPr>
        <w:t>nr</w:t>
      </w:r>
      <w:r w:rsidR="005E5F95"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411, datë 17.12.2021, të Këshillit të Lartë të Prokurorisë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Për caktimin e masës disiplinore ndaj magjistratit Shkëlqim Kokona, prokuror në Prokurorinë pranë </w:t>
      </w:r>
      <w:r w:rsidR="00635AB8" w:rsidRPr="008742D7">
        <w:rPr>
          <w:rFonts w:ascii="Garamond" w:hAnsi="Garamond" w:cs="Times New Roman"/>
          <w:sz w:val="24"/>
          <w:szCs w:val="24"/>
        </w:rPr>
        <w:t xml:space="preserve">Gjykatës së </w:t>
      </w:r>
      <w:r w:rsidR="00635AB8" w:rsidRPr="008742D7">
        <w:rPr>
          <w:rFonts w:ascii="Garamond" w:eastAsiaTheme="minorHAnsi" w:hAnsi="Garamond" w:cs="Times New Roman"/>
          <w:sz w:val="24"/>
          <w:szCs w:val="24"/>
        </w:rPr>
        <w:t xml:space="preserve">Shkallës së Parë </w:t>
      </w:r>
      <w:r w:rsidR="00635AB8" w:rsidRPr="008742D7">
        <w:rPr>
          <w:rFonts w:ascii="Garamond" w:hAnsi="Garamond" w:cs="Times New Roman"/>
          <w:sz w:val="24"/>
          <w:szCs w:val="24"/>
        </w:rPr>
        <w:t>Pogradec</w:t>
      </w:r>
      <w:r w:rsidR="003E1114" w:rsidRPr="008742D7">
        <w:rPr>
          <w:rFonts w:ascii="Garamond" w:hAnsi="Garamond" w:cs="Times New Roman"/>
          <w:sz w:val="24"/>
          <w:szCs w:val="24"/>
        </w:rPr>
        <w:t>”</w:t>
      </w:r>
      <w:r w:rsidR="005740AA" w:rsidRPr="008742D7">
        <w:rPr>
          <w:rFonts w:ascii="Garamond" w:eastAsia="Times New Roman" w:hAnsi="Garamond" w:cs="Times New Roman"/>
          <w:bCs/>
          <w:sz w:val="24"/>
          <w:szCs w:val="24"/>
        </w:rPr>
        <w:t>.</w:t>
      </w:r>
    </w:p>
    <w:p w14:paraId="6BFEE167" w14:textId="75B3ADCA" w:rsidR="005740AA" w:rsidRPr="008742D7" w:rsidRDefault="00C70E24" w:rsidP="000D2581">
      <w:pPr>
        <w:pStyle w:val="ListParagraph"/>
        <w:tabs>
          <w:tab w:val="left" w:pos="0"/>
          <w:tab w:val="left" w:pos="540"/>
        </w:tabs>
        <w:spacing w:after="0" w:line="240" w:lineRule="auto"/>
        <w:ind w:left="0" w:firstLine="284"/>
        <w:jc w:val="both"/>
        <w:rPr>
          <w:rFonts w:ascii="Garamond" w:hAnsi="Garamond" w:cs="Times New Roman"/>
          <w:b/>
          <w:bCs/>
          <w:color w:val="000000"/>
          <w:sz w:val="24"/>
          <w:szCs w:val="24"/>
        </w:rPr>
      </w:pPr>
      <w:r w:rsidRPr="008742D7">
        <w:rPr>
          <w:rFonts w:ascii="Garamond" w:hAnsi="Garamond" w:cs="Times New Roman"/>
          <w:b/>
          <w:bCs/>
          <w:color w:val="000000"/>
          <w:sz w:val="24"/>
          <w:szCs w:val="24"/>
        </w:rPr>
        <w:t>II</w:t>
      </w:r>
      <w:r w:rsidR="00332073" w:rsidRPr="008742D7">
        <w:rPr>
          <w:rFonts w:ascii="Garamond" w:hAnsi="Garamond" w:cs="Times New Roman"/>
          <w:b/>
          <w:bCs/>
          <w:color w:val="000000"/>
          <w:sz w:val="24"/>
          <w:szCs w:val="24"/>
        </w:rPr>
        <w:t>.</w:t>
      </w:r>
      <w:r w:rsidRPr="008742D7">
        <w:rPr>
          <w:rFonts w:ascii="Garamond" w:hAnsi="Garamond" w:cs="Times New Roman"/>
          <w:b/>
          <w:bCs/>
          <w:color w:val="000000"/>
          <w:sz w:val="24"/>
          <w:szCs w:val="24"/>
        </w:rPr>
        <w:t xml:space="preserve"> </w:t>
      </w:r>
      <w:r w:rsidR="005740AA" w:rsidRPr="008742D7">
        <w:rPr>
          <w:rFonts w:ascii="Garamond" w:hAnsi="Garamond" w:cs="Times New Roman"/>
          <w:b/>
          <w:bCs/>
          <w:color w:val="000000"/>
          <w:sz w:val="24"/>
          <w:szCs w:val="24"/>
        </w:rPr>
        <w:t>Vlerësimi i Kolegjit të Posaçëm të Apelimit</w:t>
      </w:r>
    </w:p>
    <w:p w14:paraId="036DDEAB" w14:textId="3AD2539A" w:rsidR="005740AA" w:rsidRPr="008742D7" w:rsidRDefault="00C70E24" w:rsidP="000D2581">
      <w:pPr>
        <w:pStyle w:val="ListParagraph"/>
        <w:tabs>
          <w:tab w:val="left" w:pos="0"/>
          <w:tab w:val="left" w:pos="540"/>
        </w:tabs>
        <w:spacing w:after="0" w:line="240" w:lineRule="auto"/>
        <w:ind w:left="0" w:firstLine="284"/>
        <w:rPr>
          <w:rFonts w:ascii="Garamond" w:hAnsi="Garamond" w:cs="Times New Roman"/>
          <w:i/>
          <w:iCs/>
          <w:color w:val="000000"/>
          <w:sz w:val="24"/>
          <w:szCs w:val="24"/>
        </w:rPr>
      </w:pPr>
      <w:r w:rsidRPr="008742D7">
        <w:rPr>
          <w:rFonts w:ascii="Garamond" w:hAnsi="Garamond" w:cs="Times New Roman"/>
          <w:i/>
          <w:iCs/>
          <w:color w:val="000000"/>
          <w:sz w:val="24"/>
          <w:szCs w:val="24"/>
        </w:rPr>
        <w:t>A</w:t>
      </w:r>
      <w:r w:rsidR="0026755D">
        <w:rPr>
          <w:rFonts w:ascii="Garamond" w:hAnsi="Garamond" w:cs="Times New Roman"/>
          <w:i/>
          <w:iCs/>
          <w:color w:val="000000"/>
          <w:sz w:val="24"/>
          <w:szCs w:val="24"/>
        </w:rPr>
        <w:t>.</w:t>
      </w:r>
      <w:r w:rsidRPr="008742D7">
        <w:rPr>
          <w:rFonts w:ascii="Garamond" w:hAnsi="Garamond" w:cs="Times New Roman"/>
          <w:i/>
          <w:iCs/>
          <w:color w:val="000000"/>
          <w:sz w:val="24"/>
          <w:szCs w:val="24"/>
        </w:rPr>
        <w:t xml:space="preserve"> </w:t>
      </w:r>
      <w:r w:rsidR="005740AA" w:rsidRPr="008742D7">
        <w:rPr>
          <w:rFonts w:ascii="Garamond" w:hAnsi="Garamond" w:cs="Times New Roman"/>
          <w:i/>
          <w:iCs/>
          <w:color w:val="000000"/>
          <w:sz w:val="24"/>
          <w:szCs w:val="24"/>
        </w:rPr>
        <w:t>Për legjitimimin e ankuesit</w:t>
      </w:r>
    </w:p>
    <w:p w14:paraId="176EA10F" w14:textId="6AC10FD1" w:rsidR="005740AA" w:rsidRPr="008742D7" w:rsidRDefault="00C70E24" w:rsidP="000D2581">
      <w:pPr>
        <w:pStyle w:val="ListParagraph"/>
        <w:tabs>
          <w:tab w:val="left" w:pos="0"/>
        </w:tabs>
        <w:spacing w:after="0" w:line="240" w:lineRule="auto"/>
        <w:ind w:left="0" w:firstLine="284"/>
        <w:jc w:val="both"/>
        <w:rPr>
          <w:rFonts w:ascii="Garamond" w:hAnsi="Garamond" w:cs="Times New Roman"/>
          <w:sz w:val="24"/>
          <w:szCs w:val="24"/>
        </w:rPr>
      </w:pPr>
      <w:r w:rsidRPr="008742D7">
        <w:rPr>
          <w:rFonts w:ascii="Garamond" w:hAnsi="Garamond" w:cs="Times New Roman"/>
          <w:sz w:val="24"/>
          <w:szCs w:val="24"/>
        </w:rPr>
        <w:t xml:space="preserve">13. </w:t>
      </w:r>
      <w:r w:rsidR="005740AA" w:rsidRPr="008742D7">
        <w:rPr>
          <w:rFonts w:ascii="Garamond" w:hAnsi="Garamond" w:cs="Times New Roman"/>
          <w:sz w:val="24"/>
          <w:szCs w:val="24"/>
        </w:rPr>
        <w:t xml:space="preserve">Juridiksioni Disiplinor i Kolegjit të Posaçëm të Apelimit është një juridiksion kushtetues, i cili do të shoqërojë veprimtarinë e tij gjatë mandatit </w:t>
      </w:r>
      <w:r w:rsidR="002F18EE" w:rsidRPr="008742D7">
        <w:rPr>
          <w:rFonts w:ascii="Garamond" w:hAnsi="Garamond" w:cs="Times New Roman"/>
          <w:color w:val="000000"/>
          <w:sz w:val="24"/>
          <w:szCs w:val="24"/>
        </w:rPr>
        <w:t>9-vjeçar (nëntëvjeçar)</w:t>
      </w:r>
      <w:r w:rsidR="005740AA" w:rsidRPr="008742D7">
        <w:rPr>
          <w:rFonts w:ascii="Garamond" w:hAnsi="Garamond" w:cs="Times New Roman"/>
          <w:sz w:val="24"/>
          <w:szCs w:val="24"/>
        </w:rPr>
        <w:t xml:space="preserve">, sipas parashikimeve të nenit 179, pika 7 e Kushtetutës së Republikës së Shqipërisë, i cili përcakton: </w:t>
      </w:r>
      <w:r w:rsidR="005740AA" w:rsidRPr="008742D7">
        <w:rPr>
          <w:rFonts w:ascii="Garamond" w:hAnsi="Garamond" w:cs="Times New Roman"/>
          <w:i/>
          <w:sz w:val="24"/>
          <w:szCs w:val="24"/>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r w:rsidR="005740AA" w:rsidRPr="008742D7">
        <w:rPr>
          <w:rFonts w:ascii="Garamond" w:hAnsi="Garamond" w:cs="Times New Roman"/>
          <w:sz w:val="24"/>
          <w:szCs w:val="24"/>
        </w:rPr>
        <w:t>.</w:t>
      </w:r>
    </w:p>
    <w:p w14:paraId="5CD89F83" w14:textId="66DAD8EC" w:rsidR="005740AA" w:rsidRPr="008742D7" w:rsidRDefault="00C70E24" w:rsidP="000D2581">
      <w:pPr>
        <w:pStyle w:val="ListParagraph"/>
        <w:tabs>
          <w:tab w:val="left" w:pos="0"/>
        </w:tabs>
        <w:spacing w:after="0" w:line="240" w:lineRule="auto"/>
        <w:ind w:left="0" w:firstLine="284"/>
        <w:jc w:val="both"/>
        <w:rPr>
          <w:rFonts w:ascii="Garamond" w:hAnsi="Garamond" w:cs="Times New Roman"/>
          <w:sz w:val="24"/>
          <w:szCs w:val="24"/>
        </w:rPr>
      </w:pPr>
      <w:r w:rsidRPr="008742D7">
        <w:rPr>
          <w:rFonts w:ascii="Garamond" w:hAnsi="Garamond" w:cs="Times New Roman"/>
          <w:color w:val="000000"/>
          <w:sz w:val="24"/>
          <w:szCs w:val="24"/>
        </w:rPr>
        <w:t xml:space="preserve">13.1 </w:t>
      </w:r>
      <w:r w:rsidR="005740AA" w:rsidRPr="008742D7">
        <w:rPr>
          <w:rFonts w:ascii="Garamond" w:hAnsi="Garamond" w:cs="Times New Roman"/>
          <w:color w:val="000000"/>
          <w:sz w:val="24"/>
          <w:szCs w:val="24"/>
        </w:rPr>
        <w:t xml:space="preserve">Në vijim të këtij parashikimi kushtetues, neni 5, pika 3 e ligjit nr. 84/2016 </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Për rivlerësimin</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kalimtar të gjyqtarëve dhe prokurorëve në Republikën e Shqipërisë</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i përcakton Kolegjit të</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Posaçëm të Apelimit nd</w:t>
      </w:r>
      <w:r w:rsidR="005740AA" w:rsidRPr="008742D7">
        <w:rPr>
          <w:rFonts w:ascii="Garamond" w:hAnsi="Garamond" w:cs="Times New Roman"/>
          <w:sz w:val="24"/>
          <w:szCs w:val="24"/>
        </w:rPr>
        <w:t xml:space="preserve">ër të tjera </w:t>
      </w:r>
      <w:r w:rsidR="005740AA" w:rsidRPr="008742D7">
        <w:rPr>
          <w:rFonts w:ascii="Garamond" w:hAnsi="Garamond" w:cs="Times New Roman"/>
          <w:color w:val="000000"/>
          <w:sz w:val="24"/>
          <w:szCs w:val="24"/>
        </w:rPr>
        <w:t xml:space="preserve">bazën ligjore, mbi të cilën do të procedojë gjatë ushtrimit të funksionit të tij kushtetues që lidhet me Juridiksionin Disiplinor, konkretisht: </w:t>
      </w:r>
      <w:r w:rsidR="005740AA" w:rsidRPr="008742D7">
        <w:rPr>
          <w:rFonts w:ascii="Garamond" w:hAnsi="Garamond" w:cs="Times New Roman"/>
          <w:i/>
          <w:iCs/>
          <w:color w:val="000000"/>
          <w:sz w:val="24"/>
          <w:szCs w:val="24"/>
        </w:rPr>
        <w:t xml:space="preserve">Kolegji i Apelimit gjatë mandatit të tij, në përputhje me Kushtetutën, ligjin </w:t>
      </w:r>
      <w:r w:rsidR="003E1114" w:rsidRPr="008742D7">
        <w:rPr>
          <w:rFonts w:ascii="Garamond" w:hAnsi="Garamond" w:cs="Times New Roman"/>
          <w:i/>
          <w:iCs/>
          <w:color w:val="000000"/>
          <w:sz w:val="24"/>
          <w:szCs w:val="24"/>
        </w:rPr>
        <w:t>“</w:t>
      </w:r>
      <w:r w:rsidR="005740AA" w:rsidRPr="008742D7">
        <w:rPr>
          <w:rFonts w:ascii="Garamond" w:hAnsi="Garamond" w:cs="Times New Roman"/>
          <w:i/>
          <w:iCs/>
          <w:color w:val="000000"/>
          <w:sz w:val="24"/>
          <w:szCs w:val="24"/>
        </w:rPr>
        <w:t>Për organizimin dhe funksionimin e Gjykatës Kushtetuese</w:t>
      </w:r>
      <w:r w:rsidR="003E1114" w:rsidRPr="008742D7">
        <w:rPr>
          <w:rFonts w:ascii="Garamond" w:hAnsi="Garamond" w:cs="Times New Roman"/>
          <w:i/>
          <w:iCs/>
          <w:color w:val="000000"/>
          <w:sz w:val="24"/>
          <w:szCs w:val="24"/>
        </w:rPr>
        <w:t>”</w:t>
      </w:r>
      <w:r w:rsidR="005740AA" w:rsidRPr="008742D7">
        <w:rPr>
          <w:rFonts w:ascii="Garamond" w:hAnsi="Garamond" w:cs="Times New Roman"/>
          <w:i/>
          <w:iCs/>
          <w:color w:val="000000"/>
          <w:sz w:val="24"/>
          <w:szCs w:val="24"/>
        </w:rPr>
        <w:t xml:space="preserve"> dhe legjislacionit që rregullon çështjet e qeverisjes së sistemit të drejtësisë, ka juridiksion të shqyrtojë: </w:t>
      </w:r>
      <w:r w:rsidR="00FB6D46" w:rsidRPr="008742D7">
        <w:rPr>
          <w:rFonts w:ascii="Garamond" w:hAnsi="Garamond" w:cs="Times New Roman"/>
          <w:i/>
          <w:iCs/>
          <w:color w:val="000000"/>
          <w:sz w:val="24"/>
          <w:szCs w:val="24"/>
        </w:rPr>
        <w:t>[</w:t>
      </w:r>
      <w:r w:rsidR="005740AA" w:rsidRPr="008742D7">
        <w:rPr>
          <w:rFonts w:ascii="Garamond" w:hAnsi="Garamond" w:cs="Times New Roman"/>
          <w:i/>
          <w:iCs/>
          <w:color w:val="000000"/>
          <w:sz w:val="24"/>
          <w:szCs w:val="24"/>
        </w:rPr>
        <w:t>...</w:t>
      </w:r>
      <w:r w:rsidR="00FB6D46" w:rsidRPr="008742D7">
        <w:rPr>
          <w:rFonts w:ascii="Garamond" w:hAnsi="Garamond" w:cs="Times New Roman"/>
          <w:i/>
          <w:iCs/>
          <w:color w:val="000000"/>
          <w:sz w:val="24"/>
          <w:szCs w:val="24"/>
        </w:rPr>
        <w:t>]</w:t>
      </w:r>
      <w:r w:rsidR="005740AA" w:rsidRPr="008742D7">
        <w:rPr>
          <w:rFonts w:ascii="Garamond" w:hAnsi="Garamond" w:cs="Times New Roman"/>
          <w:i/>
          <w:iCs/>
          <w:color w:val="000000"/>
          <w:sz w:val="24"/>
          <w:szCs w:val="24"/>
        </w:rPr>
        <w:t xml:space="preserve"> b) ankimet kundër vendimeve të Këshillit të Lartë Gjyqësor, Këshillit të Lartë të Prokurorisë dhe Inspektorit të Lartë të Drejtësisë për vendosjen e masave disiplinore ndaj gjyqtarëve, prokurorëve dhe inspektorëve të tjerë.</w:t>
      </w:r>
    </w:p>
    <w:p w14:paraId="40C883E9" w14:textId="50F06D0C"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13.2 </w:t>
      </w:r>
      <w:r w:rsidR="005740AA" w:rsidRPr="008742D7">
        <w:rPr>
          <w:rFonts w:ascii="Garamond" w:hAnsi="Garamond" w:cs="Times New Roman"/>
          <w:color w:val="000000"/>
          <w:sz w:val="24"/>
          <w:szCs w:val="24"/>
        </w:rPr>
        <w:t xml:space="preserve">Çështja e legjitimimit është vlerësuar nga Gjykata Kushtetuese si një ndër aspektet kryesore që lidhet me inicimin e një procesi kushtetues. Sipas neneve 131, pika 1, shkronja </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f</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dhe 134, pika 1, shkronja </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i</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dhe pika 2 e Kushtetutës, si dhe nenit 71</w:t>
      </w:r>
      <w:r w:rsidR="00D5432C"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të ligjit nr. 8577/2000</w:t>
      </w:r>
      <w:r w:rsidR="00FB6D46"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r w:rsidR="005740AA" w:rsidRPr="008742D7">
        <w:rPr>
          <w:rFonts w:ascii="Garamond" w:hAnsi="Garamond"/>
          <w:sz w:val="24"/>
          <w:szCs w:val="24"/>
        </w:rPr>
        <w:t xml:space="preserve"> </w:t>
      </w:r>
    </w:p>
    <w:p w14:paraId="37BCDE71" w14:textId="32943C0D"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13.3 </w:t>
      </w:r>
      <w:r w:rsidR="005740AA" w:rsidRPr="008742D7">
        <w:rPr>
          <w:rFonts w:ascii="Garamond" w:hAnsi="Garamond" w:cs="Times New Roman"/>
          <w:color w:val="000000"/>
          <w:sz w:val="24"/>
          <w:szCs w:val="24"/>
        </w:rPr>
        <w:t>Ankimi kushtetues individual duhet të plotësojë kriteret e nenit 71/a</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të ligjit nr. 8577/2000,</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që lidhen me shterimin e mjeteve juridike, afatin e paraqitjes së kërkesës, pasojat negative të</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pësuara në mënyrë të drejtpërdrejtë e reale, si dhe mundësinë për rivendosjen e së drejtës së</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shkelur.</w:t>
      </w:r>
    </w:p>
    <w:p w14:paraId="33E14985" w14:textId="6DF8E035"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13.4 </w:t>
      </w:r>
      <w:r w:rsidR="005740AA" w:rsidRPr="008742D7">
        <w:rPr>
          <w:rFonts w:ascii="Garamond" w:hAnsi="Garamond" w:cs="Times New Roman"/>
          <w:color w:val="000000"/>
          <w:sz w:val="24"/>
          <w:szCs w:val="24"/>
        </w:rPr>
        <w:t xml:space="preserve">Në çështjen objekt shqyrtimi, lidhur me legjitimimin e ankuesit, Kolegji vlerëson se kërkuesi Shkëlqim Kokona legjitimohet </w:t>
      </w:r>
      <w:r w:rsidR="005740AA" w:rsidRPr="008742D7">
        <w:rPr>
          <w:rFonts w:ascii="Garamond" w:hAnsi="Garamond" w:cs="Times New Roman"/>
          <w:i/>
          <w:iCs/>
          <w:color w:val="000000"/>
          <w:sz w:val="24"/>
          <w:szCs w:val="24"/>
        </w:rPr>
        <w:t xml:space="preserve">ratione personae, </w:t>
      </w:r>
      <w:r w:rsidR="005740AA" w:rsidRPr="008742D7">
        <w:rPr>
          <w:rFonts w:ascii="Garamond" w:hAnsi="Garamond" w:cs="Times New Roman"/>
          <w:color w:val="000000"/>
          <w:sz w:val="24"/>
          <w:szCs w:val="24"/>
        </w:rPr>
        <w:t>pasi vendimi i Këshillit të Lartë të Prokurorisë të cilin ka ankimuar në Kolegjin e Posaçëm të Apelimit, është marrë në kuadrin e një procedimi disiplinor ndaj tij dhe kërkuesi ka interes të drejtpërdrejtë në çështjen e parashtruar.</w:t>
      </w:r>
    </w:p>
    <w:p w14:paraId="5A13C1F6" w14:textId="335CA192"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13.5 </w:t>
      </w:r>
      <w:r w:rsidR="005740AA" w:rsidRPr="008742D7">
        <w:rPr>
          <w:rFonts w:ascii="Garamond" w:hAnsi="Garamond" w:cs="Times New Roman"/>
          <w:color w:val="000000"/>
          <w:sz w:val="24"/>
          <w:szCs w:val="24"/>
        </w:rPr>
        <w:t xml:space="preserve">Në lidhje me </w:t>
      </w:r>
      <w:r w:rsidR="005740AA" w:rsidRPr="008742D7">
        <w:rPr>
          <w:rFonts w:ascii="Garamond" w:hAnsi="Garamond" w:cs="Times New Roman"/>
          <w:i/>
          <w:iCs/>
          <w:color w:val="000000"/>
          <w:sz w:val="24"/>
          <w:szCs w:val="24"/>
        </w:rPr>
        <w:t>shterimin e mjeteve juridike</w:t>
      </w:r>
      <w:r w:rsidR="005740AA" w:rsidRPr="008742D7">
        <w:rPr>
          <w:rFonts w:ascii="Garamond" w:hAnsi="Garamond" w:cs="Times New Roman"/>
          <w:color w:val="000000"/>
          <w:sz w:val="24"/>
          <w:szCs w:val="24"/>
        </w:rPr>
        <w:t xml:space="preserve">, në kuptim të nenit 131, pika 1, shkronja </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f</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e</w:t>
      </w:r>
      <w:r w:rsidR="005740AA" w:rsidRPr="008742D7">
        <w:rPr>
          <w:rFonts w:ascii="Garamond" w:hAnsi="Garamond"/>
          <w:color w:val="000000"/>
          <w:sz w:val="24"/>
          <w:szCs w:val="24"/>
        </w:rPr>
        <w:br/>
      </w:r>
      <w:r w:rsidR="005740AA" w:rsidRPr="008742D7">
        <w:rPr>
          <w:rFonts w:ascii="Garamond" w:hAnsi="Garamond" w:cs="Times New Roman"/>
          <w:color w:val="000000"/>
          <w:sz w:val="24"/>
          <w:szCs w:val="24"/>
        </w:rPr>
        <w:t>Kushtetutës, konstatohet se neni 192, pika 1 e ligjit nr. 115/</w:t>
      </w:r>
      <w:r w:rsidR="005740AA" w:rsidRPr="008742D7">
        <w:rPr>
          <w:rFonts w:ascii="Garamond" w:hAnsi="Garamond" w:cs="Times New Roman"/>
          <w:sz w:val="24"/>
          <w:szCs w:val="24"/>
        </w:rPr>
        <w:t xml:space="preserve">2016, </w:t>
      </w:r>
      <w:r w:rsidR="005740AA" w:rsidRPr="008742D7">
        <w:rPr>
          <w:rFonts w:ascii="Garamond" w:hAnsi="Garamond" w:cs="Times New Roman"/>
          <w:color w:val="000000"/>
          <w:sz w:val="24"/>
          <w:szCs w:val="24"/>
        </w:rPr>
        <w:t>parashikon se vendimet e Këshillit të Lartë të Prokurorisë për masat</w:t>
      </w:r>
      <w:r w:rsidR="006D2C27"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disiplinore ndaj prokurorëve ankimohen në Gjykatën Kushtetuese. Bazuar në nenin 179, pika 7 e</w:t>
      </w:r>
      <w:r w:rsidR="005740AA" w:rsidRPr="008742D7">
        <w:rPr>
          <w:rFonts w:ascii="Garamond" w:hAnsi="Garamond"/>
          <w:sz w:val="24"/>
          <w:szCs w:val="24"/>
        </w:rPr>
        <w:t xml:space="preserve"> </w:t>
      </w:r>
      <w:r w:rsidR="005740AA" w:rsidRPr="008742D7">
        <w:rPr>
          <w:rFonts w:ascii="Garamond" w:hAnsi="Garamond" w:cs="Times New Roman"/>
          <w:color w:val="000000"/>
          <w:sz w:val="24"/>
          <w:szCs w:val="24"/>
        </w:rPr>
        <w:t>Kushtetutës së Republikës së Shqipërisë, juridiksionin disiplinor kundër vendimeve të Këshillit të</w:t>
      </w:r>
      <w:r w:rsidR="006D2C27"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Lartë të Prokurorisë, gjatë mandatit 9</w:t>
      </w:r>
      <w:r w:rsidR="00FB6D46"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vjeçar</w:t>
      </w:r>
      <w:r w:rsidR="00F54248" w:rsidRPr="008742D7">
        <w:rPr>
          <w:rFonts w:ascii="Garamond" w:hAnsi="Garamond" w:cs="Times New Roman"/>
          <w:color w:val="000000"/>
          <w:sz w:val="24"/>
          <w:szCs w:val="24"/>
        </w:rPr>
        <w:t xml:space="preserve"> (nëntëvjeçar)</w:t>
      </w:r>
      <w:r w:rsidR="005740AA" w:rsidRPr="008742D7">
        <w:rPr>
          <w:rFonts w:ascii="Garamond" w:hAnsi="Garamond" w:cs="Times New Roman"/>
          <w:color w:val="000000"/>
          <w:sz w:val="24"/>
          <w:szCs w:val="24"/>
        </w:rPr>
        <w:t>, e ushtron Kolegji i Posaçëm të Apelimit.</w:t>
      </w:r>
      <w:r w:rsidR="006D2C27"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Pra, ankuesi nuk ka mjet tjetër ligjor ankimi, përveç kërkesës drejtuar Kolegjit të Posaçëm të</w:t>
      </w:r>
      <w:r w:rsidR="006D2C27" w:rsidRPr="008742D7">
        <w:rPr>
          <w:rFonts w:ascii="Garamond" w:hAnsi="Garamond" w:cs="Times New Roman"/>
          <w:bCs/>
          <w:i/>
          <w:sz w:val="24"/>
          <w:szCs w:val="24"/>
        </w:rPr>
        <w:t xml:space="preserve"> </w:t>
      </w:r>
      <w:r w:rsidR="005740AA" w:rsidRPr="008742D7">
        <w:rPr>
          <w:rFonts w:ascii="Garamond" w:hAnsi="Garamond" w:cs="Times New Roman"/>
          <w:color w:val="000000"/>
          <w:sz w:val="24"/>
          <w:szCs w:val="24"/>
        </w:rPr>
        <w:t>Apelimit.</w:t>
      </w:r>
    </w:p>
    <w:p w14:paraId="2B2588BD" w14:textId="1F072E7D"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13.6 </w:t>
      </w:r>
      <w:r w:rsidR="005740AA" w:rsidRPr="008742D7">
        <w:rPr>
          <w:rFonts w:ascii="Garamond" w:hAnsi="Garamond" w:cs="Times New Roman"/>
          <w:color w:val="000000"/>
          <w:sz w:val="24"/>
          <w:szCs w:val="24"/>
        </w:rPr>
        <w:t xml:space="preserve">Kërkuesi legjitimohet edhe </w:t>
      </w:r>
      <w:r w:rsidR="005740AA" w:rsidRPr="008742D7">
        <w:rPr>
          <w:rFonts w:ascii="Garamond" w:hAnsi="Garamond" w:cs="Times New Roman"/>
          <w:i/>
          <w:iCs/>
          <w:color w:val="000000"/>
          <w:sz w:val="24"/>
          <w:szCs w:val="24"/>
        </w:rPr>
        <w:t>ratione temporis</w:t>
      </w:r>
      <w:r w:rsidR="005740AA" w:rsidRPr="008742D7">
        <w:rPr>
          <w:rFonts w:ascii="Garamond" w:hAnsi="Garamond" w:cs="Times New Roman"/>
          <w:color w:val="000000"/>
          <w:sz w:val="24"/>
          <w:szCs w:val="24"/>
        </w:rPr>
        <w:t xml:space="preserve">, pasi vendimi i Këshillit të Lartë të Prokurorisë që ankimohet, është i datës 17.12.2021, ndërsa kërkesa e ankuesit është protokolluar në Kolegjin e Posaçëm të Apelimit më datë 4.2.2022, dhe është regjistruar pas plotësimit të dokumentacionit, në datën 16.2.2022, pra brenda afatit ligjor 4-mujor të përcaktuar nga neni 71/a, pika 1, shkronja </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b</w:t>
      </w:r>
      <w:r w:rsidR="003E1114" w:rsidRPr="008742D7">
        <w:rPr>
          <w:rFonts w:ascii="Garamond" w:hAnsi="Garamond" w:cs="Times New Roman"/>
          <w:color w:val="000000"/>
          <w:sz w:val="24"/>
          <w:szCs w:val="24"/>
        </w:rPr>
        <w:t>”</w:t>
      </w:r>
      <w:r w:rsidR="005740AA" w:rsidRPr="008742D7">
        <w:rPr>
          <w:rFonts w:ascii="Garamond" w:hAnsi="Garamond" w:cs="Times New Roman"/>
          <w:color w:val="000000"/>
          <w:sz w:val="24"/>
          <w:szCs w:val="24"/>
        </w:rPr>
        <w:t xml:space="preserve"> e ligjit nr. 8577/2000.</w:t>
      </w:r>
    </w:p>
    <w:p w14:paraId="209165CC" w14:textId="524D14F5" w:rsidR="005740AA" w:rsidRPr="008742D7" w:rsidRDefault="00C70E24" w:rsidP="000D2581">
      <w:pPr>
        <w:pStyle w:val="ListParagraph"/>
        <w:spacing w:after="0" w:line="240" w:lineRule="auto"/>
        <w:ind w:left="0" w:firstLine="284"/>
        <w:jc w:val="both"/>
        <w:rPr>
          <w:rFonts w:ascii="Garamond" w:hAnsi="Garamond" w:cs="Times New Roman"/>
          <w:bCs/>
          <w:i/>
          <w:sz w:val="24"/>
          <w:szCs w:val="24"/>
        </w:rPr>
      </w:pPr>
      <w:r w:rsidRPr="008742D7">
        <w:rPr>
          <w:rFonts w:ascii="Garamond" w:hAnsi="Garamond" w:cs="Times New Roman"/>
          <w:color w:val="000000"/>
          <w:sz w:val="24"/>
          <w:szCs w:val="24"/>
        </w:rPr>
        <w:t xml:space="preserve">13.7 </w:t>
      </w:r>
      <w:r w:rsidR="005740AA" w:rsidRPr="008742D7">
        <w:rPr>
          <w:rFonts w:ascii="Garamond" w:hAnsi="Garamond" w:cs="Times New Roman"/>
          <w:color w:val="000000"/>
          <w:sz w:val="24"/>
          <w:szCs w:val="24"/>
        </w:rPr>
        <w:t xml:space="preserve">Për sa i takon legjitimimit </w:t>
      </w:r>
      <w:r w:rsidR="005740AA" w:rsidRPr="008742D7">
        <w:rPr>
          <w:rFonts w:ascii="Garamond" w:hAnsi="Garamond" w:cs="Times New Roman"/>
          <w:i/>
          <w:iCs/>
          <w:color w:val="000000"/>
          <w:sz w:val="24"/>
          <w:szCs w:val="24"/>
        </w:rPr>
        <w:t xml:space="preserve">ratione materiae, </w:t>
      </w:r>
      <w:r w:rsidR="005740AA" w:rsidRPr="008742D7">
        <w:rPr>
          <w:rFonts w:ascii="Garamond" w:hAnsi="Garamond" w:cs="Times New Roman"/>
          <w:color w:val="000000"/>
          <w:sz w:val="24"/>
          <w:szCs w:val="24"/>
        </w:rPr>
        <w:t>Kolegji çmon se pretendimet e ankuesit ndaj</w:t>
      </w:r>
      <w:r w:rsidR="00942D5A"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 xml:space="preserve">vendimit nr. 411, datë 17.2.2021, të Këshillit të Lartë të Prokurorisë, janë pretendime që </w:t>
      </w:r>
      <w:r w:rsidR="005740AA" w:rsidRPr="008742D7">
        <w:rPr>
          <w:rFonts w:ascii="Garamond" w:hAnsi="Garamond" w:cs="Times New Roman"/>
          <w:i/>
          <w:iCs/>
          <w:color w:val="000000"/>
          <w:sz w:val="24"/>
          <w:szCs w:val="24"/>
        </w:rPr>
        <w:t>prima</w:t>
      </w:r>
      <w:r w:rsidR="006D2C27" w:rsidRPr="008742D7">
        <w:rPr>
          <w:rFonts w:ascii="Garamond" w:hAnsi="Garamond" w:cs="Times New Roman"/>
          <w:i/>
          <w:iCs/>
          <w:color w:val="000000"/>
          <w:sz w:val="24"/>
          <w:szCs w:val="24"/>
        </w:rPr>
        <w:t xml:space="preserve"> </w:t>
      </w:r>
      <w:r w:rsidR="005740AA" w:rsidRPr="008742D7">
        <w:rPr>
          <w:rFonts w:ascii="Garamond" w:hAnsi="Garamond" w:cs="Times New Roman"/>
          <w:i/>
          <w:iCs/>
          <w:color w:val="000000"/>
          <w:sz w:val="24"/>
          <w:szCs w:val="24"/>
        </w:rPr>
        <w:t xml:space="preserve">facie </w:t>
      </w:r>
      <w:r w:rsidR="005740AA" w:rsidRPr="008742D7">
        <w:rPr>
          <w:rFonts w:ascii="Garamond" w:hAnsi="Garamond" w:cs="Times New Roman"/>
          <w:color w:val="000000"/>
          <w:sz w:val="24"/>
          <w:szCs w:val="24"/>
        </w:rPr>
        <w:t>hyjnë në juridiksionin disiplinor të Kolegjit të Posaçëm të Apelimit dhe do të shqyrtohen në</w:t>
      </w:r>
      <w:r w:rsidR="006D2C27" w:rsidRPr="008742D7">
        <w:rPr>
          <w:rFonts w:ascii="Garamond" w:hAnsi="Garamond" w:cs="Times New Roman"/>
          <w:color w:val="000000"/>
          <w:sz w:val="24"/>
          <w:szCs w:val="24"/>
        </w:rPr>
        <w:t xml:space="preserve"> </w:t>
      </w:r>
      <w:r w:rsidR="005740AA" w:rsidRPr="008742D7">
        <w:rPr>
          <w:rFonts w:ascii="Garamond" w:hAnsi="Garamond" w:cs="Times New Roman"/>
          <w:color w:val="000000"/>
          <w:sz w:val="24"/>
          <w:szCs w:val="24"/>
        </w:rPr>
        <w:t>vijim.</w:t>
      </w:r>
    </w:p>
    <w:p w14:paraId="3019AD62" w14:textId="61BE7AD7" w:rsidR="005740AA" w:rsidRPr="008742D7" w:rsidRDefault="00C70E24" w:rsidP="000D2581">
      <w:pPr>
        <w:spacing w:after="0" w:line="240" w:lineRule="auto"/>
        <w:ind w:firstLine="284"/>
        <w:contextualSpacing/>
        <w:jc w:val="both"/>
        <w:rPr>
          <w:rFonts w:ascii="Garamond" w:hAnsi="Garamond" w:cs="Times New Roman"/>
          <w:i/>
          <w:iCs/>
          <w:sz w:val="24"/>
          <w:szCs w:val="24"/>
        </w:rPr>
      </w:pPr>
      <w:r w:rsidRPr="008742D7">
        <w:rPr>
          <w:rFonts w:ascii="Garamond" w:hAnsi="Garamond" w:cs="Times New Roman"/>
          <w:i/>
          <w:iCs/>
          <w:sz w:val="24"/>
          <w:szCs w:val="24"/>
        </w:rPr>
        <w:t xml:space="preserve">14. </w:t>
      </w:r>
      <w:r w:rsidR="005740AA" w:rsidRPr="008742D7">
        <w:rPr>
          <w:rFonts w:ascii="Garamond" w:hAnsi="Garamond" w:cs="Times New Roman"/>
          <w:i/>
          <w:iCs/>
          <w:sz w:val="24"/>
          <w:szCs w:val="24"/>
        </w:rPr>
        <w:t xml:space="preserve">Vlerësimi i Kolegjit mbi shkaqet e ankimit </w:t>
      </w:r>
      <w:r w:rsidR="005740AA" w:rsidRPr="008742D7">
        <w:rPr>
          <w:rFonts w:ascii="Garamond" w:eastAsiaTheme="minorHAnsi" w:hAnsi="Garamond" w:cs="Times New Roman"/>
          <w:i/>
          <w:iCs/>
          <w:sz w:val="24"/>
          <w:szCs w:val="24"/>
        </w:rPr>
        <w:t>të magjistratit Shkëlqim Kokona, lidhur me cenimin e procesit të rregullt ligjor dhe parimin e sigurisë juridike</w:t>
      </w:r>
    </w:p>
    <w:p w14:paraId="53767BD4" w14:textId="28A397A6" w:rsidR="005740AA" w:rsidRPr="008742D7" w:rsidRDefault="00C70E24" w:rsidP="000D2581">
      <w:pPr>
        <w:pStyle w:val="ListParagraph"/>
        <w:spacing w:after="0" w:line="240" w:lineRule="auto"/>
        <w:ind w:left="0" w:firstLine="284"/>
        <w:jc w:val="both"/>
        <w:rPr>
          <w:rFonts w:ascii="Garamond" w:eastAsia="Times New Roman" w:hAnsi="Garamond" w:cs="Times New Roman"/>
          <w:bCs/>
          <w:iCs/>
          <w:sz w:val="24"/>
          <w:szCs w:val="24"/>
        </w:rPr>
      </w:pPr>
      <w:r w:rsidRPr="008742D7">
        <w:rPr>
          <w:rFonts w:ascii="Garamond" w:eastAsiaTheme="minorHAnsi" w:hAnsi="Garamond" w:cs="Times New Roman"/>
          <w:iCs/>
          <w:sz w:val="24"/>
          <w:szCs w:val="24"/>
        </w:rPr>
        <w:t xml:space="preserve">14.1 </w:t>
      </w:r>
      <w:r w:rsidR="005740AA" w:rsidRPr="008742D7">
        <w:rPr>
          <w:rFonts w:ascii="Garamond" w:eastAsiaTheme="minorHAnsi" w:hAnsi="Garamond" w:cs="Times New Roman"/>
          <w:iCs/>
          <w:sz w:val="24"/>
          <w:szCs w:val="24"/>
        </w:rPr>
        <w:t>Magjistrati Shkëlqim Kokona pretendon</w:t>
      </w:r>
      <w:r w:rsidR="005740AA" w:rsidRPr="008742D7">
        <w:rPr>
          <w:rFonts w:ascii="Garamond" w:eastAsiaTheme="minorHAnsi" w:hAnsi="Garamond" w:cs="Times New Roman"/>
          <w:b/>
          <w:iCs/>
          <w:sz w:val="24"/>
          <w:szCs w:val="24"/>
        </w:rPr>
        <w:t xml:space="preserve"> </w:t>
      </w:r>
      <w:r w:rsidR="005740AA" w:rsidRPr="008742D7">
        <w:rPr>
          <w:rFonts w:ascii="Garamond" w:eastAsiaTheme="minorHAnsi" w:hAnsi="Garamond" w:cs="Times New Roman"/>
          <w:iCs/>
          <w:sz w:val="24"/>
          <w:szCs w:val="24"/>
        </w:rPr>
        <w:t>se v</w:t>
      </w:r>
      <w:r w:rsidR="005740AA" w:rsidRPr="008742D7">
        <w:rPr>
          <w:rFonts w:ascii="Garamond" w:eastAsia="Times New Roman" w:hAnsi="Garamond" w:cs="Times New Roman"/>
          <w:bCs/>
          <w:iCs/>
          <w:sz w:val="24"/>
          <w:szCs w:val="24"/>
        </w:rPr>
        <w:t>endimi i KLP-s</w:t>
      </w:r>
      <w:r w:rsidR="005740AA" w:rsidRPr="008742D7">
        <w:rPr>
          <w:rFonts w:ascii="Garamond" w:hAnsi="Garamond" w:cs="Times New Roman"/>
          <w:sz w:val="24"/>
          <w:szCs w:val="24"/>
        </w:rPr>
        <w:t>ë</w:t>
      </w:r>
      <w:r w:rsidR="005740AA" w:rsidRPr="008742D7">
        <w:rPr>
          <w:rFonts w:ascii="Garamond" w:eastAsia="Times New Roman" w:hAnsi="Garamond" w:cs="Times New Roman"/>
          <w:bCs/>
          <w:iCs/>
          <w:sz w:val="24"/>
          <w:szCs w:val="24"/>
        </w:rPr>
        <w:t xml:space="preserve"> nr. 411, datë 17.12.2021, është marrë në kundërshtim me ligjin procedural civil dhe administrativ dhe në kundërshtim me ligjin nr.</w:t>
      </w:r>
      <w:r w:rsidR="00B63D87"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Cs/>
          <w:sz w:val="24"/>
          <w:szCs w:val="24"/>
        </w:rPr>
        <w:t xml:space="preserve">49/2012 </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Për </w:t>
      </w:r>
      <w:r w:rsidR="00B63D87" w:rsidRPr="008742D7">
        <w:rPr>
          <w:rFonts w:ascii="Garamond" w:eastAsia="Times New Roman" w:hAnsi="Garamond" w:cs="Times New Roman"/>
          <w:bCs/>
          <w:iCs/>
          <w:sz w:val="24"/>
          <w:szCs w:val="24"/>
        </w:rPr>
        <w:t xml:space="preserve">gjykatat administrative </w:t>
      </w:r>
      <w:r w:rsidR="005740AA" w:rsidRPr="008742D7">
        <w:rPr>
          <w:rFonts w:ascii="Garamond" w:eastAsia="Times New Roman" w:hAnsi="Garamond" w:cs="Times New Roman"/>
          <w:bCs/>
          <w:iCs/>
          <w:sz w:val="24"/>
          <w:szCs w:val="24"/>
        </w:rPr>
        <w:t>dhe gjykimin e mosmarrëveshjeve administrative</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të ndryshuar. </w:t>
      </w:r>
    </w:p>
    <w:p w14:paraId="627B3BE6" w14:textId="43AD548C" w:rsidR="005740AA" w:rsidRPr="008742D7" w:rsidRDefault="00C70E24" w:rsidP="000D2581">
      <w:pPr>
        <w:tabs>
          <w:tab w:val="left" w:pos="180"/>
        </w:tabs>
        <w:spacing w:after="0" w:line="240" w:lineRule="auto"/>
        <w:ind w:firstLine="284"/>
        <w:jc w:val="both"/>
        <w:rPr>
          <w:rFonts w:ascii="Garamond" w:hAnsi="Garamond" w:cs="Times New Roman"/>
          <w:i/>
          <w:iCs/>
          <w:sz w:val="24"/>
          <w:szCs w:val="24"/>
        </w:rPr>
      </w:pPr>
      <w:r w:rsidRPr="008742D7">
        <w:rPr>
          <w:rFonts w:ascii="Garamond" w:hAnsi="Garamond" w:cs="Times New Roman"/>
          <w:sz w:val="24"/>
          <w:szCs w:val="24"/>
        </w:rPr>
        <w:t xml:space="preserve">14.1.1 </w:t>
      </w:r>
      <w:r w:rsidR="005740AA" w:rsidRPr="008742D7">
        <w:rPr>
          <w:rFonts w:ascii="Garamond" w:hAnsi="Garamond" w:cs="Times New Roman"/>
          <w:sz w:val="24"/>
          <w:szCs w:val="24"/>
        </w:rPr>
        <w:t>Kolegji, pasi u njoh me këtë shkak ankimi</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si dhe me parashtrimet e subjekteve të interesuara, e vlerëson të pabazuar pretendimin se seanca dëgjimore është zhvilluar në mungesë të përfaqësuesit të magjistratit, pavarësisht kërkesës së tij për të pasur mundësinë të mbrohet me avokat. Nga analiza e vendimit objekt ankimi</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rezulton se KLP</w:t>
      </w:r>
      <w:r w:rsidR="00B63D87" w:rsidRPr="008742D7">
        <w:rPr>
          <w:rFonts w:ascii="Garamond" w:hAnsi="Garamond" w:cs="Times New Roman"/>
          <w:sz w:val="24"/>
          <w:szCs w:val="24"/>
        </w:rPr>
        <w:t>-ja</w:t>
      </w:r>
      <w:r w:rsidR="005740AA" w:rsidRPr="008742D7">
        <w:rPr>
          <w:rFonts w:ascii="Garamond" w:hAnsi="Garamond" w:cs="Times New Roman"/>
          <w:sz w:val="24"/>
          <w:szCs w:val="24"/>
        </w:rPr>
        <w:t xml:space="preserve"> ka përmbushur detyrimin e nenit 141, pika 2, shkronja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B63D87" w:rsidRPr="008742D7">
        <w:rPr>
          <w:rFonts w:ascii="Garamond" w:hAnsi="Garamond" w:cs="Times New Roman"/>
          <w:sz w:val="24"/>
          <w:szCs w:val="24"/>
        </w:rPr>
        <w:t>e</w:t>
      </w:r>
      <w:r w:rsidR="005740AA" w:rsidRPr="008742D7">
        <w:rPr>
          <w:rFonts w:ascii="Garamond" w:hAnsi="Garamond" w:cs="Times New Roman"/>
          <w:sz w:val="24"/>
          <w:szCs w:val="24"/>
        </w:rPr>
        <w:t xml:space="preserve"> ligjit </w:t>
      </w:r>
      <w:r w:rsidR="00332073" w:rsidRPr="008742D7">
        <w:rPr>
          <w:rFonts w:ascii="Garamond" w:hAnsi="Garamond" w:cs="Times New Roman"/>
          <w:sz w:val="24"/>
          <w:szCs w:val="24"/>
        </w:rPr>
        <w:t xml:space="preserve">nr. </w:t>
      </w:r>
      <w:r w:rsidR="005740AA" w:rsidRPr="008742D7">
        <w:rPr>
          <w:rFonts w:ascii="Garamond" w:hAnsi="Garamond" w:cs="Times New Roman"/>
          <w:sz w:val="24"/>
          <w:szCs w:val="24"/>
        </w:rPr>
        <w:t>96/2016, ku në njoftimin për fillimin e procedimit dis</w:t>
      </w:r>
      <w:r w:rsidR="00B63D87" w:rsidRPr="008742D7">
        <w:rPr>
          <w:rFonts w:ascii="Garamond" w:hAnsi="Garamond" w:cs="Times New Roman"/>
          <w:sz w:val="24"/>
          <w:szCs w:val="24"/>
        </w:rPr>
        <w:t>i</w:t>
      </w:r>
      <w:r w:rsidR="005740AA" w:rsidRPr="008742D7">
        <w:rPr>
          <w:rFonts w:ascii="Garamond" w:hAnsi="Garamond" w:cs="Times New Roman"/>
          <w:sz w:val="24"/>
          <w:szCs w:val="24"/>
        </w:rPr>
        <w:t>plinor, ka bërë të ditur edhe të drejtën e përfaqësimit me avokat</w:t>
      </w:r>
      <w:r w:rsidR="005740AA" w:rsidRPr="008742D7">
        <w:rPr>
          <w:rFonts w:ascii="Garamond" w:hAnsi="Garamond"/>
          <w:sz w:val="24"/>
          <w:szCs w:val="24"/>
          <w:vertAlign w:val="superscript"/>
        </w:rPr>
        <w:footnoteReference w:id="25"/>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Megjithëse i njoftuar nga KLP-ja për të drejtën e përfaqësimit, magjistrati nuk është paraqitur me përfaqësues në seancë, në kërkesat paraprake nuk është shprehur lidhur me përfaqësimin me avokat, për pyetjen e drejtuar në seancë</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nëse ai e disponon në seancën dëgjimore për t’u përfaqësuar me avokat</w:t>
      </w:r>
      <w:r w:rsidR="005740AA" w:rsidRPr="008742D7">
        <w:rPr>
          <w:rFonts w:ascii="Garamond" w:hAnsi="Garamond"/>
          <w:sz w:val="24"/>
          <w:szCs w:val="24"/>
          <w:vertAlign w:val="superscript"/>
        </w:rPr>
        <w:footnoteReference w:id="26"/>
      </w:r>
      <w:r w:rsidR="005740AA" w:rsidRPr="008742D7">
        <w:rPr>
          <w:rFonts w:ascii="Garamond" w:hAnsi="Garamond" w:cs="Times New Roman"/>
          <w:sz w:val="24"/>
          <w:szCs w:val="24"/>
        </w:rPr>
        <w:t>, magjistrati në përgjigje</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është shprehur: </w:t>
      </w:r>
      <w:r w:rsidR="00B63D87" w:rsidRPr="008742D7">
        <w:rPr>
          <w:rFonts w:ascii="Garamond" w:hAnsi="Garamond" w:cs="Times New Roman"/>
          <w:i/>
          <w:sz w:val="24"/>
          <w:szCs w:val="24"/>
        </w:rPr>
        <w:t>[</w:t>
      </w:r>
      <w:r w:rsidR="005740AA" w:rsidRPr="008742D7">
        <w:rPr>
          <w:rFonts w:ascii="Garamond" w:hAnsi="Garamond" w:cs="Times New Roman"/>
          <w:i/>
          <w:sz w:val="24"/>
          <w:szCs w:val="24"/>
        </w:rPr>
        <w:t>...</w:t>
      </w:r>
      <w:r w:rsidR="00B63D87" w:rsidRPr="008742D7">
        <w:rPr>
          <w:rFonts w:ascii="Garamond" w:hAnsi="Garamond" w:cs="Times New Roman"/>
          <w:i/>
          <w:sz w:val="24"/>
          <w:szCs w:val="24"/>
        </w:rPr>
        <w:t>]</w:t>
      </w:r>
      <w:r w:rsidR="00B63D87" w:rsidRPr="008742D7">
        <w:rPr>
          <w:rFonts w:ascii="Garamond" w:hAnsi="Garamond" w:cs="Times New Roman"/>
          <w:sz w:val="24"/>
          <w:szCs w:val="24"/>
        </w:rPr>
        <w:t xml:space="preserve"> </w:t>
      </w:r>
      <w:r w:rsidR="005740AA" w:rsidRPr="008742D7">
        <w:rPr>
          <w:rFonts w:ascii="Garamond" w:hAnsi="Garamond" w:cs="Times New Roman"/>
          <w:i/>
          <w:sz w:val="24"/>
          <w:szCs w:val="24"/>
        </w:rPr>
        <w:t>nuk ka lidhje qëndrimi im, qëndrimi im i tanishëm është që kërkesa dhe vendimmarrja e ILD-së, gjithë akti është absolutisht i pavlefshëm, sepse atij nuk i është dhënë mundësia gjatë fazës së hetimit administrativ të kishte një avokat, prandaj ka kërkuar pavlefshmërinë e aktit</w:t>
      </w:r>
      <w:r w:rsidR="00B63D87" w:rsidRPr="008742D7">
        <w:rPr>
          <w:rFonts w:ascii="Garamond" w:hAnsi="Garamond" w:cs="Times New Roman"/>
          <w:i/>
          <w:sz w:val="24"/>
          <w:szCs w:val="24"/>
        </w:rPr>
        <w:t xml:space="preserve"> [</w:t>
      </w:r>
      <w:r w:rsidR="005740AA" w:rsidRPr="008742D7">
        <w:rPr>
          <w:rFonts w:ascii="Garamond" w:hAnsi="Garamond" w:cs="Times New Roman"/>
          <w:i/>
          <w:sz w:val="24"/>
          <w:szCs w:val="24"/>
        </w:rPr>
        <w:t>..</w:t>
      </w:r>
      <w:r w:rsidR="00B63D87" w:rsidRPr="008742D7">
        <w:rPr>
          <w:rFonts w:ascii="Garamond" w:hAnsi="Garamond" w:cs="Times New Roman"/>
          <w:i/>
          <w:sz w:val="24"/>
          <w:szCs w:val="24"/>
        </w:rPr>
        <w:t>.]</w:t>
      </w:r>
      <w:r w:rsidR="005740AA" w:rsidRPr="008742D7">
        <w:rPr>
          <w:rFonts w:ascii="Garamond" w:hAnsi="Garamond" w:cs="Times New Roman"/>
          <w:sz w:val="24"/>
          <w:szCs w:val="24"/>
        </w:rPr>
        <w:t xml:space="preserve">. Gjatë zhvillimit të seancës dëgjimore, dëshmohet </w:t>
      </w:r>
      <w:r w:rsidR="00B63D87" w:rsidRPr="008742D7">
        <w:rPr>
          <w:rFonts w:ascii="Garamond" w:hAnsi="Garamond" w:cs="Times New Roman"/>
          <w:sz w:val="24"/>
          <w:szCs w:val="24"/>
        </w:rPr>
        <w:t>pjesëmarrje</w:t>
      </w:r>
      <w:r w:rsidR="005740AA" w:rsidRPr="008742D7">
        <w:rPr>
          <w:rFonts w:ascii="Garamond" w:hAnsi="Garamond" w:cs="Times New Roman"/>
          <w:sz w:val="24"/>
          <w:szCs w:val="24"/>
        </w:rPr>
        <w:t xml:space="preserve"> aktive e magjistratit pa asnjë kërkesë lidhur me mbrojtjen me avokat dhe vetëm në përfundim të seancës dëgjimore</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është shprehur</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B63D87" w:rsidRPr="008742D7">
        <w:rPr>
          <w:rFonts w:ascii="Garamond" w:hAnsi="Garamond" w:cs="Times New Roman"/>
          <w:i/>
          <w:sz w:val="24"/>
          <w:szCs w:val="24"/>
        </w:rPr>
        <w:t>[</w:t>
      </w:r>
      <w:r w:rsidR="005740AA" w:rsidRPr="008742D7">
        <w:rPr>
          <w:rFonts w:ascii="Garamond" w:hAnsi="Garamond" w:cs="Times New Roman"/>
          <w:sz w:val="24"/>
          <w:szCs w:val="24"/>
        </w:rPr>
        <w:t>...</w:t>
      </w:r>
      <w:r w:rsidR="00B63D87" w:rsidRPr="008742D7">
        <w:rPr>
          <w:rFonts w:ascii="Garamond" w:hAnsi="Garamond" w:cs="Times New Roman"/>
          <w:i/>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faleminderit z. Kryetar, kthehemi në pikën e parë, i gjithë procesi është nul sepse kërkoj asistencën e avokatit. I gjithë procesi është nul z. Kryetar, po nuk më siguruat avokat. Faleminderit</w:t>
      </w:r>
      <w:r w:rsidR="005740AA" w:rsidRPr="008742D7">
        <w:rPr>
          <w:rFonts w:ascii="Garamond" w:hAnsi="Garamond" w:cs="Times New Roman"/>
          <w:sz w:val="24"/>
          <w:szCs w:val="24"/>
        </w:rPr>
        <w:t>.</w:t>
      </w:r>
      <w:r w:rsidR="005740AA" w:rsidRPr="008742D7">
        <w:rPr>
          <w:rFonts w:ascii="Garamond" w:hAnsi="Garamond" w:cs="Times New Roman"/>
          <w:iCs/>
          <w:sz w:val="24"/>
          <w:szCs w:val="24"/>
        </w:rPr>
        <w:t xml:space="preserve"> Kërkesa e magjistratit për </w:t>
      </w:r>
      <w:r w:rsidR="005740AA" w:rsidRPr="008742D7">
        <w:rPr>
          <w:rFonts w:ascii="Garamond" w:hAnsi="Garamond" w:cs="Times New Roman"/>
          <w:iCs/>
          <w:sz w:val="24"/>
          <w:szCs w:val="24"/>
          <w:shd w:val="clear" w:color="auto" w:fill="FFFFFF" w:themeFill="background1"/>
        </w:rPr>
        <w:t>t’i siguruar</w:t>
      </w:r>
      <w:r w:rsidR="005740AA" w:rsidRPr="008742D7">
        <w:rPr>
          <w:rFonts w:ascii="Garamond" w:hAnsi="Garamond" w:cs="Times New Roman"/>
          <w:iCs/>
          <w:sz w:val="24"/>
          <w:szCs w:val="24"/>
        </w:rPr>
        <w:t xml:space="preserve"> avokat nuk është e bazuar në kuptim të nenit 36 të ligjit </w:t>
      </w:r>
      <w:r w:rsidR="008B0829" w:rsidRPr="008742D7">
        <w:rPr>
          <w:rFonts w:ascii="Garamond" w:hAnsi="Garamond" w:cs="Times New Roman"/>
          <w:iCs/>
          <w:sz w:val="24"/>
          <w:szCs w:val="24"/>
        </w:rPr>
        <w:t xml:space="preserve">nr. </w:t>
      </w:r>
      <w:r w:rsidR="005740AA" w:rsidRPr="008742D7">
        <w:rPr>
          <w:rFonts w:ascii="Garamond" w:hAnsi="Garamond" w:cs="Times New Roman"/>
          <w:iCs/>
          <w:sz w:val="24"/>
          <w:szCs w:val="24"/>
        </w:rPr>
        <w:t xml:space="preserve">44/2015, i cili parashikon detyrimin e organit procedues për të pezulluar procedurën dhe për t’i kërkuar organit kompetent caktimin e përfaqësuesit ligjor kur pala </w:t>
      </w:r>
      <w:r w:rsidR="005740AA" w:rsidRPr="008742D7">
        <w:rPr>
          <w:rFonts w:ascii="Garamond" w:hAnsi="Garamond" w:cs="Times New Roman"/>
          <w:sz w:val="24"/>
          <w:szCs w:val="24"/>
        </w:rPr>
        <w:t>nuk ka zotësi të plotë ose ka zotësi të kufizuar për të vepruar. Për</w:t>
      </w:r>
      <w:r w:rsidR="00B63D87"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sa magjistrati </w:t>
      </w:r>
      <w:r w:rsidR="005740AA" w:rsidRPr="008742D7">
        <w:rPr>
          <w:rFonts w:ascii="Garamond" w:hAnsi="Garamond" w:cs="Times New Roman"/>
          <w:iCs/>
          <w:sz w:val="24"/>
          <w:szCs w:val="24"/>
        </w:rPr>
        <w:t>ka zgjedhur të vetëpërfaqësohet në seancën dëgjimore, sipas parashikimeve të</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nenit 22 të Kodit të Procedurës Civile</w:t>
      </w:r>
      <w:r w:rsidR="00B63D87" w:rsidRPr="008742D7">
        <w:rPr>
          <w:rFonts w:ascii="Garamond" w:hAnsi="Garamond" w:cs="Times New Roman"/>
          <w:iCs/>
          <w:sz w:val="24"/>
          <w:szCs w:val="24"/>
        </w:rPr>
        <w:t>,</w:t>
      </w:r>
      <w:r w:rsidR="005740AA" w:rsidRPr="008742D7">
        <w:rPr>
          <w:rFonts w:ascii="Garamond" w:hAnsi="Garamond" w:cs="Times New Roman"/>
          <w:iCs/>
          <w:sz w:val="24"/>
          <w:szCs w:val="24"/>
        </w:rPr>
        <w:t xml:space="preserve"> që përcakton</w:t>
      </w:r>
      <w:r w:rsidR="00B63D87"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5740AA" w:rsidRPr="008742D7">
        <w:rPr>
          <w:rFonts w:ascii="Garamond" w:hAnsi="Garamond" w:cs="Times New Roman"/>
          <w:i/>
          <w:iCs/>
          <w:sz w:val="24"/>
          <w:szCs w:val="24"/>
        </w:rPr>
        <w:t xml:space="preserve">palët mund të mbrohen vetë, </w:t>
      </w:r>
      <w:r w:rsidR="00B63D87" w:rsidRPr="008742D7">
        <w:rPr>
          <w:rFonts w:ascii="Garamond" w:hAnsi="Garamond" w:cs="Times New Roman"/>
          <w:i/>
          <w:iCs/>
          <w:sz w:val="24"/>
          <w:szCs w:val="24"/>
        </w:rPr>
        <w:t>përveç</w:t>
      </w:r>
      <w:r w:rsidR="005740AA" w:rsidRPr="008742D7">
        <w:rPr>
          <w:rFonts w:ascii="Garamond" w:hAnsi="Garamond" w:cs="Times New Roman"/>
          <w:i/>
          <w:iCs/>
          <w:sz w:val="24"/>
          <w:szCs w:val="24"/>
        </w:rPr>
        <w:t xml:space="preserve"> rasteve kur përfaqësimi është i detyrueshëm, </w:t>
      </w:r>
      <w:r w:rsidR="005740AA" w:rsidRPr="008742D7">
        <w:rPr>
          <w:rFonts w:ascii="Garamond" w:hAnsi="Garamond" w:cs="Times New Roman"/>
          <w:iCs/>
          <w:sz w:val="24"/>
          <w:szCs w:val="24"/>
        </w:rPr>
        <w:t>dhe pikës 1 të nenit 35</w:t>
      </w:r>
      <w:r w:rsidR="00332073" w:rsidRPr="008742D7">
        <w:rPr>
          <w:rFonts w:ascii="Garamond" w:hAnsi="Garamond" w:cs="Times New Roman"/>
          <w:iCs/>
          <w:sz w:val="24"/>
          <w:szCs w:val="24"/>
        </w:rPr>
        <w:t>,</w:t>
      </w:r>
      <w:r w:rsidR="005740AA" w:rsidRPr="008742D7">
        <w:rPr>
          <w:rFonts w:ascii="Garamond" w:hAnsi="Garamond" w:cs="Times New Roman"/>
          <w:iCs/>
          <w:sz w:val="24"/>
          <w:szCs w:val="24"/>
        </w:rPr>
        <w:t xml:space="preserve"> të ligjit </w:t>
      </w:r>
      <w:r w:rsidR="00332073" w:rsidRPr="008742D7">
        <w:rPr>
          <w:rFonts w:ascii="Garamond" w:hAnsi="Garamond" w:cs="Times New Roman"/>
          <w:iCs/>
          <w:sz w:val="24"/>
          <w:szCs w:val="24"/>
        </w:rPr>
        <w:t xml:space="preserve">nr. </w:t>
      </w:r>
      <w:r w:rsidR="005740AA" w:rsidRPr="008742D7">
        <w:rPr>
          <w:rFonts w:ascii="Garamond" w:hAnsi="Garamond" w:cs="Times New Roman"/>
          <w:iCs/>
          <w:sz w:val="24"/>
          <w:szCs w:val="24"/>
        </w:rPr>
        <w:t xml:space="preserve">44/2015 që përcakton se: </w:t>
      </w:r>
      <w:r w:rsidR="005740AA" w:rsidRPr="008742D7">
        <w:rPr>
          <w:rFonts w:ascii="Garamond" w:hAnsi="Garamond" w:cs="Times New Roman"/>
          <w:i/>
          <w:sz w:val="24"/>
          <w:szCs w:val="24"/>
        </w:rPr>
        <w:t>Pala mund t’i kryejë të gjitha veprimet procedurale personalisht ose nëpërmjet përfaqësuesit, në përputhje me parashikimet e këtij Kodi,</w:t>
      </w:r>
      <w:r w:rsidR="005740AA" w:rsidRPr="008742D7">
        <w:rPr>
          <w:rFonts w:ascii="Garamond" w:hAnsi="Garamond" w:cs="Times New Roman"/>
          <w:sz w:val="24"/>
          <w:szCs w:val="24"/>
        </w:rPr>
        <w:t xml:space="preserve"> dhe prej tij nuk është kryer asnjë veprim sipas parashikimeve të </w:t>
      </w:r>
      <w:r w:rsidR="005740AA" w:rsidRPr="008742D7">
        <w:rPr>
          <w:rFonts w:ascii="Garamond" w:hAnsi="Garamond" w:cs="Times New Roman"/>
          <w:iCs/>
          <w:sz w:val="24"/>
          <w:szCs w:val="24"/>
        </w:rPr>
        <w:t>nenit 38 të po këtij ligji lidhur me përfaqësimin</w:t>
      </w:r>
      <w:r w:rsidR="005740AA" w:rsidRPr="008742D7">
        <w:rPr>
          <w:rStyle w:val="FootnoteReference"/>
          <w:rFonts w:ascii="Garamond" w:hAnsi="Garamond" w:cs="Times New Roman"/>
          <w:iCs/>
          <w:sz w:val="24"/>
          <w:szCs w:val="24"/>
        </w:rPr>
        <w:footnoteReference w:id="27"/>
      </w:r>
      <w:r w:rsidR="005740AA" w:rsidRPr="008742D7">
        <w:rPr>
          <w:rFonts w:ascii="Garamond" w:hAnsi="Garamond" w:cs="Times New Roman"/>
          <w:iCs/>
          <w:sz w:val="24"/>
          <w:szCs w:val="24"/>
        </w:rPr>
        <w:t xml:space="preserve">, deklarimi i tij në përfundim të seancës dëgjimore lidhur me përfaqësimin vlerësohet nga Kolegji si një përpjekje në funksion të </w:t>
      </w:r>
      <w:r w:rsidR="00B63D87" w:rsidRPr="008742D7">
        <w:rPr>
          <w:rFonts w:ascii="Garamond" w:hAnsi="Garamond" w:cs="Times New Roman"/>
          <w:iCs/>
          <w:sz w:val="24"/>
          <w:szCs w:val="24"/>
        </w:rPr>
        <w:t xml:space="preserve">zvarritjes </w:t>
      </w:r>
      <w:r w:rsidR="005740AA" w:rsidRPr="008742D7">
        <w:rPr>
          <w:rFonts w:ascii="Garamond" w:hAnsi="Garamond" w:cs="Times New Roman"/>
          <w:iCs/>
          <w:sz w:val="24"/>
          <w:szCs w:val="24"/>
        </w:rPr>
        <w:t xml:space="preserve">së procedimit disiplinor të zhvilluar nga KLP-ja ndaj tij. </w:t>
      </w:r>
    </w:p>
    <w:p w14:paraId="54662B91" w14:textId="342471B7" w:rsidR="005740AA" w:rsidRPr="008742D7" w:rsidRDefault="00C70E24" w:rsidP="000D2581">
      <w:pPr>
        <w:tabs>
          <w:tab w:val="left" w:pos="180"/>
          <w:tab w:val="left" w:pos="900"/>
        </w:tabs>
        <w:spacing w:after="0" w:line="240" w:lineRule="auto"/>
        <w:ind w:firstLine="284"/>
        <w:jc w:val="both"/>
        <w:rPr>
          <w:rFonts w:ascii="Garamond" w:hAnsi="Garamond" w:cs="Times New Roman"/>
          <w:i/>
          <w:iCs/>
          <w:sz w:val="24"/>
          <w:szCs w:val="24"/>
        </w:rPr>
      </w:pPr>
      <w:r w:rsidRPr="008742D7">
        <w:rPr>
          <w:rFonts w:ascii="Garamond" w:hAnsi="Garamond" w:cs="Times New Roman"/>
          <w:iCs/>
          <w:sz w:val="24"/>
          <w:szCs w:val="24"/>
        </w:rPr>
        <w:t xml:space="preserve">14.1.1.1 </w:t>
      </w:r>
      <w:r w:rsidR="005740AA" w:rsidRPr="008742D7">
        <w:rPr>
          <w:rFonts w:ascii="Garamond" w:hAnsi="Garamond" w:cs="Times New Roman"/>
          <w:sz w:val="24"/>
          <w:szCs w:val="24"/>
        </w:rPr>
        <w:t>Magjistrati pretendon se edhe gjatë hetimit administrativ i është mohu</w:t>
      </w:r>
      <w:r w:rsidR="00B63D87" w:rsidRPr="008742D7">
        <w:rPr>
          <w:rFonts w:ascii="Garamond" w:hAnsi="Garamond" w:cs="Times New Roman"/>
          <w:sz w:val="24"/>
          <w:szCs w:val="24"/>
        </w:rPr>
        <w:t>a</w:t>
      </w:r>
      <w:r w:rsidR="005740AA" w:rsidRPr="008742D7">
        <w:rPr>
          <w:rFonts w:ascii="Garamond" w:hAnsi="Garamond" w:cs="Times New Roman"/>
          <w:sz w:val="24"/>
          <w:szCs w:val="24"/>
        </w:rPr>
        <w:t xml:space="preserve">r e drejta e këshilluesit </w:t>
      </w:r>
      <w:r w:rsidR="003E1114" w:rsidRPr="008742D7">
        <w:rPr>
          <w:rFonts w:ascii="Garamond" w:hAnsi="Garamond" w:cs="Times New Roman"/>
          <w:sz w:val="24"/>
          <w:szCs w:val="24"/>
        </w:rPr>
        <w:t>“</w:t>
      </w:r>
      <w:r w:rsidR="005740AA" w:rsidRPr="008742D7">
        <w:rPr>
          <w:rFonts w:ascii="Garamond" w:hAnsi="Garamond" w:cs="Times New Roman"/>
          <w:sz w:val="24"/>
          <w:szCs w:val="24"/>
        </w:rPr>
        <w:t>avokat</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që sipas tij ka sjellë pasoja për efektivitetin e mbrojtjes në hetimin administrativ, pa referuar asnjë të dhënë për kohën dhe mënyrën se si është kërkuar prej tij në ILD përfaqësimi me avokat. Nga aktet në fashikuj, nuk rezulton që gjatë hetimit </w:t>
      </w:r>
      <w:r w:rsidR="005740AA" w:rsidRPr="008742D7">
        <w:rPr>
          <w:rFonts w:ascii="Garamond" w:hAnsi="Garamond" w:cs="Times New Roman"/>
          <w:color w:val="000000" w:themeColor="text1"/>
          <w:sz w:val="24"/>
          <w:szCs w:val="24"/>
        </w:rPr>
        <w:t>disiplinor</w:t>
      </w:r>
      <w:r w:rsidR="00B63D87" w:rsidRPr="008742D7">
        <w:rPr>
          <w:rFonts w:ascii="Garamond" w:hAnsi="Garamond" w:cs="Times New Roman"/>
          <w:color w:val="000000" w:themeColor="text1"/>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color w:val="000000" w:themeColor="text1"/>
          <w:sz w:val="24"/>
          <w:szCs w:val="24"/>
        </w:rPr>
        <w:t>magjistrati të ketë kërkuar mbrojtjen e interesave të tij nëpërmjet një avokati</w:t>
      </w:r>
      <w:r w:rsidR="00B63D87" w:rsidRPr="008742D7">
        <w:rPr>
          <w:rFonts w:ascii="Garamond" w:hAnsi="Garamond" w:cs="Times New Roman"/>
          <w:color w:val="000000" w:themeColor="text1"/>
          <w:sz w:val="24"/>
          <w:szCs w:val="24"/>
        </w:rPr>
        <w:t>,</w:t>
      </w:r>
      <w:r w:rsidR="005740AA" w:rsidRPr="008742D7">
        <w:rPr>
          <w:rFonts w:ascii="Garamond" w:hAnsi="Garamond" w:cs="Times New Roman"/>
          <w:color w:val="000000" w:themeColor="text1"/>
          <w:sz w:val="24"/>
          <w:szCs w:val="24"/>
        </w:rPr>
        <w:t xml:space="preserve"> duke njoftuar dhe të dhënat e tij, me qëllim komunikimin e akteve. </w:t>
      </w:r>
      <w:r w:rsidR="005740AA" w:rsidRPr="008742D7">
        <w:rPr>
          <w:rFonts w:ascii="Garamond" w:hAnsi="Garamond" w:cs="Times New Roman"/>
          <w:sz w:val="24"/>
          <w:szCs w:val="24"/>
        </w:rPr>
        <w:t>Në këtë situatë faktike, Kolegji vlerëson se pretendimi për mohim të së drejtës për t</w:t>
      </w:r>
      <w:r w:rsidR="00B63D87" w:rsidRPr="008742D7">
        <w:rPr>
          <w:rFonts w:ascii="Garamond" w:hAnsi="Garamond" w:cs="Times New Roman"/>
          <w:sz w:val="24"/>
          <w:szCs w:val="24"/>
        </w:rPr>
        <w:t>’</w:t>
      </w:r>
      <w:r w:rsidR="005740AA" w:rsidRPr="008742D7">
        <w:rPr>
          <w:rFonts w:ascii="Garamond" w:hAnsi="Garamond" w:cs="Times New Roman"/>
          <w:sz w:val="24"/>
          <w:szCs w:val="24"/>
        </w:rPr>
        <w:t>u mbrojtur me avokat gjatë hetimit disiplinor në ILD</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mbetet në nivel deklarativ dhe i paprovuar e</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për rrjedhojë</w:t>
      </w:r>
      <w:r w:rsidR="00B63D87" w:rsidRPr="008742D7">
        <w:rPr>
          <w:rFonts w:ascii="Garamond" w:hAnsi="Garamond" w:cs="Times New Roman"/>
          <w:sz w:val="24"/>
          <w:szCs w:val="24"/>
        </w:rPr>
        <w:t>,</w:t>
      </w:r>
      <w:r w:rsidR="005740AA" w:rsidRPr="008742D7">
        <w:rPr>
          <w:rFonts w:ascii="Garamond" w:hAnsi="Garamond" w:cs="Times New Roman"/>
          <w:sz w:val="24"/>
          <w:szCs w:val="24"/>
        </w:rPr>
        <w:t xml:space="preserve"> i pabazuar.</w:t>
      </w:r>
    </w:p>
    <w:p w14:paraId="638D335C" w14:textId="6A91F9BE" w:rsidR="005740AA" w:rsidRPr="008742D7" w:rsidRDefault="00C70E24" w:rsidP="000D2581">
      <w:pPr>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14.1.2 </w:t>
      </w:r>
      <w:r w:rsidR="005740AA" w:rsidRPr="008742D7">
        <w:rPr>
          <w:rFonts w:ascii="Garamond" w:eastAsia="Times New Roman" w:hAnsi="Garamond" w:cs="Times New Roman"/>
          <w:bCs/>
          <w:sz w:val="24"/>
          <w:szCs w:val="24"/>
        </w:rPr>
        <w:t xml:space="preserve">Kolegji e vlerëson të pabazuar pretendimin se zhvillimi i seancës dëgjimore </w:t>
      </w:r>
      <w:r w:rsidR="005740AA" w:rsidRPr="008742D7">
        <w:rPr>
          <w:rFonts w:ascii="Garamond" w:eastAsia="Times New Roman" w:hAnsi="Garamond" w:cs="Times New Roman"/>
          <w:bCs/>
          <w:i/>
          <w:sz w:val="24"/>
          <w:szCs w:val="24"/>
        </w:rPr>
        <w:t>on-line</w:t>
      </w:r>
      <w:r w:rsidR="005740AA" w:rsidRPr="008742D7">
        <w:rPr>
          <w:rFonts w:ascii="Garamond" w:eastAsia="Times New Roman" w:hAnsi="Garamond" w:cs="Times New Roman"/>
          <w:bCs/>
          <w:sz w:val="24"/>
          <w:szCs w:val="24"/>
        </w:rPr>
        <w:t xml:space="preserve"> është </w:t>
      </w:r>
      <w:r w:rsidR="00B63D87" w:rsidRPr="008742D7">
        <w:rPr>
          <w:rFonts w:ascii="Garamond" w:eastAsia="Times New Roman" w:hAnsi="Garamond" w:cs="Times New Roman"/>
          <w:bCs/>
          <w:sz w:val="24"/>
          <w:szCs w:val="24"/>
        </w:rPr>
        <w:t xml:space="preserve">i </w:t>
      </w:r>
      <w:r w:rsidR="005740AA" w:rsidRPr="008742D7">
        <w:rPr>
          <w:rFonts w:ascii="Garamond" w:eastAsia="Times New Roman" w:hAnsi="Garamond" w:cs="Times New Roman"/>
          <w:bCs/>
          <w:sz w:val="24"/>
          <w:szCs w:val="24"/>
        </w:rPr>
        <w:t>paligjsh</w:t>
      </w:r>
      <w:r w:rsidR="00B63D87" w:rsidRPr="008742D7">
        <w:rPr>
          <w:rFonts w:ascii="Garamond" w:eastAsia="Times New Roman" w:hAnsi="Garamond" w:cs="Times New Roman"/>
          <w:bCs/>
          <w:sz w:val="24"/>
          <w:szCs w:val="24"/>
        </w:rPr>
        <w:t>ë</w:t>
      </w:r>
      <w:r w:rsidR="005740AA" w:rsidRPr="008742D7">
        <w:rPr>
          <w:rFonts w:ascii="Garamond" w:eastAsia="Times New Roman" w:hAnsi="Garamond" w:cs="Times New Roman"/>
          <w:bCs/>
          <w:sz w:val="24"/>
          <w:szCs w:val="24"/>
        </w:rPr>
        <w:t>m</w:t>
      </w:r>
      <w:r w:rsidR="00B63D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duke qenë se standardet e krijuara me </w:t>
      </w:r>
      <w:r w:rsidR="00B63D87" w:rsidRPr="008742D7">
        <w:rPr>
          <w:rFonts w:ascii="Garamond" w:eastAsia="Times New Roman" w:hAnsi="Garamond" w:cs="Times New Roman"/>
          <w:bCs/>
          <w:sz w:val="24"/>
          <w:szCs w:val="24"/>
        </w:rPr>
        <w:t>a</w:t>
      </w:r>
      <w:r w:rsidR="005740AA" w:rsidRPr="008742D7">
        <w:rPr>
          <w:rFonts w:ascii="Garamond" w:eastAsia="Times New Roman" w:hAnsi="Garamond" w:cs="Times New Roman"/>
          <w:bCs/>
          <w:sz w:val="24"/>
          <w:szCs w:val="24"/>
        </w:rPr>
        <w:t xml:space="preserve">ktin </w:t>
      </w:r>
      <w:r w:rsidR="00B63D87" w:rsidRPr="008742D7">
        <w:rPr>
          <w:rFonts w:ascii="Garamond" w:eastAsia="Times New Roman" w:hAnsi="Garamond" w:cs="Times New Roman"/>
          <w:bCs/>
          <w:sz w:val="24"/>
          <w:szCs w:val="24"/>
        </w:rPr>
        <w:t xml:space="preserve">normativ </w:t>
      </w:r>
      <w:r w:rsidR="005740AA" w:rsidRPr="008742D7">
        <w:rPr>
          <w:rFonts w:ascii="Garamond" w:eastAsia="Times New Roman" w:hAnsi="Garamond" w:cs="Times New Roman"/>
          <w:bCs/>
          <w:sz w:val="24"/>
          <w:szCs w:val="24"/>
        </w:rPr>
        <w:t>nr. 9 të vitit 2020</w:t>
      </w:r>
      <w:r w:rsidR="00B63D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nuk përbëjnë më një standard sigurie shëndetësore dhe ligji procedural nuk parashikon zhvillimin e procedurave dhe seancave </w:t>
      </w:r>
      <w:r w:rsidR="005740AA" w:rsidRPr="008742D7">
        <w:rPr>
          <w:rFonts w:ascii="Garamond" w:eastAsia="Times New Roman" w:hAnsi="Garamond" w:cs="Times New Roman"/>
          <w:bCs/>
          <w:i/>
          <w:sz w:val="24"/>
          <w:szCs w:val="24"/>
        </w:rPr>
        <w:t>on-line,</w:t>
      </w:r>
      <w:r w:rsidR="005740AA" w:rsidRPr="008742D7">
        <w:rPr>
          <w:rFonts w:ascii="Garamond" w:eastAsia="Times New Roman" w:hAnsi="Garamond" w:cs="Times New Roman"/>
          <w:bCs/>
          <w:sz w:val="24"/>
          <w:szCs w:val="24"/>
        </w:rPr>
        <w:t xml:space="preserve"> por vetëm nëpërmjet ballafaqimit të palëve përpara gjykatës/o</w:t>
      </w:r>
      <w:r w:rsidR="00B63D87"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ganit publik.</w:t>
      </w:r>
      <w:r w:rsidR="00015462" w:rsidRPr="008742D7">
        <w:rPr>
          <w:rFonts w:ascii="Garamond" w:eastAsia="Times New Roman" w:hAnsi="Garamond" w:cs="Times New Roman"/>
          <w:bCs/>
          <w:sz w:val="24"/>
          <w:szCs w:val="24"/>
        </w:rPr>
        <w:t xml:space="preserve"> </w:t>
      </w:r>
      <w:r w:rsidR="005740AA" w:rsidRPr="008742D7">
        <w:rPr>
          <w:rFonts w:ascii="Garamond" w:hAnsi="Garamond"/>
          <w:iCs/>
          <w:sz w:val="24"/>
          <w:szCs w:val="24"/>
        </w:rPr>
        <w:t xml:space="preserve">Referuar </w:t>
      </w:r>
      <w:r w:rsidR="00B63D87" w:rsidRPr="008742D7">
        <w:rPr>
          <w:rFonts w:ascii="Garamond" w:hAnsi="Garamond"/>
          <w:iCs/>
          <w:sz w:val="24"/>
          <w:szCs w:val="24"/>
        </w:rPr>
        <w:t>r</w:t>
      </w:r>
      <w:r w:rsidR="005740AA" w:rsidRPr="008742D7">
        <w:rPr>
          <w:rFonts w:ascii="Garamond" w:hAnsi="Garamond"/>
          <w:iCs/>
          <w:sz w:val="24"/>
          <w:szCs w:val="24"/>
        </w:rPr>
        <w:t>regullore</w:t>
      </w:r>
      <w:r w:rsidR="00FD5464" w:rsidRPr="008742D7">
        <w:rPr>
          <w:rFonts w:ascii="Garamond" w:hAnsi="Garamond"/>
          <w:iCs/>
          <w:sz w:val="24"/>
          <w:szCs w:val="24"/>
        </w:rPr>
        <w:t>s</w:t>
      </w:r>
      <w:r w:rsidR="005740AA" w:rsidRPr="008742D7">
        <w:rPr>
          <w:rFonts w:ascii="Garamond" w:hAnsi="Garamond"/>
          <w:iCs/>
          <w:sz w:val="24"/>
          <w:szCs w:val="24"/>
        </w:rPr>
        <w:t xml:space="preserve"> </w:t>
      </w:r>
      <w:r w:rsidR="003E1114" w:rsidRPr="008742D7">
        <w:rPr>
          <w:rFonts w:ascii="Garamond" w:hAnsi="Garamond"/>
          <w:iCs/>
          <w:sz w:val="24"/>
          <w:szCs w:val="24"/>
        </w:rPr>
        <w:t>“</w:t>
      </w:r>
      <w:r w:rsidR="00B63D87" w:rsidRPr="008742D7">
        <w:rPr>
          <w:rFonts w:ascii="Garamond" w:hAnsi="Garamond"/>
          <w:iCs/>
          <w:sz w:val="24"/>
          <w:szCs w:val="24"/>
        </w:rPr>
        <w:t xml:space="preserve">Për </w:t>
      </w:r>
      <w:r w:rsidR="005740AA" w:rsidRPr="008742D7">
        <w:rPr>
          <w:rFonts w:ascii="Garamond" w:hAnsi="Garamond"/>
          <w:iCs/>
          <w:sz w:val="24"/>
          <w:szCs w:val="24"/>
        </w:rPr>
        <w:t xml:space="preserve">marrjen e masave organizative për ushtrimin e veprimtarisë së institucioneve të administratës shtetërore gjatë gjendjes së pandemisë së shkaktuar nga </w:t>
      </w:r>
      <w:r w:rsidR="00D60807" w:rsidRPr="008742D7">
        <w:rPr>
          <w:rFonts w:ascii="Garamond" w:hAnsi="Garamond"/>
          <w:iCs/>
          <w:sz w:val="24"/>
          <w:szCs w:val="24"/>
        </w:rPr>
        <w:t>COVID</w:t>
      </w:r>
      <w:r w:rsidR="00FD5464" w:rsidRPr="008742D7">
        <w:rPr>
          <w:rFonts w:ascii="Garamond" w:hAnsi="Garamond"/>
          <w:iCs/>
          <w:sz w:val="24"/>
          <w:szCs w:val="24"/>
        </w:rPr>
        <w:t>-</w:t>
      </w:r>
      <w:r w:rsidR="005740AA" w:rsidRPr="008742D7">
        <w:rPr>
          <w:rFonts w:ascii="Garamond" w:hAnsi="Garamond"/>
          <w:iCs/>
          <w:sz w:val="24"/>
          <w:szCs w:val="24"/>
        </w:rPr>
        <w:t>19</w:t>
      </w:r>
      <w:r w:rsidR="003E1114" w:rsidRPr="008742D7">
        <w:rPr>
          <w:rFonts w:ascii="Garamond" w:hAnsi="Garamond"/>
          <w:iCs/>
          <w:sz w:val="24"/>
          <w:szCs w:val="24"/>
        </w:rPr>
        <w:t>”</w:t>
      </w:r>
      <w:r w:rsidR="005740AA" w:rsidRPr="008742D7">
        <w:rPr>
          <w:rFonts w:ascii="Garamond" w:hAnsi="Garamond"/>
          <w:iCs/>
          <w:sz w:val="24"/>
          <w:szCs w:val="24"/>
        </w:rPr>
        <w:t>, miratuar më datë 23.10.2020</w:t>
      </w:r>
      <w:r w:rsidR="00B63D87" w:rsidRPr="008742D7">
        <w:rPr>
          <w:rFonts w:ascii="Garamond" w:hAnsi="Garamond"/>
          <w:iCs/>
          <w:sz w:val="24"/>
          <w:szCs w:val="24"/>
        </w:rPr>
        <w:t>,</w:t>
      </w:r>
      <w:r w:rsidR="005740AA" w:rsidRPr="008742D7">
        <w:rPr>
          <w:rFonts w:ascii="Garamond" w:hAnsi="Garamond"/>
          <w:iCs/>
          <w:sz w:val="24"/>
          <w:szCs w:val="24"/>
        </w:rPr>
        <w:t xml:space="preserve"> me </w:t>
      </w:r>
      <w:r w:rsidR="00B63D87" w:rsidRPr="008742D7">
        <w:rPr>
          <w:rFonts w:ascii="Garamond" w:hAnsi="Garamond"/>
          <w:iCs/>
          <w:sz w:val="24"/>
          <w:szCs w:val="24"/>
        </w:rPr>
        <w:t>u</w:t>
      </w:r>
      <w:r w:rsidR="005740AA" w:rsidRPr="008742D7">
        <w:rPr>
          <w:rFonts w:ascii="Garamond" w:hAnsi="Garamond"/>
          <w:iCs/>
          <w:sz w:val="24"/>
          <w:szCs w:val="24"/>
        </w:rPr>
        <w:t xml:space="preserve">rdhër nga Sekretari i Përgjithshëm i KLP-së, në nenin 6 të saj, </w:t>
      </w:r>
      <w:r w:rsidR="003E1114" w:rsidRPr="008742D7">
        <w:rPr>
          <w:rFonts w:ascii="Garamond" w:hAnsi="Garamond"/>
          <w:iCs/>
          <w:sz w:val="24"/>
          <w:szCs w:val="24"/>
        </w:rPr>
        <w:t>“</w:t>
      </w:r>
      <w:r w:rsidR="005740AA" w:rsidRPr="008742D7">
        <w:rPr>
          <w:rFonts w:ascii="Garamond" w:hAnsi="Garamond"/>
          <w:iCs/>
          <w:sz w:val="24"/>
          <w:szCs w:val="24"/>
        </w:rPr>
        <w:t>Minimizimi i riskut të infektimit nga Covid-19 gjatë mbledhjeve</w:t>
      </w:r>
      <w:r w:rsidR="003E1114" w:rsidRPr="008742D7">
        <w:rPr>
          <w:rFonts w:ascii="Garamond" w:hAnsi="Garamond"/>
          <w:iCs/>
          <w:sz w:val="24"/>
          <w:szCs w:val="24"/>
        </w:rPr>
        <w:t>”</w:t>
      </w:r>
      <w:r w:rsidR="005740AA" w:rsidRPr="008742D7">
        <w:rPr>
          <w:rFonts w:ascii="Garamond" w:hAnsi="Garamond"/>
          <w:iCs/>
          <w:sz w:val="24"/>
          <w:szCs w:val="24"/>
        </w:rPr>
        <w:t xml:space="preserve">, përcaktohet se: </w:t>
      </w:r>
      <w:r w:rsidR="005740AA" w:rsidRPr="008742D7">
        <w:rPr>
          <w:rFonts w:ascii="Garamond" w:hAnsi="Garamond"/>
          <w:i/>
          <w:iCs/>
          <w:sz w:val="24"/>
          <w:szCs w:val="24"/>
        </w:rPr>
        <w:t>vetëm në rastin kur mbledhja nuk mund të zëvendësohet nga një video</w:t>
      </w:r>
      <w:r w:rsidR="00FD5464" w:rsidRPr="008742D7">
        <w:rPr>
          <w:rFonts w:ascii="Garamond" w:hAnsi="Garamond"/>
          <w:i/>
          <w:iCs/>
          <w:sz w:val="24"/>
          <w:szCs w:val="24"/>
        </w:rPr>
        <w:t>-</w:t>
      </w:r>
      <w:r w:rsidR="005740AA" w:rsidRPr="008742D7">
        <w:rPr>
          <w:rFonts w:ascii="Garamond" w:hAnsi="Garamond"/>
          <w:i/>
          <w:iCs/>
          <w:sz w:val="24"/>
          <w:szCs w:val="24"/>
        </w:rPr>
        <w:t>konferencë mund të bëhet i mundur takimi ballë për ballë, duke plotësuar kushtet e vendosura prej pandemisë, sikundër numri i reduktuar i pjesëmarrësve në mbledhje dhe distanca së paku dy metra larg njëri-tjetrit.</w:t>
      </w:r>
      <w:r w:rsidR="005740AA" w:rsidRPr="008742D7">
        <w:rPr>
          <w:rFonts w:ascii="Garamond" w:hAnsi="Garamond"/>
          <w:iCs/>
          <w:sz w:val="24"/>
          <w:szCs w:val="24"/>
        </w:rPr>
        <w:t xml:space="preserve"> </w:t>
      </w:r>
      <w:r w:rsidR="005740AA" w:rsidRPr="008742D7">
        <w:rPr>
          <w:rFonts w:ascii="Garamond" w:hAnsi="Garamond" w:cs="Times New Roman"/>
          <w:sz w:val="24"/>
          <w:szCs w:val="24"/>
        </w:rPr>
        <w:t>Nga informacioni i marrë nga burime të hapura</w:t>
      </w:r>
      <w:r w:rsidR="005740AA" w:rsidRPr="008742D7">
        <w:rPr>
          <w:rFonts w:ascii="Garamond" w:hAnsi="Garamond"/>
          <w:sz w:val="24"/>
          <w:szCs w:val="24"/>
          <w:vertAlign w:val="superscript"/>
        </w:rPr>
        <w:footnoteReference w:id="28"/>
      </w:r>
      <w:r w:rsidR="00FD5464" w:rsidRPr="008742D7">
        <w:rPr>
          <w:rFonts w:ascii="Garamond" w:hAnsi="Garamond" w:cs="Times New Roman"/>
          <w:sz w:val="24"/>
          <w:szCs w:val="24"/>
        </w:rPr>
        <w: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rezulton se KLP-ja, përmes deklaratës publike të datës 19.11.2021, ka informuar se në respektim të masave për përballimin e situatës së krijuar nga pandemia, zhvillimi </w:t>
      </w:r>
      <w:r w:rsidR="005740AA" w:rsidRPr="008742D7">
        <w:rPr>
          <w:rFonts w:ascii="Garamond" w:hAnsi="Garamond" w:cs="Times New Roman"/>
          <w:i/>
          <w:sz w:val="24"/>
          <w:szCs w:val="24"/>
        </w:rPr>
        <w:t>on-line</w:t>
      </w:r>
      <w:r w:rsidR="005740AA" w:rsidRPr="008742D7">
        <w:rPr>
          <w:rFonts w:ascii="Garamond" w:hAnsi="Garamond" w:cs="Times New Roman"/>
          <w:sz w:val="24"/>
          <w:szCs w:val="24"/>
        </w:rPr>
        <w:t xml:space="preserve"> përmes platformës </w:t>
      </w:r>
      <w:r w:rsidR="005740AA" w:rsidRPr="008742D7">
        <w:rPr>
          <w:rFonts w:ascii="Garamond" w:hAnsi="Garamond" w:cs="Times New Roman"/>
          <w:i/>
          <w:sz w:val="24"/>
          <w:szCs w:val="24"/>
        </w:rPr>
        <w:t>zoom</w:t>
      </w:r>
      <w:r w:rsidR="005740AA" w:rsidRPr="008742D7">
        <w:rPr>
          <w:rFonts w:ascii="Garamond" w:hAnsi="Garamond" w:cs="Times New Roman"/>
          <w:sz w:val="24"/>
          <w:szCs w:val="24"/>
        </w:rPr>
        <w:t xml:space="preserve"> i seancave plenare, është ndjekur nga subjektet e interesuara, dhe </w:t>
      </w:r>
      <w:r w:rsidR="005740AA" w:rsidRPr="008742D7">
        <w:rPr>
          <w:rFonts w:ascii="Garamond" w:hAnsi="Garamond" w:cs="Times New Roman"/>
          <w:i/>
          <w:iCs/>
          <w:sz w:val="24"/>
          <w:szCs w:val="24"/>
        </w:rPr>
        <w:t>se prania fizike në ambientet ku zhvillohen seancat plenare do të jetë e kufizuar</w:t>
      </w:r>
      <w:r w:rsidR="00FD5464" w:rsidRPr="008742D7">
        <w:rPr>
          <w:rFonts w:ascii="Garamond" w:hAnsi="Garamond" w:cs="Times New Roman"/>
          <w:i/>
          <w:iCs/>
          <w:sz w:val="24"/>
          <w:szCs w:val="24"/>
        </w:rPr>
        <w:t>,</w:t>
      </w:r>
      <w:r w:rsidR="005740AA" w:rsidRPr="008742D7">
        <w:rPr>
          <w:rFonts w:ascii="Garamond" w:hAnsi="Garamond" w:cs="Times New Roman"/>
          <w:i/>
          <w:iCs/>
          <w:sz w:val="24"/>
          <w:szCs w:val="24"/>
        </w:rPr>
        <w:t xml:space="preserve"> për sa kohë ndodhemi në kushtet e pandemisë </w:t>
      </w:r>
      <w:r w:rsidR="00D60807" w:rsidRPr="008742D7">
        <w:rPr>
          <w:rFonts w:ascii="Garamond" w:hAnsi="Garamond" w:cs="Times New Roman"/>
          <w:i/>
          <w:iCs/>
          <w:sz w:val="24"/>
          <w:szCs w:val="24"/>
        </w:rPr>
        <w:t>COVID</w:t>
      </w:r>
      <w:r w:rsidR="00FD5464" w:rsidRPr="008742D7">
        <w:rPr>
          <w:rFonts w:ascii="Garamond" w:hAnsi="Garamond" w:cs="Times New Roman"/>
          <w:i/>
          <w:iCs/>
          <w:sz w:val="24"/>
          <w:szCs w:val="24"/>
        </w:rPr>
        <w:t>-</w:t>
      </w:r>
      <w:r w:rsidR="005740AA" w:rsidRPr="008742D7">
        <w:rPr>
          <w:rFonts w:ascii="Garamond" w:hAnsi="Garamond" w:cs="Times New Roman"/>
          <w:i/>
          <w:iCs/>
          <w:sz w:val="24"/>
          <w:szCs w:val="24"/>
        </w:rPr>
        <w:t xml:space="preserve">19. </w:t>
      </w:r>
      <w:r w:rsidR="005740AA" w:rsidRPr="008742D7">
        <w:rPr>
          <w:rFonts w:ascii="Garamond" w:hAnsi="Garamond" w:cs="Times New Roman"/>
          <w:iCs/>
          <w:sz w:val="24"/>
          <w:szCs w:val="24"/>
        </w:rPr>
        <w:t>Në këtë situatë faktike, a</w:t>
      </w:r>
      <w:r w:rsidR="005740AA" w:rsidRPr="008742D7">
        <w:rPr>
          <w:rFonts w:ascii="Garamond" w:hAnsi="Garamond" w:cs="Times New Roman"/>
          <w:sz w:val="24"/>
          <w:szCs w:val="24"/>
        </w:rPr>
        <w:t>kti i KLP-së, i bazuar në të drejtat dhe lirit</w:t>
      </w:r>
      <w:r w:rsidR="005740AA" w:rsidRPr="008742D7">
        <w:rPr>
          <w:rFonts w:ascii="Garamond" w:eastAsia="Times New Roman" w:hAnsi="Garamond" w:cs="Times New Roman"/>
          <w:sz w:val="24"/>
          <w:szCs w:val="24"/>
        </w:rPr>
        <w:t>ë</w:t>
      </w:r>
      <w:r w:rsidR="005740AA" w:rsidRPr="008742D7">
        <w:rPr>
          <w:rFonts w:ascii="Garamond" w:hAnsi="Garamond" w:cs="Times New Roman"/>
          <w:sz w:val="24"/>
          <w:szCs w:val="24"/>
        </w:rPr>
        <w:t xml:space="preserve"> themelore të sanksionuara në nenin 17 të Kushtetutës</w:t>
      </w:r>
      <w:r w:rsidR="00FD546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FD5464" w:rsidRPr="008742D7">
        <w:rPr>
          <w:rFonts w:ascii="Garamond" w:hAnsi="Garamond" w:cs="Times New Roman"/>
          <w:i/>
          <w:iCs/>
          <w:sz w:val="24"/>
          <w:szCs w:val="24"/>
        </w:rPr>
        <w:t>[</w:t>
      </w:r>
      <w:r w:rsidR="005740AA" w:rsidRPr="008742D7">
        <w:rPr>
          <w:rFonts w:ascii="Garamond" w:hAnsi="Garamond" w:cs="Times New Roman"/>
          <w:i/>
          <w:iCs/>
          <w:sz w:val="24"/>
          <w:szCs w:val="24"/>
        </w:rPr>
        <w:t>…</w:t>
      </w:r>
      <w:r w:rsidR="00FD5464" w:rsidRPr="008742D7">
        <w:rPr>
          <w:rFonts w:ascii="Garamond" w:hAnsi="Garamond" w:cs="Times New Roman"/>
          <w:i/>
          <w:iCs/>
          <w:sz w:val="24"/>
          <w:szCs w:val="24"/>
        </w:rPr>
        <w:t>]</w:t>
      </w:r>
      <w:r w:rsidR="005740AA" w:rsidRPr="008742D7">
        <w:rPr>
          <w:rFonts w:ascii="Garamond" w:hAnsi="Garamond" w:cs="Times New Roman"/>
          <w:i/>
          <w:iCs/>
          <w:sz w:val="24"/>
          <w:szCs w:val="24"/>
        </w:rPr>
        <w:t xml:space="preserve"> Kufizimi duhet të jetë në përpjesëtim me gjendjen që e ka diktuar atë</w:t>
      </w:r>
      <w:r w:rsidR="00FD5464" w:rsidRPr="008742D7">
        <w:rPr>
          <w:rFonts w:ascii="Garamond" w:hAnsi="Garamond" w:cs="Times New Roman"/>
          <w:i/>
          <w:iCs/>
          <w:sz w:val="24"/>
          <w:szCs w:val="24"/>
        </w:rPr>
        <w:t xml:space="preserve"> [</w:t>
      </w:r>
      <w:r w:rsidR="005740AA" w:rsidRPr="008742D7">
        <w:rPr>
          <w:rFonts w:ascii="Garamond" w:hAnsi="Garamond" w:cs="Times New Roman"/>
          <w:i/>
          <w:iCs/>
          <w:sz w:val="24"/>
          <w:szCs w:val="24"/>
        </w:rPr>
        <w:t>...</w:t>
      </w:r>
      <w:r w:rsidR="00FD5464" w:rsidRPr="008742D7">
        <w:rPr>
          <w:rFonts w:ascii="Garamond" w:hAnsi="Garamond" w:cs="Times New Roman"/>
          <w:i/>
          <w:iCs/>
          <w:sz w:val="24"/>
          <w:szCs w:val="24"/>
        </w:rPr>
        <w:t>].</w:t>
      </w:r>
      <w:r w:rsidR="005740AA" w:rsidRPr="008742D7">
        <w:rPr>
          <w:rFonts w:ascii="Garamond" w:hAnsi="Garamond" w:cs="Times New Roman"/>
          <w:i/>
          <w:iCs/>
          <w:sz w:val="24"/>
          <w:szCs w:val="24"/>
        </w:rPr>
        <w:t xml:space="preserve"> Këto kufizime nuk mund të </w:t>
      </w:r>
      <w:r w:rsidR="00FD5464" w:rsidRPr="008742D7">
        <w:rPr>
          <w:rFonts w:ascii="Garamond" w:hAnsi="Garamond" w:cs="Times New Roman"/>
          <w:i/>
          <w:iCs/>
          <w:sz w:val="24"/>
          <w:szCs w:val="24"/>
        </w:rPr>
        <w:t>cenojnë</w:t>
      </w:r>
      <w:r w:rsidR="005740AA" w:rsidRPr="008742D7">
        <w:rPr>
          <w:rFonts w:ascii="Garamond" w:hAnsi="Garamond" w:cs="Times New Roman"/>
          <w:i/>
          <w:iCs/>
          <w:sz w:val="24"/>
          <w:szCs w:val="24"/>
        </w:rPr>
        <w:t xml:space="preserve"> thelbin e lirive dhe të të drejtave</w:t>
      </w:r>
      <w:r w:rsidR="00FD5464" w:rsidRPr="008742D7">
        <w:rPr>
          <w:rFonts w:ascii="Garamond" w:hAnsi="Garamond" w:cs="Times New Roman"/>
          <w:i/>
          <w:iCs/>
          <w:sz w:val="24"/>
          <w:szCs w:val="24"/>
        </w:rPr>
        <w:t xml:space="preserve"> [</w:t>
      </w:r>
      <w:r w:rsidR="005740AA" w:rsidRPr="008742D7">
        <w:rPr>
          <w:rFonts w:ascii="Garamond" w:hAnsi="Garamond" w:cs="Times New Roman"/>
          <w:i/>
          <w:iCs/>
          <w:sz w:val="24"/>
          <w:szCs w:val="24"/>
        </w:rPr>
        <w:t>...</w:t>
      </w:r>
      <w:r w:rsidR="00FD5464" w:rsidRPr="008742D7">
        <w:rPr>
          <w:rFonts w:ascii="Garamond" w:hAnsi="Garamond" w:cs="Times New Roman"/>
          <w:i/>
          <w:iCs/>
          <w:sz w:val="24"/>
          <w:szCs w:val="24"/>
        </w:rPr>
        <w:t>],</w:t>
      </w:r>
      <w:r w:rsidR="005740AA" w:rsidRPr="008742D7">
        <w:rPr>
          <w:rFonts w:ascii="Garamond" w:hAnsi="Garamond" w:cs="Times New Roman"/>
          <w:sz w:val="24"/>
          <w:szCs w:val="24"/>
        </w:rPr>
        <w:t xml:space="preserve"> ka vendosur rregulla që japin garanci për pjesëmarrësit, me qëllim parandalimin e rrezikut dhe mënjanimin e pasojave të shkaktuara prej pandemisë, por pa cenuar të drejtën e subjektit të procedimit për t’u dëgjuar drejtpërdrejt nga KLP-ja, për rrjedhojë pa cenuar parimet e procesit të rregullt ligjor. R</w:t>
      </w:r>
      <w:r w:rsidR="005740AA" w:rsidRPr="008742D7">
        <w:rPr>
          <w:rFonts w:ascii="Garamond" w:hAnsi="Garamond"/>
          <w:iCs/>
          <w:sz w:val="24"/>
          <w:szCs w:val="24"/>
        </w:rPr>
        <w:t xml:space="preserve">eferuar </w:t>
      </w:r>
      <w:r w:rsidR="005740AA" w:rsidRPr="008742D7">
        <w:rPr>
          <w:rFonts w:ascii="Garamond" w:hAnsi="Garamond" w:cs="Times New Roman"/>
          <w:sz w:val="24"/>
          <w:szCs w:val="24"/>
        </w:rPr>
        <w:t xml:space="preserve">numrit të pjesëmarrësve, zhvillimi i seancës dëgjimore </w:t>
      </w:r>
      <w:r w:rsidR="005740AA" w:rsidRPr="008742D7">
        <w:rPr>
          <w:rFonts w:ascii="Garamond" w:hAnsi="Garamond" w:cs="Times New Roman"/>
          <w:i/>
          <w:sz w:val="24"/>
          <w:szCs w:val="24"/>
        </w:rPr>
        <w:t>on-line</w:t>
      </w:r>
      <w:r w:rsidR="005740AA" w:rsidRPr="008742D7">
        <w:rPr>
          <w:rFonts w:ascii="Garamond" w:hAnsi="Garamond" w:cs="Times New Roman"/>
          <w:sz w:val="24"/>
          <w:szCs w:val="24"/>
        </w:rPr>
        <w:t xml:space="preserve"> vjen në përputhje me parashikimet në aktin e sipërcituar, i cili rezulton të jetë zbatuar nga KLP-ja në veprimtarinë e saj gjatë kësaj periudhe, me qëllim parandalimin dhe mënjanimin e pasojave të ardhura prej pandemisë.</w:t>
      </w:r>
      <w:r w:rsidR="005740AA" w:rsidRPr="008742D7">
        <w:rPr>
          <w:rFonts w:ascii="Garamond" w:eastAsia="Times New Roman" w:hAnsi="Garamond" w:cs="Times New Roman"/>
          <w:bCs/>
          <w:sz w:val="24"/>
          <w:szCs w:val="24"/>
        </w:rPr>
        <w:t xml:space="preserve"> Në respektim të g</w:t>
      </w:r>
      <w:r w:rsidR="005740AA" w:rsidRPr="008742D7">
        <w:rPr>
          <w:rFonts w:ascii="Garamond" w:hAnsi="Garamond" w:cs="Times New Roman"/>
          <w:sz w:val="24"/>
          <w:szCs w:val="24"/>
        </w:rPr>
        <w:t xml:space="preserve">arancive kushtetuese që nuk lejojnë që masat për shkak të gjendjes së shkaktuar nga pandemia të shmangin parimin e proporcionalitetit dhe të garancisë së thelbit, Kolegji vëren se magjistrati është njoftuar për zhvillimin e seancës dëgjimore </w:t>
      </w:r>
      <w:r w:rsidR="005740AA" w:rsidRPr="008742D7">
        <w:rPr>
          <w:rFonts w:ascii="Garamond" w:hAnsi="Garamond" w:cs="Times New Roman"/>
          <w:i/>
          <w:sz w:val="24"/>
          <w:szCs w:val="24"/>
        </w:rPr>
        <w:t>on-line</w:t>
      </w:r>
      <w:r w:rsidR="005740AA" w:rsidRPr="008742D7">
        <w:rPr>
          <w:rFonts w:ascii="Garamond" w:hAnsi="Garamond" w:cs="Times New Roman"/>
          <w:sz w:val="24"/>
          <w:szCs w:val="24"/>
        </w:rPr>
        <w:t xml:space="preserve"> dhe nuk ka ngritur pretendime, po ashtu nga përmbajtja e vendimit objekt ankimi dhe nga regjistrimi audio i seancës dëgjimore, që nga nisja e saj, gjatë zhvillimit, si dhe në përfundim të seancës, konstatohet se nga ana e magjistratit nuk ka pa</w:t>
      </w:r>
      <w:r w:rsidR="00FD5464" w:rsidRPr="008742D7">
        <w:rPr>
          <w:rFonts w:ascii="Garamond" w:hAnsi="Garamond" w:cs="Times New Roman"/>
          <w:sz w:val="24"/>
          <w:szCs w:val="24"/>
        </w:rPr>
        <w:t>s</w:t>
      </w:r>
      <w:r w:rsidR="005740AA" w:rsidRPr="008742D7">
        <w:rPr>
          <w:rFonts w:ascii="Garamond" w:hAnsi="Garamond" w:cs="Times New Roman"/>
          <w:sz w:val="24"/>
          <w:szCs w:val="24"/>
        </w:rPr>
        <w:t xml:space="preserve">ur asnjë shqetësim apo pretendim për </w:t>
      </w:r>
      <w:r w:rsidR="00FD5464" w:rsidRPr="008742D7">
        <w:rPr>
          <w:rFonts w:ascii="Garamond" w:hAnsi="Garamond" w:cs="Times New Roman"/>
          <w:sz w:val="24"/>
          <w:szCs w:val="24"/>
        </w:rPr>
        <w:t>cenim</w:t>
      </w:r>
      <w:r w:rsidR="005740AA" w:rsidRPr="008742D7">
        <w:rPr>
          <w:rFonts w:ascii="Garamond" w:hAnsi="Garamond" w:cs="Times New Roman"/>
          <w:sz w:val="24"/>
          <w:szCs w:val="24"/>
        </w:rPr>
        <w:t xml:space="preserve"> të së drejtës për t’u dëgjuar drejtpërdrejt nga organi procedues, KLP-ja.</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Për rrjedhojë</w:t>
      </w:r>
      <w:r w:rsidR="00FD5464" w:rsidRPr="008742D7">
        <w:rPr>
          <w:rFonts w:ascii="Garamond" w:hAnsi="Garamond" w:cs="Times New Roman"/>
          <w:sz w:val="24"/>
          <w:szCs w:val="24"/>
        </w:rPr>
        <w:t>,</w:t>
      </w:r>
      <w:r w:rsidR="005740AA" w:rsidRPr="008742D7">
        <w:rPr>
          <w:rFonts w:ascii="Garamond" w:hAnsi="Garamond" w:cs="Times New Roman"/>
          <w:sz w:val="24"/>
          <w:szCs w:val="24"/>
        </w:rPr>
        <w:t xml:space="preserve"> dëshmohet se zhvillimi i seancës dëgjimore </w:t>
      </w:r>
      <w:r w:rsidR="005740AA" w:rsidRPr="008742D7">
        <w:rPr>
          <w:rFonts w:ascii="Garamond" w:hAnsi="Garamond" w:cs="Times New Roman"/>
          <w:i/>
          <w:sz w:val="24"/>
          <w:szCs w:val="24"/>
        </w:rPr>
        <w:t>on-line</w:t>
      </w:r>
      <w:r w:rsidR="005740AA" w:rsidRPr="008742D7">
        <w:rPr>
          <w:rFonts w:ascii="Garamond" w:hAnsi="Garamond" w:cs="Times New Roman"/>
          <w:sz w:val="24"/>
          <w:szCs w:val="24"/>
        </w:rPr>
        <w:t xml:space="preserve"> është gjetur </w:t>
      </w:r>
      <w:r w:rsidR="00FD5464" w:rsidRPr="008742D7">
        <w:rPr>
          <w:rFonts w:ascii="Garamond" w:hAnsi="Garamond" w:cs="Times New Roman"/>
          <w:sz w:val="24"/>
          <w:szCs w:val="24"/>
        </w:rPr>
        <w:t xml:space="preserve">i </w:t>
      </w:r>
      <w:r w:rsidR="005740AA" w:rsidRPr="008742D7">
        <w:rPr>
          <w:rFonts w:ascii="Garamond" w:hAnsi="Garamond" w:cs="Times New Roman"/>
          <w:sz w:val="24"/>
          <w:szCs w:val="24"/>
        </w:rPr>
        <w:t>përshtatsh</w:t>
      </w:r>
      <w:r w:rsidR="00FD5464" w:rsidRPr="008742D7">
        <w:rPr>
          <w:rFonts w:ascii="Garamond" w:hAnsi="Garamond" w:cs="Times New Roman"/>
          <w:sz w:val="24"/>
          <w:szCs w:val="24"/>
        </w:rPr>
        <w:t>ë</w:t>
      </w:r>
      <w:r w:rsidR="005740AA" w:rsidRPr="008742D7">
        <w:rPr>
          <w:rFonts w:ascii="Garamond" w:hAnsi="Garamond" w:cs="Times New Roman"/>
          <w:sz w:val="24"/>
          <w:szCs w:val="24"/>
        </w:rPr>
        <w:t xml:space="preserve">m edhe prej vetë magjistratit, sikundër parashikon pika 1 </w:t>
      </w:r>
      <w:r w:rsidR="00FD5464" w:rsidRPr="008742D7">
        <w:rPr>
          <w:rFonts w:ascii="Garamond" w:hAnsi="Garamond" w:cs="Times New Roman"/>
          <w:sz w:val="24"/>
          <w:szCs w:val="24"/>
        </w:rPr>
        <w:t>e</w:t>
      </w:r>
      <w:r w:rsidR="005740AA" w:rsidRPr="008742D7">
        <w:rPr>
          <w:rFonts w:ascii="Garamond" w:hAnsi="Garamond" w:cs="Times New Roman"/>
          <w:sz w:val="24"/>
          <w:szCs w:val="24"/>
        </w:rPr>
        <w:t xml:space="preserve"> nenit 88 të KPrA</w:t>
      </w:r>
      <w:r w:rsidR="00D60807" w:rsidRPr="008742D7">
        <w:rPr>
          <w:rFonts w:ascii="Garamond" w:hAnsi="Garamond" w:cs="Times New Roman"/>
          <w:sz w:val="24"/>
          <w:szCs w:val="24"/>
        </w:rPr>
        <w:t>-së</w:t>
      </w:r>
      <w:r w:rsidR="005740AA" w:rsidRPr="008742D7">
        <w:rPr>
          <w:rFonts w:ascii="Garamond" w:hAnsi="Garamond" w:cs="Times New Roman"/>
          <w:sz w:val="24"/>
          <w:szCs w:val="24"/>
        </w:rPr>
        <w:t xml:space="preserve">: </w:t>
      </w:r>
      <w:r w:rsidR="005740AA" w:rsidRPr="008742D7">
        <w:rPr>
          <w:rFonts w:ascii="Garamond" w:hAnsi="Garamond" w:cs="Times New Roman"/>
          <w:i/>
          <w:sz w:val="24"/>
          <w:szCs w:val="24"/>
        </w:rPr>
        <w:t>E drejta e palës për t</w:t>
      </w:r>
      <w:r w:rsidR="00FD5464" w:rsidRPr="008742D7">
        <w:rPr>
          <w:rFonts w:ascii="Garamond" w:hAnsi="Garamond" w:cs="Times New Roman"/>
          <w:i/>
          <w:sz w:val="24"/>
          <w:szCs w:val="24"/>
        </w:rPr>
        <w:t>’</w:t>
      </w:r>
      <w:r w:rsidR="005740AA" w:rsidRPr="008742D7">
        <w:rPr>
          <w:rFonts w:ascii="Garamond" w:hAnsi="Garamond" w:cs="Times New Roman"/>
          <w:i/>
          <w:sz w:val="24"/>
          <w:szCs w:val="24"/>
        </w:rPr>
        <w:t>u dëgjuar ushtrohet në çdo formë të përshtatshme dhe brenda afatit të përcaktuar nga organi publik.</w:t>
      </w:r>
    </w:p>
    <w:p w14:paraId="42EDF8A2" w14:textId="2E2F429B" w:rsidR="00C62C64" w:rsidRPr="008742D7" w:rsidRDefault="00C70E24" w:rsidP="000D2581">
      <w:pPr>
        <w:tabs>
          <w:tab w:val="left" w:pos="180"/>
          <w:tab w:val="left" w:pos="540"/>
          <w:tab w:val="left" w:pos="810"/>
        </w:tabs>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 xml:space="preserve">14.1.2.1 </w:t>
      </w:r>
      <w:r w:rsidR="005740AA" w:rsidRPr="008742D7">
        <w:rPr>
          <w:rFonts w:ascii="Garamond" w:hAnsi="Garamond" w:cs="Times New Roman"/>
          <w:sz w:val="24"/>
          <w:szCs w:val="24"/>
        </w:rPr>
        <w:t>Gjykata Kushtetuese në jurisprudencën e saj ka trajtuar të drejtën e pjesëmarrjes dhe të drejtën për t</w:t>
      </w:r>
      <w:r w:rsidR="00FD5464" w:rsidRPr="008742D7">
        <w:rPr>
          <w:rFonts w:ascii="Garamond" w:hAnsi="Garamond" w:cs="Times New Roman"/>
          <w:sz w:val="24"/>
          <w:szCs w:val="24"/>
        </w:rPr>
        <w:t>’</w:t>
      </w:r>
      <w:r w:rsidR="005740AA" w:rsidRPr="008742D7">
        <w:rPr>
          <w:rFonts w:ascii="Garamond" w:hAnsi="Garamond" w:cs="Times New Roman"/>
          <w:sz w:val="24"/>
          <w:szCs w:val="24"/>
        </w:rPr>
        <w:t>u dëgjuar, si të drejta të lidhura ngushtësisht me njëra-tjetrën</w:t>
      </w:r>
      <w:r w:rsidR="005740AA" w:rsidRPr="008742D7">
        <w:rPr>
          <w:rFonts w:ascii="Garamond" w:hAnsi="Garamond"/>
          <w:sz w:val="24"/>
          <w:szCs w:val="24"/>
          <w:vertAlign w:val="superscript"/>
        </w:rPr>
        <w:footnoteReference w:id="29"/>
      </w:r>
      <w:r w:rsidR="005740AA" w:rsidRPr="008742D7">
        <w:rPr>
          <w:rFonts w:ascii="Garamond" w:hAnsi="Garamond" w:cs="Times New Roman"/>
          <w:i/>
          <w:iCs/>
          <w:sz w:val="24"/>
          <w:szCs w:val="24"/>
        </w:rPr>
        <w:t xml:space="preserve">. </w:t>
      </w:r>
      <w:r w:rsidR="005740AA" w:rsidRPr="008742D7">
        <w:rPr>
          <w:rFonts w:ascii="Garamond" w:eastAsia="Times New Roman" w:hAnsi="Garamond" w:cs="Times New Roman"/>
          <w:bCs/>
          <w:sz w:val="24"/>
          <w:szCs w:val="24"/>
        </w:rPr>
        <w:t>Gjykata Evropiane e të Drejtave të Njeriut në një sërë vendimesh të saj</w:t>
      </w:r>
      <w:r w:rsidR="00FD546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ka theksuar se: </w:t>
      </w:r>
      <w:r w:rsidR="005740AA" w:rsidRPr="008742D7">
        <w:rPr>
          <w:rFonts w:ascii="Garamond" w:eastAsia="Times New Roman" w:hAnsi="Garamond" w:cs="Times New Roman"/>
          <w:bCs/>
          <w:i/>
          <w:sz w:val="24"/>
          <w:szCs w:val="24"/>
        </w:rPr>
        <w:t>Konventa nuk ka për qëllim të mbrojë të drejtat në mënyrë teorike dhe zhgënjyese, por të garantojë të drejta praktike dhe të efektshme, sidomos për</w:t>
      </w:r>
      <w:r w:rsidR="00FD5464"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 xml:space="preserve">sa i përket </w:t>
      </w:r>
      <w:r w:rsidR="00FD5464" w:rsidRPr="008742D7">
        <w:rPr>
          <w:rFonts w:ascii="Garamond" w:eastAsia="Times New Roman" w:hAnsi="Garamond" w:cs="Times New Roman"/>
          <w:bCs/>
          <w:i/>
          <w:sz w:val="24"/>
          <w:szCs w:val="24"/>
        </w:rPr>
        <w:t>s</w:t>
      </w:r>
      <w:r w:rsidR="005740AA" w:rsidRPr="008742D7">
        <w:rPr>
          <w:rFonts w:ascii="Garamond" w:eastAsia="Times New Roman" w:hAnsi="Garamond" w:cs="Times New Roman"/>
          <w:bCs/>
          <w:i/>
          <w:sz w:val="24"/>
          <w:szCs w:val="24"/>
        </w:rPr>
        <w:t>ë drejtës për t’u paraqitur para një gjykate</w:t>
      </w:r>
      <w:r w:rsidR="005740AA" w:rsidRPr="008742D7">
        <w:rPr>
          <w:rFonts w:ascii="Garamond" w:eastAsia="Times New Roman" w:hAnsi="Garamond" w:cs="Times New Roman"/>
          <w:bCs/>
          <w:sz w:val="24"/>
          <w:szCs w:val="24"/>
        </w:rPr>
        <w:t xml:space="preserve"> dhe se e drejta e garantuar në nenin 6, pika 1 </w:t>
      </w:r>
      <w:r w:rsidR="00FD5464" w:rsidRPr="008742D7">
        <w:rPr>
          <w:rFonts w:ascii="Garamond" w:eastAsia="Times New Roman" w:hAnsi="Garamond" w:cs="Times New Roman"/>
          <w:bCs/>
          <w:sz w:val="24"/>
          <w:szCs w:val="24"/>
        </w:rPr>
        <w:t>e</w:t>
      </w:r>
      <w:r w:rsidR="005740AA" w:rsidRPr="008742D7">
        <w:rPr>
          <w:rFonts w:ascii="Garamond" w:eastAsia="Times New Roman" w:hAnsi="Garamond" w:cs="Times New Roman"/>
          <w:bCs/>
          <w:sz w:val="24"/>
          <w:szCs w:val="24"/>
        </w:rPr>
        <w:t xml:space="preserve"> </w:t>
      </w:r>
      <w:r w:rsidR="00527F48">
        <w:rPr>
          <w:rFonts w:ascii="Garamond" w:eastAsia="Times New Roman" w:hAnsi="Garamond" w:cs="Times New Roman"/>
          <w:bCs/>
          <w:sz w:val="24"/>
          <w:szCs w:val="24"/>
        </w:rPr>
        <w:t>KEDNJ</w:t>
      </w:r>
      <w:r w:rsidR="005740AA" w:rsidRPr="008742D7">
        <w:rPr>
          <w:rFonts w:ascii="Garamond" w:eastAsia="Times New Roman" w:hAnsi="Garamond" w:cs="Times New Roman"/>
          <w:bCs/>
          <w:sz w:val="24"/>
          <w:szCs w:val="24"/>
        </w:rPr>
        <w:t>-s</w:t>
      </w:r>
      <w:r w:rsidR="005740AA" w:rsidRPr="008742D7">
        <w:rPr>
          <w:rFonts w:ascii="Garamond" w:hAnsi="Garamond" w:cs="Times New Roman"/>
          <w:sz w:val="24"/>
          <w:szCs w:val="24"/>
        </w:rPr>
        <w:t>ë</w:t>
      </w:r>
      <w:r w:rsidR="005740AA" w:rsidRPr="008742D7">
        <w:rPr>
          <w:rFonts w:ascii="Garamond" w:eastAsia="Times New Roman" w:hAnsi="Garamond" w:cs="Times New Roman"/>
          <w:bCs/>
          <w:sz w:val="24"/>
          <w:szCs w:val="24"/>
        </w:rPr>
        <w:t xml:space="preserve"> nënkupton medoemos të drejtën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për një dëgjesë publike</w:t>
      </w:r>
      <w:r w:rsidR="003E1114" w:rsidRPr="008742D7">
        <w:rPr>
          <w:rFonts w:ascii="Garamond" w:eastAsia="Times New Roman" w:hAnsi="Garamond" w:cs="Times New Roman"/>
          <w:bCs/>
          <w:sz w:val="24"/>
          <w:szCs w:val="24"/>
        </w:rPr>
        <w:t>”</w:t>
      </w:r>
      <w:r w:rsidR="005740AA" w:rsidRPr="008742D7">
        <w:rPr>
          <w:rFonts w:ascii="Garamond" w:eastAsia="Times New Roman" w:hAnsi="Garamond"/>
          <w:bCs/>
          <w:sz w:val="24"/>
          <w:szCs w:val="24"/>
          <w:vertAlign w:val="superscript"/>
        </w:rPr>
        <w:footnoteReference w:id="30"/>
      </w:r>
      <w:r w:rsidR="005740AA" w:rsidRPr="008742D7">
        <w:rPr>
          <w:rFonts w:ascii="Garamond" w:eastAsia="Times New Roman" w:hAnsi="Garamond" w:cs="Times New Roman"/>
          <w:bCs/>
          <w:sz w:val="24"/>
          <w:szCs w:val="24"/>
        </w:rPr>
        <w:t>. Lidhur me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respektimin e kërkesave për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barazinë e armëve</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si aspekt i procesit të rregullt, GjEDNj-ja shprehet </w:t>
      </w:r>
      <w:r w:rsidR="005740AA" w:rsidRPr="008742D7">
        <w:rPr>
          <w:rFonts w:ascii="Garamond" w:eastAsia="Times New Roman" w:hAnsi="Garamond" w:cs="Times New Roman"/>
          <w:bCs/>
          <w:i/>
          <w:sz w:val="24"/>
          <w:szCs w:val="24"/>
        </w:rPr>
        <w:t xml:space="preserve">se: </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barazi armësh</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do të thotë që secilës palë duhet t’i sigurohen mundësitë përkatëse për t’i parashtruar çështjet e saj në kushte që nuk e venë atë në gjendje shumë më pak të favorshme se sa palën e kundërt</w:t>
      </w:r>
      <w:r w:rsidR="003E1114" w:rsidRPr="008742D7">
        <w:rPr>
          <w:rFonts w:ascii="Garamond" w:eastAsia="Times New Roman" w:hAnsi="Garamond" w:cs="Times New Roman"/>
          <w:bCs/>
          <w:i/>
          <w:sz w:val="24"/>
          <w:szCs w:val="24"/>
        </w:rPr>
        <w:t>”</w:t>
      </w:r>
      <w:r w:rsidR="005740AA" w:rsidRPr="008742D7">
        <w:rPr>
          <w:rFonts w:ascii="Garamond" w:eastAsia="Times New Roman" w:hAnsi="Garamond"/>
          <w:bCs/>
          <w:i/>
          <w:sz w:val="24"/>
          <w:szCs w:val="24"/>
          <w:vertAlign w:val="superscript"/>
        </w:rPr>
        <w:footnoteReference w:id="31"/>
      </w:r>
      <w:r w:rsidR="00FD5464" w:rsidRPr="008742D7">
        <w:rPr>
          <w:rFonts w:ascii="Garamond" w:eastAsia="Times New Roman" w:hAnsi="Garamond" w:cs="Times New Roman"/>
          <w:bCs/>
          <w:i/>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hAnsi="Garamond" w:cs="Times New Roman"/>
          <w:sz w:val="24"/>
          <w:szCs w:val="24"/>
        </w:rPr>
        <w:t xml:space="preserve">Referuar jurisprudencës së sipërcituar, e drejta për t’u dëgjuar nga gjykata është një element i rëndësishëm i procesit të rregullt ligjor, për faktin se shërben për të mbrojtur në substancë të drejtën që pretendohet si e shkelur, dhe lidhet kryesisht me të drejtën për të bërë kërkime/parashtrime dhe për të marrë përgjigje për to. </w:t>
      </w:r>
    </w:p>
    <w:p w14:paraId="5FB90425" w14:textId="0F00CFC4" w:rsidR="005740AA" w:rsidRPr="008742D7" w:rsidRDefault="00C70E24" w:rsidP="000D2581">
      <w:pPr>
        <w:tabs>
          <w:tab w:val="left" w:pos="180"/>
          <w:tab w:val="left" w:pos="540"/>
          <w:tab w:val="left" w:pos="810"/>
        </w:tabs>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 xml:space="preserve">14.1.2.2 </w:t>
      </w:r>
      <w:r w:rsidR="005740AA" w:rsidRPr="008742D7">
        <w:rPr>
          <w:rFonts w:ascii="Garamond" w:hAnsi="Garamond" w:cs="Times New Roman"/>
          <w:sz w:val="24"/>
          <w:szCs w:val="24"/>
        </w:rPr>
        <w:t xml:space="preserve">Nga shqyrtimi i vendimit objekt ankimi, si dhe regjistrimit audio të seancës dëgjimore, Kolegji konstaton se janë respektuar të gjithë rregullat procedurale: është verifikuar kuorumi dhe pjesëmarrja e anëtarëve, është kryer legjitimimi i palëve, nga ana e magjistratit janë paraqitur kërkesat paraprake dhe është disponuar lidhur me to, është kërkuar administrimi i provave të reja dhe KLP-ja ka disponuar lidhur me pranueshmërinë e tyre, janë parashtruar faktet nga relatori, magjistrati ka parashtruar prapësimet e tij, sikundër edhe pala e interesuar ILD-ja, dhe në fund është mbyllur seanca dëgjimore. Gjithashtu, edhe nga përmbajtja e ankimit, ku magjistrati shprehet se </w:t>
      </w:r>
      <w:r w:rsidR="005740AA" w:rsidRPr="008742D7">
        <w:rPr>
          <w:rFonts w:ascii="Garamond" w:hAnsi="Garamond" w:cs="Times New Roman"/>
          <w:i/>
          <w:sz w:val="24"/>
          <w:szCs w:val="24"/>
        </w:rPr>
        <w:t>[..</w:t>
      </w:r>
      <w:r w:rsidR="006D2C27" w:rsidRPr="008742D7">
        <w:rPr>
          <w:rFonts w:ascii="Garamond" w:hAnsi="Garamond" w:cs="Times New Roman"/>
          <w:i/>
          <w:sz w:val="24"/>
          <w:szCs w:val="24"/>
        </w:rPr>
        <w:t>.</w:t>
      </w:r>
      <w:r w:rsidR="005740AA" w:rsidRPr="008742D7">
        <w:rPr>
          <w:rFonts w:ascii="Garamond" w:hAnsi="Garamond" w:cs="Times New Roman"/>
          <w:i/>
          <w:sz w:val="24"/>
          <w:szCs w:val="24"/>
        </w:rPr>
        <w:t>]</w:t>
      </w:r>
      <w:r w:rsidR="006D2C27" w:rsidRPr="008742D7">
        <w:rPr>
          <w:rFonts w:ascii="Garamond" w:hAnsi="Garamond" w:cs="Times New Roman"/>
          <w:i/>
          <w:sz w:val="24"/>
          <w:szCs w:val="24"/>
        </w:rPr>
        <w:t xml:space="preserve"> </w:t>
      </w:r>
      <w:r w:rsidR="005740AA" w:rsidRPr="008742D7">
        <w:rPr>
          <w:rFonts w:ascii="Garamond" w:hAnsi="Garamond" w:cs="Times New Roman"/>
          <w:i/>
          <w:sz w:val="24"/>
          <w:szCs w:val="24"/>
        </w:rPr>
        <w:t>KLP-ja i ka dhënë të drejtën për të bërë pohime gjyqësore</w:t>
      </w:r>
      <w:r w:rsidR="006D2C27" w:rsidRPr="008742D7">
        <w:rPr>
          <w:rFonts w:ascii="Garamond" w:hAnsi="Garamond" w:cs="Times New Roman"/>
          <w:i/>
          <w:sz w:val="24"/>
          <w:szCs w:val="24"/>
        </w:rPr>
        <w:t xml:space="preserve"> [</w:t>
      </w:r>
      <w:r w:rsidR="005740AA" w:rsidRPr="008742D7">
        <w:rPr>
          <w:rFonts w:ascii="Garamond" w:hAnsi="Garamond" w:cs="Times New Roman"/>
          <w:i/>
          <w:sz w:val="24"/>
          <w:szCs w:val="24"/>
        </w:rPr>
        <w:t>...</w:t>
      </w:r>
      <w:r w:rsidR="006D2C27" w:rsidRPr="008742D7">
        <w:rPr>
          <w:rFonts w:ascii="Garamond" w:hAnsi="Garamond" w:cs="Times New Roman"/>
          <w:i/>
          <w:sz w:val="24"/>
          <w:szCs w:val="24"/>
        </w:rPr>
        <w:t>]</w:t>
      </w:r>
      <w:r w:rsidR="005740AA" w:rsidRPr="008742D7">
        <w:rPr>
          <w:rFonts w:ascii="Garamond" w:hAnsi="Garamond"/>
          <w:i/>
          <w:sz w:val="24"/>
          <w:szCs w:val="24"/>
          <w:vertAlign w:val="superscript"/>
        </w:rPr>
        <w:footnoteReference w:id="32"/>
      </w:r>
      <w:r w:rsidR="005740AA" w:rsidRPr="008742D7">
        <w:rPr>
          <w:rFonts w:ascii="Garamond" w:hAnsi="Garamond" w:cs="Times New Roman"/>
          <w:sz w:val="24"/>
          <w:szCs w:val="24"/>
        </w:rPr>
        <w:t xml:space="preserve"> </w:t>
      </w:r>
      <w:r w:rsidR="006D2C27" w:rsidRPr="008742D7">
        <w:rPr>
          <w:rFonts w:ascii="Garamond" w:hAnsi="Garamond" w:cs="Times New Roman"/>
          <w:i/>
          <w:sz w:val="24"/>
          <w:szCs w:val="24"/>
        </w:rPr>
        <w:t>[</w:t>
      </w:r>
      <w:r w:rsidR="005740AA" w:rsidRPr="008742D7">
        <w:rPr>
          <w:rFonts w:ascii="Garamond" w:hAnsi="Garamond" w:cs="Times New Roman"/>
          <w:i/>
          <w:sz w:val="24"/>
          <w:szCs w:val="24"/>
        </w:rPr>
        <w:t>...</w:t>
      </w:r>
      <w:r w:rsidR="006D2C27" w:rsidRPr="008742D7">
        <w:rPr>
          <w:rFonts w:ascii="Garamond" w:hAnsi="Garamond" w:cs="Times New Roman"/>
          <w:i/>
          <w:sz w:val="24"/>
          <w:szCs w:val="24"/>
        </w:rPr>
        <w:t xml:space="preserve">] </w:t>
      </w:r>
      <w:r w:rsidR="005740AA" w:rsidRPr="008742D7">
        <w:rPr>
          <w:rFonts w:ascii="Garamond" w:hAnsi="Garamond" w:cs="Times New Roman"/>
          <w:i/>
          <w:sz w:val="24"/>
          <w:szCs w:val="24"/>
        </w:rPr>
        <w:t xml:space="preserve">ka parashtruar kërkesën për </w:t>
      </w:r>
      <w:r w:rsidR="00C62C64" w:rsidRPr="008742D7">
        <w:rPr>
          <w:rFonts w:ascii="Garamond" w:hAnsi="Garamond" w:cs="Times New Roman"/>
          <w:i/>
          <w:sz w:val="24"/>
          <w:szCs w:val="24"/>
        </w:rPr>
        <w:t>administrimin</w:t>
      </w:r>
      <w:r w:rsidR="005740AA" w:rsidRPr="008742D7">
        <w:rPr>
          <w:rFonts w:ascii="Garamond" w:hAnsi="Garamond" w:cs="Times New Roman"/>
          <w:i/>
          <w:sz w:val="24"/>
          <w:szCs w:val="24"/>
        </w:rPr>
        <w:t xml:space="preserve"> e provave</w:t>
      </w:r>
      <w:r w:rsidR="005740AA" w:rsidRPr="008742D7">
        <w:rPr>
          <w:rFonts w:ascii="Garamond" w:hAnsi="Garamond"/>
          <w:i/>
          <w:sz w:val="24"/>
          <w:szCs w:val="24"/>
          <w:vertAlign w:val="superscript"/>
        </w:rPr>
        <w:footnoteReference w:id="33"/>
      </w:r>
      <w:r w:rsidR="005740AA" w:rsidRPr="008742D7">
        <w:rPr>
          <w:rFonts w:ascii="Garamond" w:hAnsi="Garamond" w:cs="Times New Roman"/>
          <w:i/>
          <w:sz w:val="24"/>
          <w:szCs w:val="24"/>
        </w:rPr>
        <w:t>[...]</w:t>
      </w:r>
      <w:r w:rsidR="005740AA" w:rsidRPr="008742D7">
        <w:rPr>
          <w:rFonts w:ascii="Garamond" w:hAnsi="Garamond" w:cs="Times New Roman"/>
          <w:sz w:val="24"/>
          <w:szCs w:val="24"/>
        </w:rPr>
        <w:t>, Kolegji vëren</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se zhvillimi i seancës dëgjimore </w:t>
      </w:r>
      <w:r w:rsidR="005740AA" w:rsidRPr="008742D7">
        <w:rPr>
          <w:rFonts w:ascii="Garamond" w:hAnsi="Garamond" w:cs="Times New Roman"/>
          <w:i/>
          <w:sz w:val="24"/>
          <w:szCs w:val="24"/>
        </w:rPr>
        <w:t>on-line</w:t>
      </w:r>
      <w:r w:rsidR="005740AA" w:rsidRPr="008742D7">
        <w:rPr>
          <w:rFonts w:ascii="Garamond" w:hAnsi="Garamond" w:cs="Times New Roman"/>
          <w:sz w:val="24"/>
          <w:szCs w:val="24"/>
        </w:rPr>
        <w:t xml:space="preserve"> ka krijuar të gjithë </w:t>
      </w:r>
      <w:r w:rsidR="005740AA" w:rsidRPr="008742D7">
        <w:rPr>
          <w:rFonts w:ascii="Garamond" w:eastAsia="Times New Roman" w:hAnsi="Garamond" w:cs="Times New Roman"/>
          <w:bCs/>
          <w:sz w:val="24"/>
          <w:szCs w:val="24"/>
        </w:rPr>
        <w:t>mundësitë dhe garancit</w:t>
      </w:r>
      <w:r w:rsidR="005740AA" w:rsidRPr="008742D7">
        <w:rPr>
          <w:rFonts w:ascii="Garamond" w:hAnsi="Garamond" w:cs="Times New Roman"/>
          <w:sz w:val="24"/>
          <w:szCs w:val="24"/>
        </w:rPr>
        <w:t xml:space="preserve">ë ligjore </w:t>
      </w:r>
      <w:r w:rsidR="005740AA" w:rsidRPr="008742D7">
        <w:rPr>
          <w:rFonts w:ascii="Garamond" w:eastAsia="Times New Roman" w:hAnsi="Garamond" w:cs="Times New Roman"/>
          <w:bCs/>
          <w:sz w:val="24"/>
          <w:szCs w:val="24"/>
        </w:rPr>
        <w:t>që ankuesi të parashtrojë çështjen e tij drejtpërdrejt përpara organit procedues, sikundër do t’i realizonte edhe në prezencë fizike.</w:t>
      </w:r>
      <w:r w:rsidR="00015462" w:rsidRPr="008742D7">
        <w:rPr>
          <w:rFonts w:ascii="Garamond" w:eastAsia="Times New Roman" w:hAnsi="Garamond" w:cs="Times New Roman"/>
          <w:bCs/>
          <w:sz w:val="24"/>
          <w:szCs w:val="24"/>
        </w:rPr>
        <w:t xml:space="preserve"> </w:t>
      </w:r>
    </w:p>
    <w:p w14:paraId="6AE20F76" w14:textId="7B9C03C4" w:rsidR="005740AA" w:rsidRPr="008742D7" w:rsidRDefault="00C70E24" w:rsidP="000D2581">
      <w:pPr>
        <w:tabs>
          <w:tab w:val="left" w:pos="0"/>
        </w:tabs>
        <w:autoSpaceDE w:val="0"/>
        <w:autoSpaceDN w:val="0"/>
        <w:adjustRightInd w:val="0"/>
        <w:spacing w:after="0" w:line="240" w:lineRule="auto"/>
        <w:ind w:firstLine="284"/>
        <w:contextualSpacing/>
        <w:jc w:val="both"/>
        <w:rPr>
          <w:rFonts w:ascii="Garamond" w:eastAsia="Times New Roman" w:hAnsi="Garamond" w:cs="Times New Roman"/>
          <w:bCs/>
          <w:i/>
          <w:iCs/>
          <w:sz w:val="24"/>
          <w:szCs w:val="24"/>
          <w:u w:val="single"/>
        </w:rPr>
      </w:pPr>
      <w:r w:rsidRPr="008742D7">
        <w:rPr>
          <w:rFonts w:ascii="Garamond" w:hAnsi="Garamond" w:cs="Times New Roman"/>
          <w:sz w:val="24"/>
          <w:szCs w:val="24"/>
        </w:rPr>
        <w:t xml:space="preserve">14.2 </w:t>
      </w:r>
      <w:r w:rsidR="005740AA" w:rsidRPr="008742D7">
        <w:rPr>
          <w:rFonts w:ascii="Garamond" w:hAnsi="Garamond" w:cs="Times New Roman"/>
          <w:sz w:val="24"/>
          <w:szCs w:val="24"/>
        </w:rPr>
        <w:t>Magjistrati pretendon se rezulton e provuar që pala kërkuese</w:t>
      </w:r>
      <w:r w:rsidR="00591C13" w:rsidRPr="008742D7">
        <w:rPr>
          <w:rFonts w:ascii="Garamond" w:hAnsi="Garamond" w:cs="Times New Roman"/>
          <w:sz w:val="24"/>
          <w:szCs w:val="24"/>
        </w:rPr>
        <w:t>,</w:t>
      </w:r>
      <w:r w:rsidR="005740AA" w:rsidRPr="008742D7">
        <w:rPr>
          <w:rFonts w:ascii="Garamond" w:hAnsi="Garamond" w:cs="Times New Roman"/>
          <w:sz w:val="24"/>
          <w:szCs w:val="24"/>
        </w:rPr>
        <w:t xml:space="preserve"> ILD-ja</w:t>
      </w:r>
      <w:r w:rsidR="00591C13" w:rsidRPr="008742D7">
        <w:rPr>
          <w:rFonts w:ascii="Garamond" w:hAnsi="Garamond" w:cs="Times New Roman"/>
          <w:sz w:val="24"/>
          <w:szCs w:val="24"/>
        </w:rPr>
        <w:t>,</w:t>
      </w:r>
      <w:r w:rsidR="005740AA" w:rsidRPr="008742D7">
        <w:rPr>
          <w:rFonts w:ascii="Garamond" w:hAnsi="Garamond" w:cs="Times New Roman"/>
          <w:sz w:val="24"/>
          <w:szCs w:val="24"/>
        </w:rPr>
        <w:t xml:space="preserve"> ka qenë në mungesë, në kuptim të nenit 204 të ligjit nr. 115/2016, pasi sipas tij, në asnjë rrethanë Inspektorit të Lartë të Drejtësisë nuk i lejohet delegimi i përfaqësimit te të tretët, dhe KLP-ja ka dështuar të verifikojë këtë detyrim ligjor. Kolegji, duke sjellë në vëmendje qëndrim</w:t>
      </w:r>
      <w:r w:rsidR="00591C13" w:rsidRPr="008742D7">
        <w:rPr>
          <w:rFonts w:ascii="Garamond" w:hAnsi="Garamond" w:cs="Times New Roman"/>
          <w:sz w:val="24"/>
          <w:szCs w:val="24"/>
        </w:rPr>
        <w:t>in</w:t>
      </w:r>
      <w:r w:rsidR="005740AA" w:rsidRPr="008742D7">
        <w:rPr>
          <w:rFonts w:ascii="Garamond" w:hAnsi="Garamond" w:cs="Times New Roman"/>
          <w:sz w:val="24"/>
          <w:szCs w:val="24"/>
        </w:rPr>
        <w:t xml:space="preserve"> e mbajtur se nxjerrja e aktit të përfaqësimit është brenda tagrave që i njeh ligji drejtuesit të ILD-së</w:t>
      </w:r>
      <w:r w:rsidR="005740AA" w:rsidRPr="008742D7">
        <w:rPr>
          <w:rFonts w:ascii="Garamond" w:hAnsi="Garamond"/>
          <w:sz w:val="24"/>
          <w:szCs w:val="24"/>
          <w:vertAlign w:val="superscript"/>
        </w:rPr>
        <w:footnoteReference w:id="34"/>
      </w:r>
      <w:r w:rsidR="005740AA" w:rsidRPr="008742D7">
        <w:rPr>
          <w:rFonts w:ascii="Garamond" w:hAnsi="Garamond" w:cs="Times New Roman"/>
          <w:sz w:val="24"/>
          <w:szCs w:val="24"/>
        </w:rPr>
        <w:t>, e vlerëson të pabazuar n</w:t>
      </w:r>
      <w:r w:rsidR="00591C13" w:rsidRPr="008742D7">
        <w:rPr>
          <w:rFonts w:ascii="Garamond" w:hAnsi="Garamond" w:cs="Times New Roman"/>
          <w:sz w:val="24"/>
          <w:szCs w:val="24"/>
        </w:rPr>
        <w:t>ë</w:t>
      </w:r>
      <w:r w:rsidR="005740AA" w:rsidRPr="008742D7">
        <w:rPr>
          <w:rFonts w:ascii="Garamond" w:hAnsi="Garamond" w:cs="Times New Roman"/>
          <w:sz w:val="24"/>
          <w:szCs w:val="24"/>
        </w:rPr>
        <w:t xml:space="preserve"> ligj pretendimin se KLP-ja duhe</w:t>
      </w:r>
      <w:r w:rsidR="00591C13" w:rsidRPr="008742D7">
        <w:rPr>
          <w:rFonts w:ascii="Garamond" w:hAnsi="Garamond" w:cs="Times New Roman"/>
          <w:sz w:val="24"/>
          <w:szCs w:val="24"/>
        </w:rPr>
        <w:t>j</w:t>
      </w:r>
      <w:r w:rsidR="005740AA" w:rsidRPr="008742D7">
        <w:rPr>
          <w:rFonts w:ascii="Garamond" w:hAnsi="Garamond" w:cs="Times New Roman"/>
          <w:sz w:val="24"/>
          <w:szCs w:val="24"/>
        </w:rPr>
        <w:t xml:space="preserve"> të dispononte me pushimin e kërkesës për shkak të mosparaqitjes personalisht të palës që ka paraqitur kërkimin.</w:t>
      </w:r>
      <w:r w:rsidR="00015462" w:rsidRPr="008742D7">
        <w:rPr>
          <w:rFonts w:ascii="Garamond" w:hAnsi="Garamond" w:cs="Times New Roman"/>
          <w:i/>
          <w:sz w:val="24"/>
          <w:szCs w:val="24"/>
          <w:u w:val="single"/>
        </w:rPr>
        <w:t xml:space="preserve"> </w:t>
      </w:r>
    </w:p>
    <w:p w14:paraId="00928E66" w14:textId="068278F1" w:rsidR="005740AA" w:rsidRPr="008742D7" w:rsidRDefault="00C70E24" w:rsidP="000D2581">
      <w:pPr>
        <w:tabs>
          <w:tab w:val="left" w:pos="0"/>
        </w:tabs>
        <w:autoSpaceDE w:val="0"/>
        <w:autoSpaceDN w:val="0"/>
        <w:adjustRightInd w:val="0"/>
        <w:spacing w:after="0" w:line="240" w:lineRule="auto"/>
        <w:ind w:firstLine="284"/>
        <w:contextualSpacing/>
        <w:jc w:val="both"/>
        <w:rPr>
          <w:rFonts w:ascii="Garamond" w:eastAsia="Times New Roman" w:hAnsi="Garamond" w:cs="Times New Roman"/>
          <w:bCs/>
          <w:sz w:val="24"/>
          <w:szCs w:val="24"/>
        </w:rPr>
      </w:pPr>
      <w:r w:rsidRPr="008742D7">
        <w:rPr>
          <w:rFonts w:ascii="Garamond" w:hAnsi="Garamond" w:cs="Times New Roman"/>
          <w:bCs/>
          <w:sz w:val="24"/>
          <w:szCs w:val="24"/>
        </w:rPr>
        <w:t xml:space="preserve">14.3 </w:t>
      </w:r>
      <w:r w:rsidR="005740AA" w:rsidRPr="008742D7">
        <w:rPr>
          <w:rFonts w:ascii="Garamond" w:hAnsi="Garamond" w:cs="Times New Roman"/>
          <w:bCs/>
          <w:sz w:val="24"/>
          <w:szCs w:val="24"/>
        </w:rPr>
        <w:t xml:space="preserve">Magjistrati pretendon se procedura administrative e iniciuar nga ILD-ja është në kundërshtim me nenin 41 të ligjit </w:t>
      </w:r>
      <w:r w:rsidR="00D15217">
        <w:rPr>
          <w:rFonts w:ascii="Garamond" w:hAnsi="Garamond" w:cs="Times New Roman"/>
          <w:bCs/>
          <w:sz w:val="24"/>
          <w:szCs w:val="24"/>
        </w:rPr>
        <w:t xml:space="preserve">nr. </w:t>
      </w:r>
      <w:r w:rsidR="005740AA" w:rsidRPr="008742D7">
        <w:rPr>
          <w:rFonts w:ascii="Garamond" w:hAnsi="Garamond" w:cs="Times New Roman"/>
          <w:bCs/>
          <w:sz w:val="24"/>
          <w:szCs w:val="24"/>
        </w:rPr>
        <w:t xml:space="preserve">44/2015 </w:t>
      </w:r>
      <w:r w:rsidR="003E1114" w:rsidRPr="008742D7">
        <w:rPr>
          <w:rFonts w:ascii="Garamond" w:hAnsi="Garamond" w:cs="Times New Roman"/>
          <w:bCs/>
          <w:sz w:val="24"/>
          <w:szCs w:val="24"/>
        </w:rPr>
        <w:t>“</w:t>
      </w:r>
      <w:r w:rsidR="005740AA" w:rsidRPr="008742D7">
        <w:rPr>
          <w:rFonts w:ascii="Garamond" w:hAnsi="Garamond" w:cs="Times New Roman"/>
          <w:bCs/>
          <w:sz w:val="24"/>
          <w:szCs w:val="24"/>
        </w:rPr>
        <w:t>Kodi i Procedurave Administrative të Republikës së Shqipërisë</w:t>
      </w:r>
      <w:r w:rsidR="003E1114" w:rsidRPr="008742D7">
        <w:rPr>
          <w:rFonts w:ascii="Garamond" w:hAnsi="Garamond" w:cs="Times New Roman"/>
          <w:bCs/>
          <w:sz w:val="24"/>
          <w:szCs w:val="24"/>
        </w:rPr>
        <w:t>”</w:t>
      </w:r>
      <w:r w:rsidR="005740AA" w:rsidRPr="008742D7">
        <w:rPr>
          <w:rFonts w:ascii="Garamond" w:hAnsi="Garamond" w:cs="Times New Roman"/>
          <w:bCs/>
          <w:sz w:val="24"/>
          <w:szCs w:val="24"/>
        </w:rPr>
        <w:t xml:space="preserve"> </w:t>
      </w:r>
      <w:r w:rsidR="005740AA" w:rsidRPr="008742D7">
        <w:rPr>
          <w:rFonts w:ascii="Garamond" w:eastAsia="Times New Roman" w:hAnsi="Garamond" w:cs="Times New Roman"/>
          <w:bCs/>
          <w:sz w:val="24"/>
          <w:szCs w:val="24"/>
        </w:rPr>
        <w:t xml:space="preserve">që sanksionon se: </w:t>
      </w:r>
      <w:r w:rsidR="005740AA" w:rsidRPr="008742D7">
        <w:rPr>
          <w:rFonts w:ascii="Garamond" w:eastAsia="Times New Roman" w:hAnsi="Garamond" w:cs="Times New Roman"/>
          <w:bCs/>
          <w:i/>
          <w:sz w:val="24"/>
          <w:szCs w:val="24"/>
        </w:rPr>
        <w:t xml:space="preserve">Të drejtat apo interesat e ligjshëm të një pale nuk mund </w:t>
      </w:r>
      <w:r w:rsidR="00CB609A" w:rsidRPr="008742D7">
        <w:rPr>
          <w:rFonts w:ascii="Garamond" w:eastAsia="Times New Roman" w:hAnsi="Garamond" w:cs="Times New Roman"/>
          <w:bCs/>
          <w:i/>
          <w:sz w:val="24"/>
          <w:szCs w:val="24"/>
        </w:rPr>
        <w:t>cenohen</w:t>
      </w:r>
      <w:r w:rsidR="005740AA" w:rsidRPr="008742D7">
        <w:rPr>
          <w:rFonts w:ascii="Garamond" w:eastAsia="Times New Roman" w:hAnsi="Garamond" w:cs="Times New Roman"/>
          <w:bCs/>
          <w:i/>
          <w:sz w:val="24"/>
          <w:szCs w:val="24"/>
        </w:rPr>
        <w:t xml:space="preserve"> nga veprimi administrativ, përveç</w:t>
      </w:r>
      <w:r w:rsidR="005740AA" w:rsidRPr="008742D7">
        <w:rPr>
          <w:rFonts w:ascii="Garamond" w:hAnsi="Garamond" w:cs="Times New Roman"/>
          <w:bCs/>
          <w:i/>
          <w:sz w:val="24"/>
          <w:szCs w:val="24"/>
        </w:rPr>
        <w:t xml:space="preserve"> kur parashikohet nga ligji dhe duke respektuar një proces të rregullt ligjor</w:t>
      </w:r>
      <w:r w:rsidR="005740AA" w:rsidRPr="008742D7">
        <w:rPr>
          <w:rFonts w:ascii="Garamond" w:hAnsi="Garamond" w:cs="Times New Roman"/>
          <w:bCs/>
          <w:sz w:val="24"/>
          <w:szCs w:val="24"/>
        </w:rPr>
        <w:t xml:space="preserve">, dhe bie ndesh haptazi me parashikimin në po të njëjtin nen se: </w:t>
      </w:r>
      <w:r w:rsidR="005740AA" w:rsidRPr="008742D7">
        <w:rPr>
          <w:rFonts w:ascii="Garamond" w:hAnsi="Garamond" w:cs="Times New Roman"/>
          <w:bCs/>
          <w:i/>
          <w:sz w:val="24"/>
          <w:szCs w:val="24"/>
        </w:rPr>
        <w:t>Organi publik është i detyruar të fillojë procedurën administrative kryesisht, kur a) ligji ose akti nënligjor parashikojnë fillimin e procedurës.</w:t>
      </w:r>
      <w:r w:rsidR="004E054F" w:rsidRPr="008742D7">
        <w:rPr>
          <w:rFonts w:ascii="Garamond" w:hAnsi="Garamond" w:cs="Times New Roman"/>
          <w:bCs/>
          <w:i/>
          <w:sz w:val="24"/>
          <w:szCs w:val="24"/>
        </w:rPr>
        <w:t xml:space="preserve"> </w:t>
      </w:r>
    </w:p>
    <w:p w14:paraId="1FB20AFB" w14:textId="1C131DE6" w:rsidR="00CB609A" w:rsidRPr="008742D7" w:rsidRDefault="00C70E24" w:rsidP="000D2581">
      <w:pPr>
        <w:tabs>
          <w:tab w:val="left" w:pos="450"/>
          <w:tab w:val="left" w:pos="540"/>
          <w:tab w:val="left" w:pos="810"/>
        </w:tabs>
        <w:spacing w:after="0" w:line="240" w:lineRule="auto"/>
        <w:ind w:firstLine="284"/>
        <w:contextualSpacing/>
        <w:jc w:val="both"/>
        <w:rPr>
          <w:rFonts w:ascii="Garamond" w:hAnsi="Garamond" w:cs="Times New Roman"/>
          <w:iCs/>
          <w:sz w:val="24"/>
          <w:szCs w:val="24"/>
        </w:rPr>
      </w:pPr>
      <w:r w:rsidRPr="008742D7">
        <w:rPr>
          <w:rFonts w:ascii="Garamond" w:hAnsi="Garamond" w:cs="Times New Roman"/>
          <w:i/>
          <w:iCs/>
          <w:sz w:val="24"/>
          <w:szCs w:val="24"/>
        </w:rPr>
        <w:t xml:space="preserve">14.3.1 </w:t>
      </w:r>
      <w:r w:rsidR="005740AA" w:rsidRPr="008742D7">
        <w:rPr>
          <w:rFonts w:ascii="Garamond" w:hAnsi="Garamond" w:cs="Times New Roman"/>
          <w:iCs/>
          <w:sz w:val="24"/>
          <w:szCs w:val="24"/>
        </w:rPr>
        <w:t>Kolegji e vlerëson të pabazuar pretendimin se në vendimin objekt ankimi, nuk ka një analizë të afateve të ndjekura nga ILD-ja, për</w:t>
      </w:r>
      <w:r w:rsidR="00CB609A" w:rsidRPr="008742D7">
        <w:rPr>
          <w:rFonts w:ascii="Garamond" w:hAnsi="Garamond" w:cs="Times New Roman"/>
          <w:iCs/>
          <w:sz w:val="24"/>
          <w:szCs w:val="24"/>
        </w:rPr>
        <w:t xml:space="preserve"> </w:t>
      </w:r>
      <w:r w:rsidR="005740AA" w:rsidRPr="008742D7">
        <w:rPr>
          <w:rFonts w:ascii="Garamond" w:hAnsi="Garamond" w:cs="Times New Roman"/>
          <w:iCs/>
          <w:sz w:val="24"/>
          <w:szCs w:val="24"/>
        </w:rPr>
        <w:t xml:space="preserve">sa vendimi nr. </w:t>
      </w:r>
      <w:r w:rsidR="006A63D0" w:rsidRPr="008742D7">
        <w:rPr>
          <w:rFonts w:ascii="Garamond" w:hAnsi="Garamond" w:cs="Times New Roman"/>
          <w:iCs/>
          <w:sz w:val="24"/>
          <w:szCs w:val="24"/>
        </w:rPr>
        <w:t>{***}</w:t>
      </w:r>
      <w:r w:rsidR="005740AA" w:rsidRPr="008742D7">
        <w:rPr>
          <w:rFonts w:ascii="Garamond" w:hAnsi="Garamond" w:cs="Times New Roman"/>
          <w:iCs/>
          <w:sz w:val="24"/>
          <w:szCs w:val="24"/>
        </w:rPr>
        <w:t xml:space="preserve"> prot., datë </w:t>
      </w:r>
      <w:r w:rsidR="008D2B80" w:rsidRPr="008742D7">
        <w:rPr>
          <w:rFonts w:ascii="Garamond" w:hAnsi="Garamond" w:cs="Times New Roman"/>
          <w:iCs/>
          <w:sz w:val="24"/>
          <w:szCs w:val="24"/>
        </w:rPr>
        <w:t>11</w:t>
      </w:r>
      <w:r w:rsidR="005740AA" w:rsidRPr="008742D7">
        <w:rPr>
          <w:rFonts w:ascii="Garamond" w:hAnsi="Garamond" w:cs="Times New Roman"/>
          <w:iCs/>
          <w:sz w:val="24"/>
          <w:szCs w:val="24"/>
        </w:rPr>
        <w:t xml:space="preserve">.6.2021, që parashikon fillimin e hetimit disiplinor si rezultat të ankesave të datave 30.10.2020 dhe 13.1.2020, është marrë përtej afatit prekluziv ligjor të parashikuar në nenin 118, pika 1 </w:t>
      </w:r>
      <w:r w:rsidR="00CB609A" w:rsidRPr="008742D7">
        <w:rPr>
          <w:rFonts w:ascii="Garamond" w:hAnsi="Garamond" w:cs="Times New Roman"/>
          <w:iCs/>
          <w:sz w:val="24"/>
          <w:szCs w:val="24"/>
        </w:rPr>
        <w:t>e</w:t>
      </w:r>
      <w:r w:rsidR="005740AA" w:rsidRPr="008742D7">
        <w:rPr>
          <w:rFonts w:ascii="Garamond" w:hAnsi="Garamond" w:cs="Times New Roman"/>
          <w:iCs/>
          <w:sz w:val="24"/>
          <w:szCs w:val="24"/>
        </w:rPr>
        <w:t xml:space="preserve"> ligjit </w:t>
      </w:r>
      <w:r w:rsidR="0006130E" w:rsidRPr="008742D7">
        <w:rPr>
          <w:rFonts w:ascii="Garamond" w:hAnsi="Garamond" w:cs="Times New Roman"/>
          <w:iCs/>
          <w:sz w:val="24"/>
          <w:szCs w:val="24"/>
        </w:rPr>
        <w:t xml:space="preserve">nr. </w:t>
      </w:r>
      <w:r w:rsidR="005740AA" w:rsidRPr="008742D7">
        <w:rPr>
          <w:rFonts w:ascii="Garamond" w:hAnsi="Garamond" w:cs="Times New Roman"/>
          <w:iCs/>
          <w:sz w:val="24"/>
          <w:szCs w:val="24"/>
        </w:rPr>
        <w:t>96/2016</w:t>
      </w:r>
      <w:r w:rsidR="005740AA" w:rsidRPr="008742D7">
        <w:rPr>
          <w:rFonts w:ascii="Garamond" w:hAnsi="Garamond"/>
          <w:sz w:val="24"/>
          <w:szCs w:val="24"/>
          <w:vertAlign w:val="superscript"/>
        </w:rPr>
        <w:footnoteReference w:id="35"/>
      </w:r>
      <w:r w:rsidR="005740AA" w:rsidRPr="008742D7">
        <w:rPr>
          <w:rFonts w:ascii="Garamond" w:hAnsi="Garamond" w:cs="Times New Roman"/>
          <w:iCs/>
          <w:sz w:val="24"/>
          <w:szCs w:val="24"/>
        </w:rPr>
        <w:t xml:space="preserve">. Referuar vendimit të ILD-së nr. </w:t>
      </w:r>
      <w:r w:rsidR="004E054F" w:rsidRPr="008742D7">
        <w:rPr>
          <w:rFonts w:ascii="Garamond" w:hAnsi="Garamond" w:cs="Times New Roman"/>
          <w:iCs/>
          <w:sz w:val="24"/>
          <w:szCs w:val="24"/>
        </w:rPr>
        <w:t>{***}</w:t>
      </w:r>
      <w:r w:rsidR="005740AA" w:rsidRPr="008742D7">
        <w:rPr>
          <w:rFonts w:ascii="Garamond" w:hAnsi="Garamond" w:cs="Times New Roman"/>
          <w:iCs/>
          <w:sz w:val="24"/>
          <w:szCs w:val="24"/>
        </w:rPr>
        <w:t>, datë 30.4.2021</w:t>
      </w:r>
      <w:r w:rsidR="00CB609A"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3E1114" w:rsidRPr="008742D7">
        <w:rPr>
          <w:rFonts w:ascii="Garamond" w:hAnsi="Garamond" w:cs="Times New Roman"/>
          <w:iCs/>
          <w:sz w:val="24"/>
          <w:szCs w:val="24"/>
        </w:rPr>
        <w:t>“</w:t>
      </w:r>
      <w:r w:rsidR="005740AA" w:rsidRPr="008742D7">
        <w:rPr>
          <w:rFonts w:ascii="Garamond" w:hAnsi="Garamond" w:cs="Times New Roman"/>
          <w:iCs/>
          <w:sz w:val="24"/>
          <w:szCs w:val="24"/>
        </w:rPr>
        <w:t>Për bashkimin e ankesave ndaj magjistratit Shkëlqim Kokona</w:t>
      </w:r>
      <w:r w:rsidR="00CB609A" w:rsidRPr="008742D7">
        <w:rPr>
          <w:rFonts w:ascii="Garamond" w:hAnsi="Garamond" w:cs="Times New Roman"/>
          <w:iCs/>
          <w:sz w:val="24"/>
          <w:szCs w:val="24"/>
        </w:rPr>
        <w:t xml:space="preserve"> [</w:t>
      </w:r>
      <w:r w:rsidR="005740AA" w:rsidRPr="008742D7">
        <w:rPr>
          <w:rFonts w:ascii="Garamond" w:hAnsi="Garamond" w:cs="Times New Roman"/>
          <w:iCs/>
          <w:sz w:val="24"/>
          <w:szCs w:val="24"/>
        </w:rPr>
        <w:t>...</w:t>
      </w:r>
      <w:r w:rsidR="00CB609A" w:rsidRPr="008742D7">
        <w:rPr>
          <w:rFonts w:ascii="Garamond" w:hAnsi="Garamond" w:cs="Times New Roman"/>
          <w:iCs/>
          <w:sz w:val="24"/>
          <w:szCs w:val="24"/>
        </w:rPr>
        <w:t>]</w:t>
      </w:r>
      <w:r w:rsidR="003E1114" w:rsidRPr="008742D7">
        <w:rPr>
          <w:rFonts w:ascii="Garamond" w:hAnsi="Garamond" w:cs="Times New Roman"/>
          <w:iCs/>
          <w:sz w:val="24"/>
          <w:szCs w:val="24"/>
        </w:rPr>
        <w:t>”</w:t>
      </w:r>
      <w:r w:rsidR="005740AA" w:rsidRPr="008742D7">
        <w:rPr>
          <w:rFonts w:ascii="Garamond" w:hAnsi="Garamond" w:cs="Times New Roman"/>
          <w:iCs/>
          <w:sz w:val="24"/>
          <w:szCs w:val="24"/>
        </w:rPr>
        <w:t>, rezulton se është disponuar për bashkimin e disa</w:t>
      </w:r>
      <w:r w:rsidR="005740AA" w:rsidRPr="008742D7">
        <w:rPr>
          <w:rFonts w:ascii="Garamond" w:hAnsi="Garamond" w:cs="Times New Roman"/>
          <w:sz w:val="24"/>
          <w:szCs w:val="24"/>
        </w:rPr>
        <w:t xml:space="preserve"> ankesave, ku ankesa e fundit është regjistruar me nr. </w:t>
      </w:r>
      <w:r w:rsidR="004E054F" w:rsidRPr="008742D7">
        <w:rPr>
          <w:rFonts w:ascii="Garamond" w:hAnsi="Garamond" w:cs="Times New Roman"/>
          <w:iCs/>
          <w:sz w:val="24"/>
          <w:szCs w:val="24"/>
        </w:rPr>
        <w:t>{***}</w:t>
      </w:r>
      <w:r w:rsidR="005740AA" w:rsidRPr="008742D7">
        <w:rPr>
          <w:rFonts w:ascii="Garamond" w:eastAsia="Calibri" w:hAnsi="Garamond"/>
          <w:sz w:val="24"/>
          <w:szCs w:val="24"/>
        </w:rPr>
        <w:t xml:space="preserve"> prot., datë 8.3.2021,</w:t>
      </w:r>
      <w:r w:rsidR="005740AA" w:rsidRPr="008742D7">
        <w:rPr>
          <w:rFonts w:ascii="Garamond" w:hAnsi="Garamond"/>
          <w:bCs/>
          <w:sz w:val="24"/>
          <w:szCs w:val="24"/>
        </w:rPr>
        <w:t xml:space="preserve"> ndërkohë që </w:t>
      </w:r>
      <w:r w:rsidR="005740AA" w:rsidRPr="008742D7">
        <w:rPr>
          <w:rFonts w:ascii="Garamond" w:hAnsi="Garamond" w:cs="Times New Roman"/>
          <w:sz w:val="24"/>
          <w:szCs w:val="24"/>
        </w:rPr>
        <w:t xml:space="preserve">hetimi disiplinor ndaj ankuesit ka filluar </w:t>
      </w:r>
      <w:r w:rsidR="00CB609A" w:rsidRPr="008742D7">
        <w:rPr>
          <w:rFonts w:ascii="Garamond" w:hAnsi="Garamond" w:cs="Times New Roman"/>
          <w:sz w:val="24"/>
          <w:szCs w:val="24"/>
        </w:rPr>
        <w:t>m</w:t>
      </w:r>
      <w:r w:rsidR="005740AA" w:rsidRPr="008742D7">
        <w:rPr>
          <w:rFonts w:ascii="Garamond" w:hAnsi="Garamond" w:cs="Times New Roman"/>
          <w:sz w:val="24"/>
          <w:szCs w:val="24"/>
        </w:rPr>
        <w:t>ë datë 11.6.2021</w:t>
      </w:r>
      <w:r w:rsidR="005740AA" w:rsidRPr="008742D7">
        <w:rPr>
          <w:rFonts w:ascii="Garamond" w:eastAsia="Calibri" w:hAnsi="Garamond"/>
          <w:sz w:val="24"/>
          <w:szCs w:val="24"/>
        </w:rPr>
        <w:t xml:space="preserve">. </w:t>
      </w:r>
      <w:r w:rsidR="005740AA" w:rsidRPr="008742D7">
        <w:rPr>
          <w:rFonts w:ascii="Garamond" w:hAnsi="Garamond"/>
          <w:bCs/>
          <w:sz w:val="24"/>
          <w:szCs w:val="24"/>
        </w:rPr>
        <w:t>N</w:t>
      </w:r>
      <w:r w:rsidR="005740AA" w:rsidRPr="008742D7">
        <w:rPr>
          <w:rFonts w:ascii="Garamond" w:hAnsi="Garamond" w:cs="Times New Roman"/>
          <w:iCs/>
          <w:sz w:val="24"/>
          <w:szCs w:val="24"/>
        </w:rPr>
        <w:t>ë situatën faktike kur organi procedues ka çmuar nevojën e trajtimit të t</w:t>
      </w:r>
      <w:r w:rsidR="005740AA" w:rsidRPr="008742D7">
        <w:rPr>
          <w:rFonts w:ascii="Garamond" w:hAnsi="Garamond" w:cs="Times New Roman"/>
          <w:sz w:val="24"/>
          <w:szCs w:val="24"/>
        </w:rPr>
        <w:t xml:space="preserve">ë </w:t>
      </w:r>
      <w:r w:rsidR="005740AA" w:rsidRPr="008742D7">
        <w:rPr>
          <w:rFonts w:ascii="Garamond" w:hAnsi="Garamond" w:cs="Times New Roman"/>
          <w:iCs/>
          <w:sz w:val="24"/>
          <w:szCs w:val="24"/>
        </w:rPr>
        <w:t>gjith</w:t>
      </w:r>
      <w:r w:rsidR="00CB609A" w:rsidRPr="008742D7">
        <w:rPr>
          <w:rFonts w:ascii="Garamond" w:hAnsi="Garamond" w:cs="Times New Roman"/>
          <w:iCs/>
          <w:sz w:val="24"/>
          <w:szCs w:val="24"/>
        </w:rPr>
        <w:t>a</w:t>
      </w:r>
      <w:r w:rsidR="005740AA" w:rsidRPr="008742D7">
        <w:rPr>
          <w:rFonts w:ascii="Garamond" w:hAnsi="Garamond" w:cs="Times New Roman"/>
          <w:iCs/>
          <w:sz w:val="24"/>
          <w:szCs w:val="24"/>
        </w:rPr>
        <w:t xml:space="preserve"> ankesave të regjistruara, Kolegji mban në konsideratë</w:t>
      </w:r>
      <w:r w:rsidR="00CB609A" w:rsidRPr="008742D7">
        <w:rPr>
          <w:rFonts w:ascii="Garamond" w:hAnsi="Garamond" w:cs="Times New Roman"/>
          <w:iCs/>
          <w:sz w:val="24"/>
          <w:szCs w:val="24"/>
        </w:rPr>
        <w:t>:</w:t>
      </w:r>
    </w:p>
    <w:p w14:paraId="11A82DE4" w14:textId="2A6A1699" w:rsidR="00CB609A" w:rsidRPr="008742D7" w:rsidRDefault="00CB609A" w:rsidP="000D2581">
      <w:pPr>
        <w:tabs>
          <w:tab w:val="left" w:pos="450"/>
          <w:tab w:val="left" w:pos="540"/>
          <w:tab w:val="left" w:pos="810"/>
        </w:tabs>
        <w:spacing w:after="0" w:line="240" w:lineRule="auto"/>
        <w:ind w:firstLine="284"/>
        <w:contextualSpacing/>
        <w:jc w:val="both"/>
        <w:rPr>
          <w:rFonts w:ascii="Garamond" w:eastAsia="Calibri" w:hAnsi="Garamond"/>
          <w:sz w:val="24"/>
          <w:szCs w:val="24"/>
        </w:rPr>
      </w:pPr>
      <w:r w:rsidRPr="008742D7">
        <w:rPr>
          <w:rFonts w:ascii="Garamond" w:hAnsi="Garamond" w:cs="Times New Roman"/>
          <w:i/>
          <w:iCs/>
          <w:sz w:val="24"/>
          <w:szCs w:val="24"/>
        </w:rPr>
        <w:t>S</w:t>
      </w:r>
      <w:r w:rsidR="005740AA" w:rsidRPr="008742D7">
        <w:rPr>
          <w:rFonts w:ascii="Garamond" w:hAnsi="Garamond" w:cs="Times New Roman"/>
          <w:i/>
          <w:iCs/>
          <w:sz w:val="24"/>
          <w:szCs w:val="24"/>
        </w:rPr>
        <w:t>ë pari</w:t>
      </w:r>
      <w:r w:rsidRPr="008742D7">
        <w:rPr>
          <w:rFonts w:ascii="Garamond" w:hAnsi="Garamond" w:cs="Times New Roman"/>
          <w:i/>
          <w:iCs/>
          <w:sz w:val="24"/>
          <w:szCs w:val="24"/>
        </w:rPr>
        <w:t>,</w:t>
      </w:r>
      <w:r w:rsidRPr="008742D7">
        <w:rPr>
          <w:rFonts w:ascii="Garamond" w:hAnsi="Garamond" w:cs="Times New Roman"/>
          <w:iCs/>
          <w:sz w:val="24"/>
          <w:szCs w:val="24"/>
        </w:rPr>
        <w:t xml:space="preserve"> </w:t>
      </w:r>
      <w:r w:rsidR="005740AA" w:rsidRPr="008742D7">
        <w:rPr>
          <w:rFonts w:ascii="Garamond" w:hAnsi="Garamond" w:cs="Times New Roman"/>
          <w:iCs/>
          <w:sz w:val="24"/>
          <w:szCs w:val="24"/>
        </w:rPr>
        <w:t>nisur nga parimi i hetimit kryesisht sipas parashikimeve të nenit 77</w:t>
      </w:r>
      <w:r w:rsidR="00D60807" w:rsidRPr="008742D7">
        <w:rPr>
          <w:rFonts w:ascii="Garamond" w:hAnsi="Garamond" w:cs="Times New Roman"/>
          <w:iCs/>
          <w:sz w:val="24"/>
          <w:szCs w:val="24"/>
        </w:rPr>
        <w:t>,</w:t>
      </w:r>
      <w:r w:rsidR="005740AA" w:rsidRPr="008742D7">
        <w:rPr>
          <w:rFonts w:ascii="Garamond" w:hAnsi="Garamond" w:cs="Times New Roman"/>
          <w:iCs/>
          <w:sz w:val="24"/>
          <w:szCs w:val="24"/>
        </w:rPr>
        <w:t xml:space="preserve"> të ligjit </w:t>
      </w:r>
      <w:r w:rsidR="00D60807" w:rsidRPr="008742D7">
        <w:rPr>
          <w:rFonts w:ascii="Garamond" w:hAnsi="Garamond" w:cs="Times New Roman"/>
          <w:iCs/>
          <w:sz w:val="24"/>
          <w:szCs w:val="24"/>
        </w:rPr>
        <w:t xml:space="preserve">nr. </w:t>
      </w:r>
      <w:r w:rsidR="005740AA" w:rsidRPr="008742D7">
        <w:rPr>
          <w:rFonts w:ascii="Garamond" w:hAnsi="Garamond" w:cs="Times New Roman"/>
          <w:iCs/>
          <w:sz w:val="24"/>
          <w:szCs w:val="24"/>
        </w:rPr>
        <w:t>44/2015</w:t>
      </w:r>
      <w:r w:rsidR="005740AA" w:rsidRPr="008742D7">
        <w:rPr>
          <w:rStyle w:val="FootnoteReference"/>
          <w:rFonts w:ascii="Garamond" w:hAnsi="Garamond" w:cs="Times New Roman"/>
          <w:iCs/>
          <w:sz w:val="24"/>
          <w:szCs w:val="24"/>
        </w:rPr>
        <w:footnoteReference w:id="36"/>
      </w:r>
      <w:r w:rsidR="005740AA" w:rsidRPr="008742D7">
        <w:rPr>
          <w:rFonts w:ascii="Garamond" w:hAnsi="Garamond" w:cs="Times New Roman"/>
          <w:iCs/>
          <w:sz w:val="24"/>
          <w:szCs w:val="24"/>
        </w:rPr>
        <w:t>, ILD-ja ka diskrecion të vendosë se çfarë është e nevojshme për t</w:t>
      </w:r>
      <w:r w:rsidRPr="008742D7">
        <w:rPr>
          <w:rFonts w:ascii="Garamond" w:hAnsi="Garamond" w:cs="Times New Roman"/>
          <w:iCs/>
          <w:sz w:val="24"/>
          <w:szCs w:val="24"/>
        </w:rPr>
        <w:t>’</w:t>
      </w:r>
      <w:r w:rsidR="005740AA" w:rsidRPr="008742D7">
        <w:rPr>
          <w:rFonts w:ascii="Garamond" w:hAnsi="Garamond" w:cs="Times New Roman"/>
          <w:iCs/>
          <w:sz w:val="24"/>
          <w:szCs w:val="24"/>
        </w:rPr>
        <w:t>u shqyrtuar në funksion të vlerësimit të fakteve dhe rrethanave që do t’i nënshtrohen</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 xml:space="preserve">hetimit disiplinor për zgjidhjen e </w:t>
      </w:r>
      <w:r w:rsidR="005740AA" w:rsidRPr="008742D7">
        <w:rPr>
          <w:rFonts w:ascii="Garamond" w:hAnsi="Garamond" w:cs="Times New Roman"/>
          <w:sz w:val="24"/>
          <w:szCs w:val="24"/>
        </w:rPr>
        <w:t>ç</w:t>
      </w:r>
      <w:r w:rsidR="005740AA" w:rsidRPr="008742D7">
        <w:rPr>
          <w:rFonts w:ascii="Garamond" w:hAnsi="Garamond" w:cs="Times New Roman"/>
          <w:iCs/>
          <w:sz w:val="24"/>
          <w:szCs w:val="24"/>
        </w:rPr>
        <w:t xml:space="preserve">ështjes. Në referim të datave të ankesave për të cilat ka filluar hetimi disiplinor, respektimi i afatit 3-mujor do të përjashtonte nga shqyrtimi ankesën e regjistruar </w:t>
      </w:r>
      <w:r w:rsidRPr="008742D7">
        <w:rPr>
          <w:rFonts w:ascii="Garamond" w:hAnsi="Garamond" w:cs="Times New Roman"/>
          <w:iCs/>
          <w:sz w:val="24"/>
          <w:szCs w:val="24"/>
        </w:rPr>
        <w:t>m</w:t>
      </w:r>
      <w:r w:rsidR="005740AA" w:rsidRPr="008742D7">
        <w:rPr>
          <w:rFonts w:ascii="Garamond" w:hAnsi="Garamond" w:cs="Times New Roman"/>
          <w:iCs/>
          <w:sz w:val="24"/>
          <w:szCs w:val="24"/>
        </w:rPr>
        <w:t xml:space="preserve">ë </w:t>
      </w:r>
      <w:r w:rsidR="005740AA" w:rsidRPr="008742D7">
        <w:rPr>
          <w:rFonts w:ascii="Garamond" w:eastAsia="Calibri" w:hAnsi="Garamond"/>
          <w:sz w:val="24"/>
          <w:szCs w:val="24"/>
        </w:rPr>
        <w:t>datë 8.3.2021, me pasojë të mundshme përsëritjen e procedurave që do të duhej të ndiqte ILD-ja, për rrjedhojë me ndikim në eficencën dhe efektivitetin e zhvillimit të procedimit administrativ</w:t>
      </w:r>
      <w:r w:rsidRPr="008742D7">
        <w:rPr>
          <w:rFonts w:ascii="Garamond" w:eastAsia="Calibri" w:hAnsi="Garamond"/>
          <w:sz w:val="24"/>
          <w:szCs w:val="24"/>
        </w:rPr>
        <w:t>.</w:t>
      </w:r>
    </w:p>
    <w:p w14:paraId="345EB449" w14:textId="1770346C" w:rsidR="005740AA" w:rsidRPr="008742D7" w:rsidRDefault="00CB609A" w:rsidP="000D2581">
      <w:pPr>
        <w:tabs>
          <w:tab w:val="left" w:pos="450"/>
          <w:tab w:val="left" w:pos="540"/>
          <w:tab w:val="left" w:pos="810"/>
        </w:tabs>
        <w:spacing w:after="0" w:line="240" w:lineRule="auto"/>
        <w:ind w:firstLine="284"/>
        <w:contextualSpacing/>
        <w:jc w:val="both"/>
        <w:rPr>
          <w:rFonts w:ascii="Garamond" w:hAnsi="Garamond" w:cs="Times New Roman"/>
          <w:iCs/>
          <w:sz w:val="24"/>
          <w:szCs w:val="24"/>
        </w:rPr>
      </w:pPr>
      <w:r w:rsidRPr="008742D7">
        <w:rPr>
          <w:rFonts w:ascii="Garamond" w:eastAsia="Calibri" w:hAnsi="Garamond"/>
          <w:i/>
          <w:sz w:val="24"/>
          <w:szCs w:val="24"/>
        </w:rPr>
        <w:t>S</w:t>
      </w:r>
      <w:r w:rsidR="005740AA" w:rsidRPr="008742D7">
        <w:rPr>
          <w:rFonts w:ascii="Garamond" w:eastAsia="Calibri" w:hAnsi="Garamond"/>
          <w:i/>
          <w:sz w:val="24"/>
          <w:szCs w:val="24"/>
        </w:rPr>
        <w:t>ë dyti</w:t>
      </w:r>
      <w:r w:rsidRPr="008742D7">
        <w:rPr>
          <w:rFonts w:ascii="Garamond" w:eastAsia="Calibri" w:hAnsi="Garamond"/>
          <w:i/>
          <w:sz w:val="24"/>
          <w:szCs w:val="24"/>
        </w:rPr>
        <w:t>,</w:t>
      </w:r>
      <w:r w:rsidRPr="008742D7">
        <w:rPr>
          <w:rFonts w:ascii="Garamond" w:eastAsia="Calibri" w:hAnsi="Garamond"/>
          <w:sz w:val="24"/>
          <w:szCs w:val="24"/>
        </w:rPr>
        <w:t xml:space="preserve"> </w:t>
      </w:r>
      <w:r w:rsidR="005740AA" w:rsidRPr="008742D7">
        <w:rPr>
          <w:rFonts w:ascii="Garamond" w:hAnsi="Garamond" w:cs="Times New Roman"/>
          <w:iCs/>
          <w:sz w:val="24"/>
          <w:szCs w:val="24"/>
        </w:rPr>
        <w:t xml:space="preserve">neni 109, germa </w:t>
      </w:r>
      <w:r w:rsidR="003E1114" w:rsidRPr="008742D7">
        <w:rPr>
          <w:rFonts w:ascii="Garamond" w:hAnsi="Garamond" w:cs="Times New Roman"/>
          <w:iCs/>
          <w:sz w:val="24"/>
          <w:szCs w:val="24"/>
        </w:rPr>
        <w:t>“</w:t>
      </w:r>
      <w:r w:rsidR="005740AA" w:rsidRPr="008742D7">
        <w:rPr>
          <w:rFonts w:ascii="Garamond" w:hAnsi="Garamond" w:cs="Times New Roman"/>
          <w:iCs/>
          <w:sz w:val="24"/>
          <w:szCs w:val="24"/>
        </w:rPr>
        <w:t>b</w:t>
      </w:r>
      <w:r w:rsidR="003E1114" w:rsidRPr="008742D7">
        <w:rPr>
          <w:rFonts w:ascii="Garamond" w:hAnsi="Garamond" w:cs="Times New Roman"/>
          <w:iCs/>
          <w:sz w:val="24"/>
          <w:szCs w:val="24"/>
        </w:rPr>
        <w:t>”</w:t>
      </w:r>
      <w:r w:rsidR="00D60807"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Pr="008742D7">
        <w:rPr>
          <w:rFonts w:ascii="Garamond" w:hAnsi="Garamond" w:cs="Times New Roman"/>
          <w:iCs/>
          <w:sz w:val="24"/>
          <w:szCs w:val="24"/>
        </w:rPr>
        <w:t>e</w:t>
      </w:r>
      <w:r w:rsidR="005740AA" w:rsidRPr="008742D7">
        <w:rPr>
          <w:rFonts w:ascii="Garamond" w:hAnsi="Garamond" w:cs="Times New Roman"/>
          <w:iCs/>
          <w:sz w:val="24"/>
          <w:szCs w:val="24"/>
        </w:rPr>
        <w:t xml:space="preserve"> ligjit </w:t>
      </w:r>
      <w:r w:rsidR="0006130E" w:rsidRPr="008742D7">
        <w:rPr>
          <w:rFonts w:ascii="Garamond" w:hAnsi="Garamond" w:cs="Times New Roman"/>
          <w:iCs/>
          <w:sz w:val="24"/>
          <w:szCs w:val="24"/>
        </w:rPr>
        <w:t xml:space="preserve">nr. </w:t>
      </w:r>
      <w:r w:rsidR="005740AA" w:rsidRPr="008742D7">
        <w:rPr>
          <w:rFonts w:ascii="Garamond" w:hAnsi="Garamond" w:cs="Times New Roman"/>
          <w:iCs/>
          <w:sz w:val="24"/>
          <w:szCs w:val="24"/>
        </w:rPr>
        <w:t>44/2015</w:t>
      </w:r>
      <w:r w:rsidR="005740AA" w:rsidRPr="008742D7">
        <w:rPr>
          <w:rFonts w:ascii="Garamond" w:hAnsi="Garamond"/>
          <w:iCs/>
          <w:sz w:val="24"/>
          <w:szCs w:val="24"/>
          <w:vertAlign w:val="superscript"/>
        </w:rPr>
        <w:footnoteReference w:id="37"/>
      </w:r>
      <w:r w:rsidR="005740AA" w:rsidRPr="008742D7">
        <w:rPr>
          <w:rFonts w:ascii="Garamond" w:hAnsi="Garamond" w:cs="Times New Roman"/>
          <w:iCs/>
          <w:sz w:val="24"/>
          <w:szCs w:val="24"/>
        </w:rPr>
        <w:t xml:space="preserve"> nuk bën dallim mbi dispozitat e detyrueshme për procedurën administrative, duke paraparë që në parim të gjith</w:t>
      </w:r>
      <w:r w:rsidRPr="008742D7">
        <w:rPr>
          <w:rFonts w:ascii="Garamond" w:hAnsi="Garamond" w:cs="Times New Roman"/>
          <w:iCs/>
          <w:sz w:val="24"/>
          <w:szCs w:val="24"/>
        </w:rPr>
        <w:t>a</w:t>
      </w:r>
      <w:r w:rsidR="005740AA" w:rsidRPr="008742D7">
        <w:rPr>
          <w:rFonts w:ascii="Garamond" w:hAnsi="Garamond" w:cs="Times New Roman"/>
          <w:iCs/>
          <w:sz w:val="24"/>
          <w:szCs w:val="24"/>
        </w:rPr>
        <w:t xml:space="preserve"> rregullat e parashikuara kanë t</w:t>
      </w:r>
      <w:r w:rsidR="005740AA" w:rsidRPr="008742D7">
        <w:rPr>
          <w:rFonts w:ascii="Garamond" w:eastAsia="Times New Roman" w:hAnsi="Garamond" w:cs="Times New Roman"/>
          <w:sz w:val="24"/>
          <w:szCs w:val="24"/>
        </w:rPr>
        <w:t xml:space="preserve">ë njëjtën </w:t>
      </w:r>
      <w:r w:rsidR="005740AA" w:rsidRPr="008742D7">
        <w:rPr>
          <w:rFonts w:ascii="Garamond" w:hAnsi="Garamond" w:cs="Times New Roman"/>
          <w:iCs/>
          <w:sz w:val="24"/>
          <w:szCs w:val="24"/>
        </w:rPr>
        <w:t>rëndësi. H</w:t>
      </w:r>
      <w:r w:rsidR="005740AA" w:rsidRPr="008742D7">
        <w:rPr>
          <w:rFonts w:ascii="Garamond" w:eastAsia="Calibri" w:hAnsi="Garamond"/>
          <w:sz w:val="24"/>
          <w:szCs w:val="24"/>
        </w:rPr>
        <w:t>umbja e afatit procedural 3-mujor të përcaktuar nga ligji për arkivimin e kërkesës apo fillimin e procedimit disiplinor, nuk ka sjellë pasojë në përkeqësimin e pozitës së magjistratit e</w:t>
      </w:r>
      <w:r w:rsidRPr="008742D7">
        <w:rPr>
          <w:rFonts w:ascii="Garamond" w:eastAsia="Calibri" w:hAnsi="Garamond"/>
          <w:sz w:val="24"/>
          <w:szCs w:val="24"/>
        </w:rPr>
        <w:t>,</w:t>
      </w:r>
      <w:r w:rsidR="005740AA" w:rsidRPr="008742D7">
        <w:rPr>
          <w:rFonts w:ascii="Garamond" w:eastAsia="Calibri" w:hAnsi="Garamond"/>
          <w:sz w:val="24"/>
          <w:szCs w:val="24"/>
        </w:rPr>
        <w:t xml:space="preserve"> për rrjedhojë</w:t>
      </w:r>
      <w:r w:rsidRPr="008742D7">
        <w:rPr>
          <w:rFonts w:ascii="Garamond" w:eastAsia="Calibri" w:hAnsi="Garamond"/>
          <w:sz w:val="24"/>
          <w:szCs w:val="24"/>
        </w:rPr>
        <w:t>,</w:t>
      </w:r>
      <w:r w:rsidR="005740AA" w:rsidRPr="008742D7">
        <w:rPr>
          <w:rFonts w:ascii="Garamond" w:eastAsia="Calibri" w:hAnsi="Garamond"/>
          <w:sz w:val="24"/>
          <w:szCs w:val="24"/>
        </w:rPr>
        <w:t xml:space="preserve"> të ketë c</w:t>
      </w:r>
      <w:r w:rsidRPr="008742D7">
        <w:rPr>
          <w:rFonts w:ascii="Garamond" w:eastAsia="Calibri" w:hAnsi="Garamond"/>
          <w:sz w:val="24"/>
          <w:szCs w:val="24"/>
        </w:rPr>
        <w:t>e</w:t>
      </w:r>
      <w:r w:rsidR="005740AA" w:rsidRPr="008742D7">
        <w:rPr>
          <w:rFonts w:ascii="Garamond" w:eastAsia="Calibri" w:hAnsi="Garamond"/>
          <w:sz w:val="24"/>
          <w:szCs w:val="24"/>
        </w:rPr>
        <w:t xml:space="preserve">nuar të drejtat e tij të ligjshme </w:t>
      </w:r>
      <w:r w:rsidR="005740AA" w:rsidRPr="008742D7">
        <w:rPr>
          <w:rFonts w:ascii="Garamond" w:hAnsi="Garamond" w:cs="Times New Roman"/>
          <w:iCs/>
          <w:sz w:val="24"/>
          <w:szCs w:val="24"/>
        </w:rPr>
        <w:t xml:space="preserve">dhe as të ketë ndikuar në rezultatin substancial të procedurës, prej tij nuk është ushtruar ankim ndaj këtij vendimi dhe në seancë dëgjimore nuk është pretenduar për ndonjë pasojë të ardhur. </w:t>
      </w:r>
      <w:r w:rsidR="005740AA" w:rsidRPr="008742D7">
        <w:rPr>
          <w:rFonts w:ascii="Garamond" w:eastAsia="Calibri" w:hAnsi="Garamond"/>
          <w:sz w:val="24"/>
          <w:szCs w:val="24"/>
        </w:rPr>
        <w:t xml:space="preserve">Nga ana tjetër, Kolegji evidenton se procedura administrative ka ndjekur kursin e saj normal dhe është </w:t>
      </w:r>
      <w:r w:rsidRPr="008742D7">
        <w:rPr>
          <w:rFonts w:ascii="Garamond" w:eastAsia="Calibri" w:hAnsi="Garamond"/>
          <w:sz w:val="24"/>
          <w:szCs w:val="24"/>
        </w:rPr>
        <w:t xml:space="preserve">përmbyllur </w:t>
      </w:r>
      <w:r w:rsidR="005740AA" w:rsidRPr="008742D7">
        <w:rPr>
          <w:rFonts w:ascii="Garamond" w:eastAsia="Calibri" w:hAnsi="Garamond"/>
          <w:sz w:val="24"/>
          <w:szCs w:val="24"/>
        </w:rPr>
        <w:t>me vendim</w:t>
      </w:r>
      <w:r w:rsidRPr="008742D7">
        <w:rPr>
          <w:rFonts w:ascii="Garamond" w:eastAsia="Calibri" w:hAnsi="Garamond"/>
          <w:sz w:val="24"/>
          <w:szCs w:val="24"/>
        </w:rPr>
        <w:t>m</w:t>
      </w:r>
      <w:r w:rsidR="005740AA" w:rsidRPr="008742D7">
        <w:rPr>
          <w:rFonts w:ascii="Garamond" w:eastAsia="Calibri" w:hAnsi="Garamond"/>
          <w:sz w:val="24"/>
          <w:szCs w:val="24"/>
        </w:rPr>
        <w:t>arrje të ILD-së në një afat më t</w:t>
      </w:r>
      <w:r w:rsidR="005740AA" w:rsidRPr="008742D7">
        <w:rPr>
          <w:rFonts w:ascii="Garamond" w:hAnsi="Garamond" w:cs="Times New Roman"/>
          <w:sz w:val="24"/>
          <w:szCs w:val="24"/>
        </w:rPr>
        <w:t xml:space="preserve">ë </w:t>
      </w:r>
      <w:r w:rsidR="005740AA" w:rsidRPr="008742D7">
        <w:rPr>
          <w:rFonts w:ascii="Garamond" w:eastAsia="Calibri" w:hAnsi="Garamond"/>
          <w:sz w:val="24"/>
          <w:szCs w:val="24"/>
        </w:rPr>
        <w:t>shkurt</w:t>
      </w:r>
      <w:r w:rsidR="005740AA" w:rsidRPr="008742D7">
        <w:rPr>
          <w:rFonts w:ascii="Garamond" w:hAnsi="Garamond" w:cs="Times New Roman"/>
          <w:sz w:val="24"/>
          <w:szCs w:val="24"/>
        </w:rPr>
        <w:t>ër</w:t>
      </w:r>
      <w:r w:rsidR="005740AA" w:rsidRPr="008742D7">
        <w:rPr>
          <w:rFonts w:ascii="Garamond" w:eastAsia="Calibri" w:hAnsi="Garamond"/>
          <w:sz w:val="24"/>
          <w:szCs w:val="24"/>
        </w:rPr>
        <w:t xml:space="preserve"> se afati i përcaktuar në ligj. </w:t>
      </w:r>
      <w:r w:rsidR="005740AA" w:rsidRPr="008742D7">
        <w:rPr>
          <w:rFonts w:ascii="Garamond" w:hAnsi="Garamond" w:cs="Times New Roman"/>
          <w:iCs/>
          <w:sz w:val="24"/>
          <w:szCs w:val="24"/>
        </w:rPr>
        <w:t xml:space="preserve">Ligji </w:t>
      </w:r>
      <w:r w:rsidR="00D60807" w:rsidRPr="008742D7">
        <w:rPr>
          <w:rFonts w:ascii="Garamond" w:hAnsi="Garamond" w:cs="Times New Roman"/>
          <w:iCs/>
          <w:sz w:val="24"/>
          <w:szCs w:val="24"/>
        </w:rPr>
        <w:t xml:space="preserve">nr. </w:t>
      </w:r>
      <w:r w:rsidR="005740AA" w:rsidRPr="008742D7">
        <w:rPr>
          <w:rFonts w:ascii="Garamond" w:hAnsi="Garamond" w:cs="Times New Roman"/>
          <w:iCs/>
          <w:sz w:val="24"/>
          <w:szCs w:val="24"/>
        </w:rPr>
        <w:t>96/2016, në nenin 138, paragrafi 4, parashikon se</w:t>
      </w:r>
      <w:r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r w:rsidR="005740AA" w:rsidRPr="008742D7">
        <w:rPr>
          <w:rFonts w:ascii="Garamond" w:hAnsi="Garamond" w:cs="Times New Roman"/>
          <w:i/>
          <w:sz w:val="24"/>
          <w:szCs w:val="24"/>
        </w:rPr>
        <w:t>Këshilli shqyrton të gjithë faktorët që kanë rëndësi për çështjen</w:t>
      </w:r>
      <w:r w:rsidR="005740AA" w:rsidRPr="008742D7">
        <w:rPr>
          <w:rFonts w:ascii="Garamond" w:hAnsi="Garamond" w:cs="Times New Roman"/>
          <w:iCs/>
          <w:sz w:val="24"/>
          <w:szCs w:val="24"/>
        </w:rPr>
        <w:t xml:space="preserve"> dhe</w:t>
      </w:r>
      <w:r w:rsidRPr="008742D7">
        <w:rPr>
          <w:rFonts w:ascii="Garamond" w:hAnsi="Garamond" w:cs="Times New Roman"/>
          <w:iCs/>
          <w:sz w:val="24"/>
          <w:szCs w:val="24"/>
        </w:rPr>
        <w:t>,</w:t>
      </w:r>
      <w:r w:rsidR="005740AA" w:rsidRPr="008742D7">
        <w:rPr>
          <w:rFonts w:ascii="Garamond" w:hAnsi="Garamond" w:cs="Times New Roman"/>
          <w:iCs/>
          <w:sz w:val="24"/>
          <w:szCs w:val="24"/>
        </w:rPr>
        <w:t xml:space="preserve"> në kuptim të kësaj dispozite</w:t>
      </w:r>
      <w:r w:rsidRPr="008742D7">
        <w:rPr>
          <w:rFonts w:ascii="Garamond" w:hAnsi="Garamond" w:cs="Times New Roman"/>
          <w:iCs/>
          <w:sz w:val="24"/>
          <w:szCs w:val="24"/>
        </w:rPr>
        <w:t>,</w:t>
      </w:r>
      <w:r w:rsidR="005740AA" w:rsidRPr="008742D7">
        <w:rPr>
          <w:rFonts w:ascii="Garamond" w:hAnsi="Garamond" w:cs="Times New Roman"/>
          <w:iCs/>
          <w:sz w:val="24"/>
          <w:szCs w:val="24"/>
        </w:rPr>
        <w:t xml:space="preserve"> nuk merr relevancë shqyrtimi i humbjes së një afati ligjor për shkaqe objektive dhe pa pasoja për palën apo për zhvillimin e procedurës, përkundrejt faktit të përmbylljes së procedurës së hetimit disiplinor në një afat më</w:t>
      </w:r>
      <w:r w:rsidRPr="008742D7">
        <w:rPr>
          <w:rFonts w:ascii="Garamond" w:hAnsi="Garamond" w:cs="Times New Roman"/>
          <w:iCs/>
          <w:sz w:val="24"/>
          <w:szCs w:val="24"/>
        </w:rPr>
        <w:t xml:space="preserve"> të</w:t>
      </w:r>
      <w:r w:rsidR="005740AA" w:rsidRPr="008742D7">
        <w:rPr>
          <w:rFonts w:ascii="Garamond" w:hAnsi="Garamond" w:cs="Times New Roman"/>
          <w:iCs/>
          <w:sz w:val="24"/>
          <w:szCs w:val="24"/>
        </w:rPr>
        <w:t xml:space="preserve"> shkurtër se ai ligjor. </w:t>
      </w:r>
    </w:p>
    <w:p w14:paraId="4FE1E231" w14:textId="4511DEC0" w:rsidR="005740AA" w:rsidRPr="008742D7" w:rsidRDefault="00C70E24" w:rsidP="000D2581">
      <w:pPr>
        <w:tabs>
          <w:tab w:val="left" w:pos="450"/>
        </w:tabs>
        <w:spacing w:after="0" w:line="240" w:lineRule="auto"/>
        <w:ind w:firstLine="284"/>
        <w:contextualSpacing/>
        <w:jc w:val="both"/>
        <w:rPr>
          <w:rFonts w:ascii="Garamond" w:hAnsi="Garamond" w:cs="Times New Roman"/>
          <w:i/>
          <w:iCs/>
          <w:sz w:val="24"/>
          <w:szCs w:val="24"/>
        </w:rPr>
      </w:pPr>
      <w:r w:rsidRPr="008742D7">
        <w:rPr>
          <w:rFonts w:ascii="Garamond" w:hAnsi="Garamond" w:cs="Times New Roman"/>
          <w:sz w:val="24"/>
          <w:szCs w:val="24"/>
        </w:rPr>
        <w:t xml:space="preserve">14.3.2 </w:t>
      </w:r>
      <w:r w:rsidR="005740AA" w:rsidRPr="008742D7">
        <w:rPr>
          <w:rFonts w:ascii="Garamond" w:hAnsi="Garamond" w:cs="Times New Roman"/>
          <w:sz w:val="24"/>
          <w:szCs w:val="24"/>
        </w:rPr>
        <w:t>Kolegji e vlerëson të pabazuar pretendimin se KLP-ja nuk ka çmuar saktë veprimtarinë e ILD-së, parë nga perspektiva e procedurës së ndjekur për komunikimin e vendimit nr. 2709/23 prot., datë 30.7.2021</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Për shtimin e objektit të hetimit</w:t>
      </w:r>
      <w:r w:rsidR="003E1114" w:rsidRPr="008742D7">
        <w:rPr>
          <w:rFonts w:ascii="Garamond" w:hAnsi="Garamond" w:cs="Times New Roman"/>
          <w:sz w:val="24"/>
          <w:szCs w:val="24"/>
        </w:rPr>
        <w:t>”</w:t>
      </w:r>
      <w:r w:rsidR="005740AA" w:rsidRPr="008742D7">
        <w:rPr>
          <w:rFonts w:ascii="Garamond" w:hAnsi="Garamond" w:cs="Times New Roman"/>
          <w:sz w:val="24"/>
          <w:szCs w:val="24"/>
        </w:rPr>
        <w:t>,</w:t>
      </w:r>
      <w:r w:rsidR="005740AA" w:rsidRPr="008742D7">
        <w:rPr>
          <w:rFonts w:ascii="Garamond" w:hAnsi="Garamond"/>
          <w:sz w:val="24"/>
          <w:szCs w:val="24"/>
        </w:rPr>
        <w:t xml:space="preserve"> </w:t>
      </w:r>
      <w:r w:rsidR="005740AA" w:rsidRPr="008742D7">
        <w:rPr>
          <w:rFonts w:ascii="Garamond" w:hAnsi="Garamond" w:cs="Times New Roman"/>
          <w:sz w:val="24"/>
          <w:szCs w:val="24"/>
        </w:rPr>
        <w:t>pasi sipas tij nuk ka asnjë provë shkresore për të vërtetuar marrjen dijeni prej tij, me pasojë heqjen e mundësisë së tij për të kundërshtuar këtë vendim. Nga aktet në fashikuj</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rezulton se vendimi i sipërcituar dhe akti i të drejtave që gëzon magjistrati, është përcjellë nga ILD-ja në adresën e ushtrimit të funksionit të magjistratit, konfirmuar dorëzimi i tyre nga dëftesa postare lajmërim-marrje. Nga informacioni që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Prokuroria pranë Gjykatës së </w:t>
      </w:r>
      <w:r w:rsidR="001C5E58" w:rsidRPr="008742D7">
        <w:rPr>
          <w:rFonts w:ascii="Garamond" w:hAnsi="Garamond" w:cs="Times New Roman"/>
          <w:sz w:val="24"/>
          <w:szCs w:val="24"/>
        </w:rPr>
        <w:t>Shkall</w:t>
      </w:r>
      <w:r w:rsidR="006D2C27" w:rsidRPr="008742D7">
        <w:rPr>
          <w:rFonts w:ascii="Garamond" w:hAnsi="Garamond" w:cs="Times New Roman"/>
          <w:sz w:val="24"/>
          <w:szCs w:val="24"/>
        </w:rPr>
        <w:t>ë</w:t>
      </w:r>
      <w:r w:rsidR="001C5E58" w:rsidRPr="008742D7">
        <w:rPr>
          <w:rFonts w:ascii="Garamond" w:hAnsi="Garamond" w:cs="Times New Roman"/>
          <w:sz w:val="24"/>
          <w:szCs w:val="24"/>
        </w:rPr>
        <w:t>s s</w:t>
      </w:r>
      <w:r w:rsidR="006D2C27" w:rsidRPr="008742D7">
        <w:rPr>
          <w:rFonts w:ascii="Garamond" w:hAnsi="Garamond" w:cs="Times New Roman"/>
          <w:sz w:val="24"/>
          <w:szCs w:val="24"/>
        </w:rPr>
        <w:t>ë</w:t>
      </w:r>
      <w:r w:rsidR="001C5E58" w:rsidRPr="008742D7">
        <w:rPr>
          <w:rFonts w:ascii="Garamond" w:hAnsi="Garamond" w:cs="Times New Roman"/>
          <w:sz w:val="24"/>
          <w:szCs w:val="24"/>
        </w:rPr>
        <w:t xml:space="preserve"> Par</w:t>
      </w:r>
      <w:r w:rsidR="006D2C27" w:rsidRPr="008742D7">
        <w:rPr>
          <w:rFonts w:ascii="Garamond" w:hAnsi="Garamond" w:cs="Times New Roman"/>
          <w:sz w:val="24"/>
          <w:szCs w:val="24"/>
        </w:rPr>
        <w:t>ë</w:t>
      </w:r>
      <w:r w:rsidR="005740AA" w:rsidRPr="008742D7">
        <w:rPr>
          <w:rFonts w:ascii="Garamond" w:hAnsi="Garamond" w:cs="Times New Roman"/>
          <w:sz w:val="24"/>
          <w:szCs w:val="24"/>
        </w:rPr>
        <w:t xml:space="preserve"> Pogradec ka dërguar, rezulton se shkresat janë regjistruar pranë këtij institucioni dhe më pas i janë dorëzuar prokurorit Shkëlqim Kokona, por prej tij nuk është pranuar të firmosej për marrjen në dorëzim të tyre</w:t>
      </w:r>
      <w:r w:rsidR="005740AA" w:rsidRPr="008742D7">
        <w:rPr>
          <w:rFonts w:ascii="Garamond" w:hAnsi="Garamond"/>
          <w:sz w:val="24"/>
          <w:szCs w:val="24"/>
          <w:vertAlign w:val="superscript"/>
        </w:rPr>
        <w:footnoteReference w:id="38"/>
      </w:r>
      <w:r w:rsidR="005740AA" w:rsidRPr="008742D7">
        <w:rPr>
          <w:rFonts w:ascii="Garamond" w:hAnsi="Garamond" w:cs="Times New Roman"/>
          <w:sz w:val="24"/>
          <w:szCs w:val="24"/>
        </w:rPr>
        <w:t>. Në këtë situatë faktike, rezulton se prokurori është njohur me vendimin e ILD-së për shtimin e objektit të hetimit, dhe mungesa e një prove shkresore për marrjen dijeni prej tij, vjen si pasojë e refuzimit të tij për të nënshkruar marrjen dijeni dhe</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për këtë shkak</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pretendimet</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e tij lidhur me procedurën e ndjekur nga</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ILD-ja</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vlerësohen abuzive. Në këtë situatë faktike, e cila është e pasqyruar në vendimin objekt ankimi, Kolegji vlerëson se KLP-ja ka </w:t>
      </w:r>
      <w:r w:rsidR="00CB609A" w:rsidRPr="008742D7">
        <w:rPr>
          <w:rFonts w:ascii="Garamond" w:hAnsi="Garamond" w:cs="Times New Roman"/>
          <w:sz w:val="24"/>
          <w:szCs w:val="24"/>
        </w:rPr>
        <w:t xml:space="preserve">çmuar </w:t>
      </w:r>
      <w:r w:rsidR="005740AA" w:rsidRPr="008742D7">
        <w:rPr>
          <w:rFonts w:ascii="Garamond" w:hAnsi="Garamond" w:cs="Times New Roman"/>
          <w:sz w:val="24"/>
          <w:szCs w:val="24"/>
        </w:rPr>
        <w:t xml:space="preserve">saktë veprimtarinë e ILD-së lidhur me komunikimin e vendimit nr. </w:t>
      </w:r>
      <w:r w:rsidR="00C43837" w:rsidRPr="008742D7">
        <w:rPr>
          <w:rFonts w:ascii="Garamond" w:hAnsi="Garamond" w:cs="Times New Roman"/>
          <w:sz w:val="24"/>
          <w:szCs w:val="24"/>
        </w:rPr>
        <w:t>{***}</w:t>
      </w:r>
      <w:r w:rsidR="005740AA" w:rsidRPr="008742D7">
        <w:rPr>
          <w:rFonts w:ascii="Garamond" w:hAnsi="Garamond" w:cs="Times New Roman"/>
          <w:sz w:val="24"/>
          <w:szCs w:val="24"/>
        </w:rPr>
        <w:t xml:space="preserve"> prot., datë 30.7.2021</w:t>
      </w:r>
      <w:r w:rsidR="00CB609A"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Për shtimin e objektit të hetimit</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p>
    <w:p w14:paraId="0D4459B7" w14:textId="207606BC" w:rsidR="005740AA" w:rsidRPr="008742D7" w:rsidRDefault="00C70E24" w:rsidP="000D2581">
      <w:pPr>
        <w:tabs>
          <w:tab w:val="left" w:pos="450"/>
          <w:tab w:val="left" w:pos="540"/>
          <w:tab w:val="left" w:pos="810"/>
        </w:tabs>
        <w:spacing w:after="0" w:line="240" w:lineRule="auto"/>
        <w:ind w:firstLine="284"/>
        <w:jc w:val="both"/>
        <w:rPr>
          <w:rFonts w:ascii="Garamond" w:hAnsi="Garamond" w:cs="Times New Roman"/>
          <w:i/>
          <w:iCs/>
          <w:sz w:val="24"/>
          <w:szCs w:val="24"/>
        </w:rPr>
      </w:pPr>
      <w:r w:rsidRPr="008742D7">
        <w:rPr>
          <w:rFonts w:ascii="Garamond" w:hAnsi="Garamond" w:cs="Times New Roman"/>
          <w:sz w:val="24"/>
          <w:szCs w:val="24"/>
        </w:rPr>
        <w:t xml:space="preserve">14.4 </w:t>
      </w:r>
      <w:r w:rsidR="005740AA" w:rsidRPr="008742D7">
        <w:rPr>
          <w:rFonts w:ascii="Garamond" w:hAnsi="Garamond" w:cs="Times New Roman"/>
          <w:sz w:val="24"/>
          <w:szCs w:val="24"/>
        </w:rPr>
        <w:t xml:space="preserve">Magjistrati pretendon se antikushtetutshmëria e vendimit </w:t>
      </w:r>
      <w:r w:rsidR="00A30F8B" w:rsidRPr="008742D7">
        <w:rPr>
          <w:rFonts w:ascii="Garamond" w:hAnsi="Garamond" w:cs="Times New Roman"/>
          <w:sz w:val="24"/>
          <w:szCs w:val="24"/>
        </w:rPr>
        <w:t xml:space="preserve">nr. </w:t>
      </w:r>
      <w:r w:rsidR="005740AA" w:rsidRPr="008742D7">
        <w:rPr>
          <w:rFonts w:ascii="Garamond" w:hAnsi="Garamond" w:cs="Times New Roman"/>
          <w:sz w:val="24"/>
          <w:szCs w:val="24"/>
        </w:rPr>
        <w:t>411, datë 17.12.2021</w:t>
      </w:r>
      <w:r w:rsidR="00A30F8B" w:rsidRPr="008742D7">
        <w:rPr>
          <w:rFonts w:ascii="Garamond" w:hAnsi="Garamond" w:cs="Times New Roman"/>
          <w:sz w:val="24"/>
          <w:szCs w:val="24"/>
        </w:rPr>
        <w:t>,</w:t>
      </w:r>
      <w:r w:rsidR="005740AA" w:rsidRPr="008742D7">
        <w:rPr>
          <w:rFonts w:ascii="Garamond" w:hAnsi="Garamond" w:cs="Times New Roman"/>
          <w:sz w:val="24"/>
          <w:szCs w:val="24"/>
        </w:rPr>
        <w:t xml:space="preserve"> të KLP-së, rezulton mbi të gjitha pasi KLP-ja ka dështuar të identifikojë cilat janë veprimet apo mosveprimet e magjistratit në periudha të ndryshme dhe që bazuar në ligjin e kohës përbëjnë shkelje disiplinore të kryera prej tij. Nisur nga rrethanat e faktit, shfuqizimit nga Gjykata Kushtetuese me vendimin </w:t>
      </w:r>
      <w:r w:rsidR="0006130E"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34/2017, të dispozitave të </w:t>
      </w:r>
      <w:r w:rsidR="00F039F3" w:rsidRPr="008742D7">
        <w:rPr>
          <w:rFonts w:ascii="Garamond" w:hAnsi="Garamond" w:cs="Times New Roman"/>
          <w:sz w:val="24"/>
          <w:szCs w:val="24"/>
        </w:rPr>
        <w:t xml:space="preserve">ligjit </w:t>
      </w:r>
      <w:r w:rsidR="00015462" w:rsidRPr="008742D7">
        <w:rPr>
          <w:rFonts w:ascii="Garamond" w:hAnsi="Garamond" w:cs="Times New Roman"/>
          <w:sz w:val="24"/>
          <w:szCs w:val="24"/>
        </w:rPr>
        <w:t xml:space="preserve">nr. </w:t>
      </w:r>
      <w:r w:rsidR="00F039F3" w:rsidRPr="008742D7">
        <w:rPr>
          <w:rFonts w:ascii="Garamond" w:hAnsi="Garamond" w:cs="Times New Roman"/>
          <w:sz w:val="24"/>
          <w:szCs w:val="24"/>
        </w:rPr>
        <w:t xml:space="preserve">96/2016 </w:t>
      </w:r>
      <w:r w:rsidR="005740AA" w:rsidRPr="008742D7">
        <w:rPr>
          <w:rFonts w:ascii="Garamond" w:hAnsi="Garamond" w:cs="Times New Roman"/>
          <w:sz w:val="24"/>
          <w:szCs w:val="24"/>
        </w:rPr>
        <w:t>që përcaktojnë ato që sipas ligjvënësit quhen shkelje disiplinore</w:t>
      </w:r>
      <w:r w:rsidR="00837AA9" w:rsidRPr="008742D7">
        <w:rPr>
          <w:rFonts w:ascii="Garamond" w:hAnsi="Garamond" w:cs="Times New Roman"/>
          <w:sz w:val="24"/>
          <w:szCs w:val="24"/>
        </w:rPr>
        <w:t>,</w:t>
      </w:r>
      <w:r w:rsidR="005740AA" w:rsidRPr="008742D7">
        <w:rPr>
          <w:rFonts w:ascii="Garamond" w:hAnsi="Garamond" w:cs="Times New Roman"/>
          <w:sz w:val="24"/>
          <w:szCs w:val="24"/>
        </w:rPr>
        <w:t xml:space="preserve"> dhe nga perspektiva e nenit 29 të Kushtetutës, asnjë person nuk mund të dënohet për një fakt i cili në kohën kur ka ndodhur</w:t>
      </w:r>
      <w:r w:rsidR="00A30F8B" w:rsidRPr="008742D7">
        <w:rPr>
          <w:rFonts w:ascii="Garamond" w:hAnsi="Garamond" w:cs="Times New Roman"/>
          <w:sz w:val="24"/>
          <w:szCs w:val="24"/>
        </w:rPr>
        <w:t>,</w:t>
      </w:r>
      <w:r w:rsidR="005740AA" w:rsidRPr="008742D7">
        <w:rPr>
          <w:rFonts w:ascii="Garamond" w:hAnsi="Garamond" w:cs="Times New Roman"/>
          <w:sz w:val="24"/>
          <w:szCs w:val="24"/>
        </w:rPr>
        <w:t xml:space="preserve"> nuk përbënte shkelje apo fakt dënues. </w:t>
      </w:r>
    </w:p>
    <w:p w14:paraId="34C36C6B" w14:textId="294323F1" w:rsidR="005740AA" w:rsidRPr="008742D7" w:rsidRDefault="00C70E24" w:rsidP="000D2581">
      <w:pPr>
        <w:spacing w:after="0" w:line="240" w:lineRule="auto"/>
        <w:ind w:firstLine="284"/>
        <w:jc w:val="both"/>
        <w:rPr>
          <w:rFonts w:ascii="Garamond" w:hAnsi="Garamond" w:cs="Times New Roman"/>
          <w:b/>
          <w:i/>
          <w:iCs/>
          <w:sz w:val="24"/>
          <w:szCs w:val="24"/>
        </w:rPr>
      </w:pPr>
      <w:r w:rsidRPr="008742D7">
        <w:rPr>
          <w:rFonts w:ascii="Garamond" w:hAnsi="Garamond" w:cs="Times New Roman"/>
          <w:sz w:val="24"/>
          <w:szCs w:val="24"/>
        </w:rPr>
        <w:t xml:space="preserve">14.4.1 </w:t>
      </w:r>
      <w:r w:rsidR="005740AA" w:rsidRPr="008742D7">
        <w:rPr>
          <w:rFonts w:ascii="Garamond" w:hAnsi="Garamond" w:cs="Times New Roman"/>
          <w:sz w:val="24"/>
          <w:szCs w:val="24"/>
        </w:rPr>
        <w:t xml:space="preserve">Në lidhje me këtë pretendim, nga analiza e vendimit të KLP-së, rezulton e provuar se veprimet/mosveprimet e prokurorit të kryera në periudhën e </w:t>
      </w:r>
      <w:r w:rsidR="005740AA" w:rsidRPr="008742D7">
        <w:rPr>
          <w:rFonts w:ascii="Garamond" w:hAnsi="Garamond" w:cs="Times New Roman"/>
          <w:spacing w:val="-2"/>
          <w:sz w:val="24"/>
          <w:szCs w:val="24"/>
        </w:rPr>
        <w:t xml:space="preserve">vakumit të përkohshëm ligjor </w:t>
      </w:r>
      <w:bookmarkStart w:id="33" w:name="_Hlk129418926"/>
      <w:r w:rsidR="005740AA" w:rsidRPr="008742D7">
        <w:rPr>
          <w:rFonts w:ascii="Garamond" w:hAnsi="Garamond" w:cs="Times New Roman"/>
          <w:spacing w:val="-2"/>
          <w:sz w:val="24"/>
          <w:szCs w:val="24"/>
        </w:rPr>
        <w:t>të krijuar nga vendimmarrja e Gjykatës Kushtetuese</w:t>
      </w:r>
      <w:bookmarkEnd w:id="33"/>
      <w:r w:rsidR="005740AA" w:rsidRPr="008742D7">
        <w:rPr>
          <w:rFonts w:ascii="Garamond" w:hAnsi="Garamond" w:cs="Times New Roman"/>
          <w:spacing w:val="-2"/>
          <w:sz w:val="24"/>
          <w:szCs w:val="24"/>
        </w:rPr>
        <w:t xml:space="preserve">, përbëjnë shkelje sipas kritereve të </w:t>
      </w:r>
      <w:r w:rsidR="005740AA" w:rsidRPr="008742D7">
        <w:rPr>
          <w:rFonts w:ascii="Garamond" w:hAnsi="Garamond" w:cs="Times New Roman"/>
          <w:sz w:val="24"/>
          <w:szCs w:val="24"/>
          <w:lang w:eastAsia="en-GB"/>
        </w:rPr>
        <w:t xml:space="preserve">nenit 148/d, pika 2, shkronja </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a</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 xml:space="preserve"> </w:t>
      </w:r>
      <w:r w:rsidR="00606460" w:rsidRPr="008742D7">
        <w:rPr>
          <w:rFonts w:ascii="Garamond" w:hAnsi="Garamond" w:cs="Times New Roman"/>
          <w:sz w:val="24"/>
          <w:szCs w:val="24"/>
          <w:lang w:eastAsia="en-GB"/>
        </w:rPr>
        <w:t xml:space="preserve">e </w:t>
      </w:r>
      <w:r w:rsidR="005740AA" w:rsidRPr="008742D7">
        <w:rPr>
          <w:rFonts w:ascii="Garamond" w:hAnsi="Garamond" w:cs="Times New Roman"/>
          <w:sz w:val="24"/>
          <w:szCs w:val="24"/>
          <w:lang w:eastAsia="en-GB"/>
        </w:rPr>
        <w:t>Kushtetutës, ku parashikohet se:</w:t>
      </w:r>
      <w:r w:rsidR="005740AA" w:rsidRPr="008742D7">
        <w:rPr>
          <w:rFonts w:ascii="Garamond" w:hAnsi="Garamond" w:cs="Times New Roman"/>
          <w:i/>
          <w:sz w:val="24"/>
          <w:szCs w:val="24"/>
          <w:lang w:eastAsia="en-GB"/>
        </w:rPr>
        <w:t xml:space="preserve"> Prokurori shkarkohet nga Këshilli i Lartë i Prokurorisë</w:t>
      </w:r>
      <w:r w:rsidR="00606460" w:rsidRPr="008742D7">
        <w:rPr>
          <w:rFonts w:ascii="Garamond" w:hAnsi="Garamond" w:cs="Times New Roman"/>
          <w:i/>
          <w:sz w:val="24"/>
          <w:szCs w:val="24"/>
          <w:lang w:eastAsia="en-GB"/>
        </w:rPr>
        <w:t>,</w:t>
      </w:r>
      <w:r w:rsidR="005740AA" w:rsidRPr="008742D7">
        <w:rPr>
          <w:rFonts w:ascii="Garamond" w:hAnsi="Garamond" w:cs="Times New Roman"/>
          <w:i/>
          <w:sz w:val="24"/>
          <w:szCs w:val="24"/>
          <w:lang w:eastAsia="en-GB"/>
        </w:rPr>
        <w:t xml:space="preserve"> kur: a) kryen shkelje të rënda profesionale ose etike, që diskreditojnë pozitën dhe figurën e prokurorit gjatë ushtrimit të detyrës</w:t>
      </w:r>
      <w:r w:rsidR="005740AA" w:rsidRPr="008742D7">
        <w:rPr>
          <w:rFonts w:ascii="Garamond" w:hAnsi="Garamond" w:cs="Times New Roman"/>
          <w:sz w:val="24"/>
          <w:szCs w:val="24"/>
          <w:lang w:eastAsia="en-GB"/>
        </w:rPr>
        <w:t xml:space="preserve">. </w:t>
      </w:r>
      <w:r w:rsidR="005740AA" w:rsidRPr="008742D7">
        <w:rPr>
          <w:rFonts w:ascii="Garamond" w:eastAsiaTheme="minorHAnsi" w:hAnsi="Garamond" w:cs="Times New Roman"/>
          <w:sz w:val="24"/>
          <w:szCs w:val="24"/>
        </w:rPr>
        <w:t xml:space="preserve">Gjykata Kushtetuese në jurisprudencën e saj ka analizuar: </w:t>
      </w:r>
      <w:r w:rsidR="005740AA" w:rsidRPr="008742D7">
        <w:rPr>
          <w:rFonts w:ascii="Garamond" w:eastAsiaTheme="minorHAnsi" w:hAnsi="Garamond" w:cs="Times New Roman"/>
          <w:i/>
          <w:sz w:val="24"/>
          <w:szCs w:val="24"/>
        </w:rPr>
        <w:t>Këto shkelje marrin karakterin e rëndë të tyre lidhur ngushtë me rëndësinë e ligjit të shkelur, pasojat e ardhura ose që mund të vinin nga shkelja, frekuencën e shkeljes kohëvazhdimin e pasojave dhe të vështirësive për riparimin e tyre, si edhe qëndrimin subjektiv që mban autori i shkeljes kundrej</w:t>
      </w:r>
      <w:r w:rsidR="00606460" w:rsidRPr="008742D7">
        <w:rPr>
          <w:rFonts w:ascii="Garamond" w:eastAsiaTheme="minorHAnsi" w:hAnsi="Garamond" w:cs="Times New Roman"/>
          <w:i/>
          <w:sz w:val="24"/>
          <w:szCs w:val="24"/>
        </w:rPr>
        <w:t>t</w:t>
      </w:r>
      <w:r w:rsidR="005740AA" w:rsidRPr="008742D7">
        <w:rPr>
          <w:rFonts w:ascii="Garamond" w:eastAsiaTheme="minorHAnsi" w:hAnsi="Garamond" w:cs="Times New Roman"/>
          <w:i/>
          <w:sz w:val="24"/>
          <w:szCs w:val="24"/>
        </w:rPr>
        <w:t xml:space="preserve"> saj dhe pasojës së ardhur </w:t>
      </w:r>
      <w:r w:rsidR="005740AA" w:rsidRPr="008742D7">
        <w:rPr>
          <w:rFonts w:ascii="Garamond" w:eastAsiaTheme="minorHAnsi" w:hAnsi="Garamond"/>
          <w:i/>
          <w:sz w:val="24"/>
          <w:szCs w:val="24"/>
          <w:vertAlign w:val="superscript"/>
        </w:rPr>
        <w:footnoteReference w:id="39"/>
      </w:r>
      <w:r w:rsidR="00606460" w:rsidRPr="008742D7">
        <w:rPr>
          <w:rFonts w:ascii="Garamond" w:hAnsi="Garamond" w:cs="Times New Roman"/>
          <w:iCs/>
          <w:sz w:val="24"/>
          <w:szCs w:val="24"/>
        </w:rPr>
        <w:t>.</w:t>
      </w:r>
      <w:r w:rsidR="00015462" w:rsidRPr="008742D7">
        <w:rPr>
          <w:rFonts w:ascii="Garamond" w:hAnsi="Garamond" w:cs="Times New Roman"/>
          <w:iCs/>
          <w:sz w:val="24"/>
          <w:szCs w:val="24"/>
        </w:rPr>
        <w:t xml:space="preserve"> </w:t>
      </w:r>
      <w:r w:rsidR="008D2B80" w:rsidRPr="008742D7">
        <w:rPr>
          <w:rFonts w:ascii="Garamond" w:eastAsia="Times New Roman" w:hAnsi="Garamond" w:cs="Times New Roman"/>
          <w:sz w:val="24"/>
          <w:szCs w:val="24"/>
          <w:shd w:val="clear" w:color="auto" w:fill="FFFFFF"/>
          <w:lang w:eastAsia="en-GB"/>
        </w:rPr>
        <w:t xml:space="preserve">Kushtetutshmëria e normës kushtetuese prezumohet në çdo rast, sepse të gjitha ligjet e tjera burojnë prej saj, dhe pa të nuk mund të ketë ligj autorizues, dhe në </w:t>
      </w:r>
      <w:r w:rsidR="008D2B80" w:rsidRPr="008742D7">
        <w:rPr>
          <w:rFonts w:ascii="Garamond" w:eastAsia="Times New Roman" w:hAnsi="Garamond" w:cs="Times New Roman"/>
          <w:color w:val="333333"/>
          <w:sz w:val="24"/>
          <w:szCs w:val="24"/>
          <w:shd w:val="clear" w:color="auto" w:fill="FFFFFF"/>
          <w:lang w:eastAsia="en-GB"/>
        </w:rPr>
        <w:t>k</w:t>
      </w:r>
      <w:r w:rsidR="008D2B80" w:rsidRPr="008742D7">
        <w:rPr>
          <w:rFonts w:ascii="Garamond" w:eastAsia="Times New Roman" w:hAnsi="Garamond" w:cs="Times New Roman"/>
          <w:sz w:val="24"/>
          <w:szCs w:val="24"/>
          <w:shd w:val="clear" w:color="auto" w:fill="FFFFFF"/>
          <w:lang w:eastAsia="en-GB"/>
        </w:rPr>
        <w:t>ë</w:t>
      </w:r>
      <w:r w:rsidR="008D2B80" w:rsidRPr="008742D7">
        <w:rPr>
          <w:rFonts w:ascii="Garamond" w:eastAsia="Times New Roman" w:hAnsi="Garamond" w:cs="Times New Roman"/>
          <w:color w:val="333333"/>
          <w:sz w:val="24"/>
          <w:szCs w:val="24"/>
          <w:shd w:val="clear" w:color="auto" w:fill="FFFFFF"/>
          <w:lang w:eastAsia="en-GB"/>
        </w:rPr>
        <w:t>t</w:t>
      </w:r>
      <w:r w:rsidR="008D2B80" w:rsidRPr="008742D7">
        <w:rPr>
          <w:rFonts w:ascii="Garamond" w:eastAsia="Times New Roman" w:hAnsi="Garamond" w:cs="Times New Roman"/>
          <w:sz w:val="24"/>
          <w:szCs w:val="24"/>
          <w:shd w:val="clear" w:color="auto" w:fill="FFFFFF"/>
          <w:lang w:eastAsia="en-GB"/>
        </w:rPr>
        <w:t>ë</w:t>
      </w:r>
      <w:r w:rsidR="008D2B80" w:rsidRPr="008742D7">
        <w:rPr>
          <w:rFonts w:ascii="Garamond" w:eastAsia="Times New Roman" w:hAnsi="Garamond" w:cs="Times New Roman"/>
          <w:color w:val="333333"/>
          <w:sz w:val="24"/>
          <w:szCs w:val="24"/>
          <w:shd w:val="clear" w:color="auto" w:fill="FFFFFF"/>
          <w:lang w:eastAsia="en-GB"/>
        </w:rPr>
        <w:t xml:space="preserve"> kuptim nuk mund të pretendohet që vendimi objekt ankimi të jetë antikushtetues. </w:t>
      </w:r>
      <w:r w:rsidR="005740AA" w:rsidRPr="008742D7">
        <w:rPr>
          <w:rFonts w:ascii="Garamond" w:hAnsi="Garamond" w:cs="Times New Roman"/>
          <w:iCs/>
          <w:sz w:val="24"/>
          <w:szCs w:val="24"/>
        </w:rPr>
        <w:t>S</w:t>
      </w:r>
      <w:r w:rsidR="005740AA" w:rsidRPr="008742D7">
        <w:rPr>
          <w:rFonts w:ascii="Garamond" w:hAnsi="Garamond" w:cs="Times New Roman"/>
          <w:sz w:val="24"/>
          <w:szCs w:val="24"/>
        </w:rPr>
        <w:t>hkarkimi i prokurorit nga detyra është një sanksion kushtetues i posaçëm me natyrë disiplinore që lidhet me shkelje profesionale ose etike.</w:t>
      </w:r>
      <w:r w:rsidR="005740AA" w:rsidRPr="008742D7">
        <w:rPr>
          <w:rFonts w:ascii="Garamond" w:eastAsia="Times New Roman" w:hAnsi="Garamond" w:cs="Helvetica"/>
          <w:color w:val="000000"/>
          <w:sz w:val="24"/>
          <w:szCs w:val="24"/>
          <w:shd w:val="clear" w:color="auto" w:fill="FFFFFF"/>
          <w:lang w:eastAsia="en-GB"/>
        </w:rPr>
        <w:t xml:space="preserve"> </w:t>
      </w:r>
      <w:r w:rsidR="005740AA" w:rsidRPr="008742D7">
        <w:rPr>
          <w:rFonts w:ascii="Garamond" w:hAnsi="Garamond" w:cs="Times New Roman"/>
          <w:sz w:val="24"/>
          <w:szCs w:val="24"/>
        </w:rPr>
        <w:t>Në vendimin e KLP-së, në asnjë moment nuk është referuar apo përmendur zbatimi i Kodit Penal apo Kodit të Procedurës Penale, për rrjedhojë Kolegji vlerëson se referimi prej magjistratit i perspektivës së nenit 29 të Kushtetutës</w:t>
      </w:r>
      <w:r w:rsidR="00E70DC8" w:rsidRPr="008742D7">
        <w:rPr>
          <w:rFonts w:ascii="Garamond" w:hAnsi="Garamond" w:cs="Times New Roman"/>
          <w:sz w:val="24"/>
          <w:szCs w:val="24"/>
        </w:rPr>
        <w:t>,</w:t>
      </w:r>
      <w:r w:rsidR="005740AA" w:rsidRPr="008742D7">
        <w:rPr>
          <w:rFonts w:ascii="Garamond" w:hAnsi="Garamond" w:cs="Times New Roman"/>
          <w:sz w:val="24"/>
          <w:szCs w:val="24"/>
        </w:rPr>
        <w:t xml:space="preserve"> është i pabazuar. Për sa më sipër, Kolegji mban në konsideratë edhe qëndrimin e mbajtur prej tij n</w:t>
      </w:r>
      <w:r w:rsidR="005740AA" w:rsidRPr="008742D7">
        <w:rPr>
          <w:rFonts w:ascii="Garamond" w:eastAsia="Times New Roman" w:hAnsi="Garamond" w:cs="Times New Roman"/>
          <w:sz w:val="24"/>
          <w:szCs w:val="24"/>
          <w:shd w:val="clear" w:color="auto" w:fill="FFFFFF"/>
          <w:lang w:eastAsia="en-GB"/>
        </w:rPr>
        <w:t>ë çështjet e juridiksionit disiplinor</w:t>
      </w:r>
      <w:r w:rsidR="005740AA" w:rsidRPr="008742D7">
        <w:rPr>
          <w:rFonts w:ascii="Garamond" w:hAnsi="Garamond" w:cs="Times New Roman"/>
          <w:sz w:val="24"/>
          <w:szCs w:val="24"/>
        </w:rPr>
        <w:t xml:space="preserve"> se vendimi për dhënien e masës disiplinore ndaj magjistratit, i bazuar në nenin </w:t>
      </w:r>
      <w:r w:rsidR="005740AA" w:rsidRPr="008742D7">
        <w:rPr>
          <w:rFonts w:ascii="Garamond" w:hAnsi="Garamond" w:cs="Times New Roman"/>
          <w:sz w:val="24"/>
          <w:szCs w:val="24"/>
          <w:lang w:eastAsia="en-GB"/>
        </w:rPr>
        <w:t xml:space="preserve">148/d, pika 2, shkronja </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a</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 xml:space="preserve"> </w:t>
      </w:r>
      <w:r w:rsidR="00E70DC8" w:rsidRPr="008742D7">
        <w:rPr>
          <w:rFonts w:ascii="Garamond" w:hAnsi="Garamond" w:cs="Times New Roman"/>
          <w:sz w:val="24"/>
          <w:szCs w:val="24"/>
          <w:lang w:eastAsia="en-GB"/>
        </w:rPr>
        <w:t xml:space="preserve">e </w:t>
      </w:r>
      <w:r w:rsidR="005740AA" w:rsidRPr="008742D7">
        <w:rPr>
          <w:rFonts w:ascii="Garamond" w:hAnsi="Garamond" w:cs="Times New Roman"/>
          <w:sz w:val="24"/>
          <w:szCs w:val="24"/>
          <w:lang w:eastAsia="en-GB"/>
        </w:rPr>
        <w:t>Kushtetutës, është në frymën e vendimit të Gjykatës Kushtetuese nr. 3, datë 20.2.2006</w:t>
      </w:r>
      <w:r w:rsidR="005740AA" w:rsidRPr="008742D7">
        <w:rPr>
          <w:rStyle w:val="FootnoteReference"/>
          <w:rFonts w:ascii="Garamond" w:hAnsi="Garamond" w:cs="Times New Roman"/>
          <w:sz w:val="24"/>
          <w:szCs w:val="24"/>
          <w:lang w:eastAsia="en-GB"/>
        </w:rPr>
        <w:footnoteReference w:id="40"/>
      </w:r>
      <w:r w:rsidR="005740AA" w:rsidRPr="008742D7">
        <w:rPr>
          <w:rFonts w:ascii="Garamond" w:hAnsi="Garamond" w:cs="Times New Roman"/>
          <w:sz w:val="24"/>
          <w:szCs w:val="24"/>
          <w:lang w:eastAsia="en-GB"/>
        </w:rPr>
        <w:t>.</w:t>
      </w:r>
      <w:r w:rsidR="00015462" w:rsidRPr="008742D7">
        <w:rPr>
          <w:rFonts w:ascii="Garamond" w:hAnsi="Garamond" w:cs="Times New Roman"/>
          <w:sz w:val="24"/>
          <w:szCs w:val="24"/>
          <w:lang w:eastAsia="en-GB"/>
        </w:rPr>
        <w:t xml:space="preserve"> </w:t>
      </w:r>
    </w:p>
    <w:p w14:paraId="05108CCB" w14:textId="41F527C8" w:rsidR="005740AA" w:rsidRPr="008742D7" w:rsidRDefault="00C70E24" w:rsidP="000D2581">
      <w:pPr>
        <w:spacing w:after="0" w:line="240" w:lineRule="auto"/>
        <w:ind w:firstLine="284"/>
        <w:jc w:val="both"/>
        <w:rPr>
          <w:rFonts w:ascii="Garamond" w:hAnsi="Garamond" w:cs="Times New Roman"/>
          <w:b/>
          <w:iCs/>
          <w:sz w:val="24"/>
          <w:szCs w:val="24"/>
        </w:rPr>
      </w:pPr>
      <w:r w:rsidRPr="008742D7">
        <w:rPr>
          <w:rFonts w:ascii="Garamond" w:hAnsi="Garamond" w:cs="Times New Roman"/>
          <w:sz w:val="24"/>
          <w:szCs w:val="24"/>
        </w:rPr>
        <w:t xml:space="preserve">14.5 </w:t>
      </w:r>
      <w:r w:rsidR="005740AA" w:rsidRPr="008742D7">
        <w:rPr>
          <w:rFonts w:ascii="Garamond" w:hAnsi="Garamond" w:cs="Times New Roman"/>
          <w:sz w:val="24"/>
          <w:szCs w:val="24"/>
        </w:rPr>
        <w:t>Magjistrati pretendon se nga KLP-ja në vendimin nr. 411, datë 17.12.2021,</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janë aplikuar</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norma me frymë të përgjithshme kur në rastin konkret ligji i posaçëm përfshin aplikimin e normave specifike të posaçme, e kjo përbën </w:t>
      </w:r>
      <w:r w:rsidR="00E70DC8" w:rsidRPr="008742D7">
        <w:rPr>
          <w:rFonts w:ascii="Garamond" w:hAnsi="Garamond" w:cs="Times New Roman"/>
          <w:sz w:val="24"/>
          <w:szCs w:val="24"/>
        </w:rPr>
        <w:t>cenim</w:t>
      </w:r>
      <w:r w:rsidR="005740AA" w:rsidRPr="008742D7">
        <w:rPr>
          <w:rFonts w:ascii="Garamond" w:hAnsi="Garamond" w:cs="Times New Roman"/>
          <w:sz w:val="24"/>
          <w:szCs w:val="24"/>
        </w:rPr>
        <w:t xml:space="preserve"> të sigurisë juridike për subjektin aktual të procedimit dhe për të gjith</w:t>
      </w:r>
      <w:r w:rsidR="00E70DC8" w:rsidRPr="008742D7">
        <w:rPr>
          <w:rFonts w:ascii="Garamond" w:hAnsi="Garamond" w:cs="Times New Roman"/>
          <w:sz w:val="24"/>
          <w:szCs w:val="24"/>
        </w:rPr>
        <w:t>a</w:t>
      </w:r>
      <w:r w:rsidR="005740AA" w:rsidRPr="008742D7">
        <w:rPr>
          <w:rFonts w:ascii="Garamond" w:hAnsi="Garamond" w:cs="Times New Roman"/>
          <w:sz w:val="24"/>
          <w:szCs w:val="24"/>
        </w:rPr>
        <w:t xml:space="preserve"> subjektet e ardhshm</w:t>
      </w:r>
      <w:r w:rsidR="00E70DC8" w:rsidRPr="008742D7">
        <w:rPr>
          <w:rFonts w:ascii="Garamond" w:hAnsi="Garamond" w:cs="Times New Roman"/>
          <w:sz w:val="24"/>
          <w:szCs w:val="24"/>
        </w:rPr>
        <w:t>e</w:t>
      </w:r>
      <w:r w:rsidR="005740AA" w:rsidRPr="008742D7">
        <w:rPr>
          <w:rFonts w:ascii="Garamond" w:hAnsi="Garamond" w:cs="Times New Roman"/>
          <w:sz w:val="24"/>
          <w:szCs w:val="24"/>
        </w:rPr>
        <w:t xml:space="preserve"> të një hetimi të inic</w:t>
      </w:r>
      <w:r w:rsidR="00E70DC8" w:rsidRPr="008742D7">
        <w:rPr>
          <w:rFonts w:ascii="Garamond" w:hAnsi="Garamond" w:cs="Times New Roman"/>
          <w:sz w:val="24"/>
          <w:szCs w:val="24"/>
        </w:rPr>
        <w:t>i</w:t>
      </w:r>
      <w:r w:rsidR="005740AA" w:rsidRPr="008742D7">
        <w:rPr>
          <w:rFonts w:ascii="Garamond" w:hAnsi="Garamond" w:cs="Times New Roman"/>
          <w:sz w:val="24"/>
          <w:szCs w:val="24"/>
        </w:rPr>
        <w:t xml:space="preserve">uar nga ILD-ja. Sipas magjistratit, </w:t>
      </w:r>
      <w:r w:rsidR="005740AA" w:rsidRPr="008742D7">
        <w:rPr>
          <w:rFonts w:ascii="Garamond" w:hAnsi="Garamond" w:cs="Times New Roman"/>
          <w:iCs/>
          <w:sz w:val="24"/>
          <w:szCs w:val="24"/>
        </w:rPr>
        <w:t>fakti që ligjvënësi nuk ka marrë masa për të azhurnuar në përputhje me standardet e krijuara nga Gjykata Kushtetuese normat e shfuqizuara, nuk mund të përbëjë motiv diskriminimi për subjektin e procedimit disiplinor, nuk mund të krijojë premisa për organin që ka iniciuar hetimin që në mënyrë abuzive të fillojë hetime për shkelje disiplinore</w:t>
      </w:r>
      <w:r w:rsidR="00837AA9" w:rsidRPr="008742D7">
        <w:rPr>
          <w:rFonts w:ascii="Garamond" w:hAnsi="Garamond" w:cs="Times New Roman"/>
          <w:iCs/>
          <w:sz w:val="24"/>
          <w:szCs w:val="24"/>
        </w:rPr>
        <w:t>,</w:t>
      </w:r>
      <w:r w:rsidR="005740AA" w:rsidRPr="008742D7">
        <w:rPr>
          <w:rFonts w:ascii="Garamond" w:hAnsi="Garamond" w:cs="Times New Roman"/>
          <w:iCs/>
          <w:sz w:val="24"/>
          <w:szCs w:val="24"/>
        </w:rPr>
        <w:t xml:space="preserve"> të cilat </w:t>
      </w:r>
      <w:bookmarkStart w:id="34" w:name="_Hlk129443460"/>
      <w:r w:rsidR="005740AA" w:rsidRPr="008742D7">
        <w:rPr>
          <w:rFonts w:ascii="Garamond" w:hAnsi="Garamond" w:cs="Times New Roman"/>
          <w:iCs/>
          <w:sz w:val="24"/>
          <w:szCs w:val="24"/>
        </w:rPr>
        <w:t>pretendohen të kryera në kohën kur nuk parashikoheshin të tilla nga ligji i posaçëm</w:t>
      </w:r>
      <w:bookmarkEnd w:id="34"/>
      <w:r w:rsidR="005740AA" w:rsidRPr="008742D7">
        <w:rPr>
          <w:rFonts w:ascii="Garamond" w:hAnsi="Garamond" w:cs="Times New Roman"/>
          <w:iCs/>
          <w:sz w:val="24"/>
          <w:szCs w:val="24"/>
        </w:rPr>
        <w:t>.</w:t>
      </w:r>
    </w:p>
    <w:p w14:paraId="0848ADA3" w14:textId="54CC3DA7" w:rsidR="005740AA" w:rsidRPr="008742D7" w:rsidRDefault="00C70E24" w:rsidP="000D2581">
      <w:pPr>
        <w:spacing w:after="0" w:line="240" w:lineRule="auto"/>
        <w:ind w:firstLine="284"/>
        <w:jc w:val="both"/>
        <w:rPr>
          <w:rFonts w:ascii="Garamond" w:hAnsi="Garamond" w:cs="Times New Roman"/>
          <w:b/>
          <w:sz w:val="24"/>
          <w:szCs w:val="24"/>
        </w:rPr>
      </w:pPr>
      <w:r w:rsidRPr="008742D7">
        <w:rPr>
          <w:rFonts w:ascii="Garamond" w:hAnsi="Garamond" w:cs="Times New Roman"/>
          <w:sz w:val="24"/>
          <w:szCs w:val="24"/>
        </w:rPr>
        <w:t>14.5.1</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Në konsideratë të qëndrimit të mbajtur</w:t>
      </w:r>
      <w:r w:rsidR="005740AA" w:rsidRPr="008742D7">
        <w:rPr>
          <w:rFonts w:ascii="Garamond" w:hAnsi="Garamond"/>
          <w:sz w:val="24"/>
          <w:szCs w:val="24"/>
          <w:vertAlign w:val="superscript"/>
        </w:rPr>
        <w:footnoteReference w:id="41"/>
      </w:r>
      <w:r w:rsidR="005740AA" w:rsidRPr="008742D7">
        <w:rPr>
          <w:rFonts w:ascii="Garamond" w:hAnsi="Garamond" w:cs="Times New Roman"/>
          <w:sz w:val="24"/>
          <w:szCs w:val="24"/>
        </w:rPr>
        <w:t xml:space="preserve">, Kolegji vlerëson të pabazuar pretendimin për cenim të parimit të sigurisë juridike si pasojë e aplikimit të normave me frymë të përgjithshme, pasi rastet e shkarkimit të prokurorit janë të parashikuara nga neni 148/d, pika 2 </w:t>
      </w:r>
      <w:r w:rsidR="00E70DC8" w:rsidRPr="008742D7">
        <w:rPr>
          <w:rFonts w:ascii="Garamond" w:hAnsi="Garamond" w:cs="Times New Roman"/>
          <w:sz w:val="24"/>
          <w:szCs w:val="24"/>
        </w:rPr>
        <w:t xml:space="preserve">e </w:t>
      </w:r>
      <w:r w:rsidR="005740AA" w:rsidRPr="008742D7">
        <w:rPr>
          <w:rFonts w:ascii="Garamond" w:hAnsi="Garamond" w:cs="Times New Roman"/>
          <w:sz w:val="24"/>
          <w:szCs w:val="24"/>
        </w:rPr>
        <w:t>Kushtetutës, dhe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zbatimi i drejtpërdrejtë i tij siguron që veprimet apo mosveprimet e prokurorit që cenojnë dhe diskre</w:t>
      </w:r>
      <w:r w:rsidR="00E70DC8" w:rsidRPr="008742D7">
        <w:rPr>
          <w:rFonts w:ascii="Garamond" w:hAnsi="Garamond" w:cs="Times New Roman"/>
          <w:sz w:val="24"/>
          <w:szCs w:val="24"/>
        </w:rPr>
        <w:t>d</w:t>
      </w:r>
      <w:r w:rsidR="005740AA" w:rsidRPr="008742D7">
        <w:rPr>
          <w:rFonts w:ascii="Garamond" w:hAnsi="Garamond" w:cs="Times New Roman"/>
          <w:sz w:val="24"/>
          <w:szCs w:val="24"/>
        </w:rPr>
        <w:t>itojnë figurën dhe pozitën e tij të mos mbeten pa u ndëshkuar. Kushtetuta rregullon në mënyrë të drejtpërdrejtë zbatimin për shkarkimin nga detyra të prokurorit, për të drejtën e ankimit ndaj vendimit të shkarkimit, si dhe organin për shqyrtimin e ankimit, duke dhënë garanci të plota për prokurorët në ushtrimin e funksionit të tyre. Nëse ligji do të parashikonte raste të tjera për shkarkimin e magjistratit p</w:t>
      </w:r>
      <w:r w:rsidR="005740AA" w:rsidRPr="008742D7">
        <w:rPr>
          <w:rFonts w:ascii="Garamond" w:eastAsia="Times New Roman" w:hAnsi="Garamond" w:cs="Times New Roman"/>
          <w:sz w:val="24"/>
          <w:szCs w:val="24"/>
        </w:rPr>
        <w:t>ër</w:t>
      </w:r>
      <w:r w:rsidR="005740AA" w:rsidRPr="008742D7">
        <w:rPr>
          <w:rFonts w:ascii="Garamond" w:hAnsi="Garamond" w:cs="Times New Roman"/>
          <w:sz w:val="24"/>
          <w:szCs w:val="24"/>
        </w:rPr>
        <w:t>tej atyre të parashikuara në Kushtetutë, atëherë norma ligjore do të konsiderohej n</w:t>
      </w:r>
      <w:r w:rsidR="005740AA" w:rsidRPr="008742D7">
        <w:rPr>
          <w:rFonts w:ascii="Garamond" w:eastAsia="Times New Roman" w:hAnsi="Garamond" w:cs="Times New Roman"/>
          <w:sz w:val="24"/>
          <w:szCs w:val="24"/>
        </w:rPr>
        <w:t xml:space="preserve">ë tejkalim me </w:t>
      </w:r>
      <w:r w:rsidR="005740AA" w:rsidRPr="008742D7">
        <w:rPr>
          <w:rFonts w:ascii="Garamond" w:hAnsi="Garamond" w:cs="Times New Roman"/>
          <w:sz w:val="24"/>
          <w:szCs w:val="24"/>
        </w:rPr>
        <w:t>parashikimin kushtetues</w:t>
      </w:r>
      <w:r w:rsidR="005740AA" w:rsidRPr="008742D7">
        <w:rPr>
          <w:rFonts w:ascii="Garamond" w:hAnsi="Garamond"/>
          <w:sz w:val="24"/>
          <w:szCs w:val="24"/>
          <w:vertAlign w:val="superscript"/>
        </w:rPr>
        <w:footnoteReference w:id="42"/>
      </w:r>
      <w:r w:rsidR="005740AA" w:rsidRPr="008742D7">
        <w:rPr>
          <w:rFonts w:ascii="Garamond" w:hAnsi="Garamond" w:cs="Times New Roman"/>
          <w:sz w:val="24"/>
          <w:szCs w:val="24"/>
        </w:rPr>
        <w:t>. Bazuar në qëndrimin e mbajtur nga Gjykata Kushtetuese në lidhje me nenin 4/3 të Kushtetutës, zbatimi i drejtpërdrejtë i dispozitave kushtetuese për shkarkimin nga detyra të magjistratit, për</w:t>
      </w:r>
      <w:r w:rsidR="00E70DC8" w:rsidRPr="008742D7">
        <w:rPr>
          <w:rFonts w:ascii="Garamond" w:hAnsi="Garamond" w:cs="Times New Roman"/>
          <w:sz w:val="24"/>
          <w:szCs w:val="24"/>
        </w:rPr>
        <w:t xml:space="preserve"> </w:t>
      </w:r>
      <w:r w:rsidR="005740AA" w:rsidRPr="008742D7">
        <w:rPr>
          <w:rFonts w:ascii="Garamond" w:hAnsi="Garamond" w:cs="Times New Roman"/>
          <w:sz w:val="24"/>
          <w:szCs w:val="24"/>
        </w:rPr>
        <w:t>sa provohet sjellja e tij në shkelje të parashikimeve ligjore, vjen në përmbushje të parashikimeve të nenit 111</w:t>
      </w:r>
      <w:r w:rsidR="000B0119">
        <w:rPr>
          <w:rFonts w:ascii="Garamond" w:hAnsi="Garamond" w:cs="Times New Roman"/>
          <w:sz w:val="24"/>
          <w:szCs w:val="24"/>
        </w:rPr>
        <w:t>,</w:t>
      </w:r>
      <w:r w:rsidR="005740AA" w:rsidRPr="008742D7">
        <w:rPr>
          <w:rFonts w:ascii="Garamond" w:hAnsi="Garamond" w:cs="Times New Roman"/>
          <w:sz w:val="24"/>
          <w:szCs w:val="24"/>
        </w:rPr>
        <w:t xml:space="preserve"> të ligjit </w:t>
      </w:r>
      <w:r w:rsidR="000B0119">
        <w:rPr>
          <w:rFonts w:ascii="Garamond" w:hAnsi="Garamond" w:cs="Times New Roman"/>
          <w:sz w:val="24"/>
          <w:szCs w:val="24"/>
        </w:rPr>
        <w:t xml:space="preserve">nr. </w:t>
      </w:r>
      <w:r w:rsidR="005740AA" w:rsidRPr="008742D7">
        <w:rPr>
          <w:rFonts w:ascii="Garamond" w:hAnsi="Garamond" w:cs="Times New Roman"/>
          <w:sz w:val="24"/>
          <w:szCs w:val="24"/>
        </w:rPr>
        <w:t>96/2016, që parashikojnë shkarkimin nga detyra të magjistratit</w:t>
      </w:r>
      <w:r w:rsidR="00E70DC8" w:rsidRPr="008742D7">
        <w:rPr>
          <w:rFonts w:ascii="Garamond" w:hAnsi="Garamond" w:cs="Times New Roman"/>
          <w:sz w:val="24"/>
          <w:szCs w:val="24"/>
        </w:rPr>
        <w:t>,</w:t>
      </w:r>
      <w:r w:rsidR="005740AA" w:rsidRPr="008742D7">
        <w:rPr>
          <w:rFonts w:ascii="Garamond" w:hAnsi="Garamond" w:cs="Times New Roman"/>
          <w:sz w:val="24"/>
          <w:szCs w:val="24"/>
        </w:rPr>
        <w:t xml:space="preserve"> si masë disiplinore </w:t>
      </w:r>
      <w:r w:rsidR="005740AA" w:rsidRPr="008742D7">
        <w:rPr>
          <w:rFonts w:ascii="Garamond" w:hAnsi="Garamond" w:cs="Times New Roman"/>
          <w:sz w:val="24"/>
          <w:szCs w:val="24"/>
          <w:lang w:eastAsia="en-GB"/>
        </w:rPr>
        <w:t xml:space="preserve">për </w:t>
      </w:r>
      <w:r w:rsidR="005740AA" w:rsidRPr="008742D7">
        <w:rPr>
          <w:rFonts w:ascii="Garamond" w:hAnsi="Garamond" w:cs="Times New Roman"/>
          <w:i/>
          <w:sz w:val="24"/>
          <w:szCs w:val="24"/>
          <w:lang w:eastAsia="en-GB"/>
        </w:rPr>
        <w:t>sjellje të kryer me pakujdesi të rëndë, që shkel haptazi vlerat themelore të sistemit gjyqësor dhe të prokurorisë</w:t>
      </w:r>
      <w:r w:rsidR="005740AA" w:rsidRPr="008742D7">
        <w:rPr>
          <w:rFonts w:ascii="Garamond" w:hAnsi="Garamond" w:cs="Times New Roman"/>
          <w:sz w:val="24"/>
          <w:szCs w:val="24"/>
          <w:lang w:eastAsia="en-GB"/>
        </w:rPr>
        <w:t>.</w:t>
      </w:r>
      <w:r w:rsidR="005740AA" w:rsidRPr="008742D7">
        <w:rPr>
          <w:rFonts w:ascii="Garamond" w:hAnsi="Garamond" w:cs="Times New Roman"/>
          <w:sz w:val="24"/>
          <w:szCs w:val="24"/>
        </w:rPr>
        <w:t xml:space="preserve"> </w:t>
      </w:r>
      <w:r w:rsidR="005740AA" w:rsidRPr="008742D7">
        <w:rPr>
          <w:rFonts w:ascii="Garamond" w:hAnsi="Garamond" w:cs="Times New Roman"/>
          <w:sz w:val="24"/>
          <w:szCs w:val="24"/>
          <w:lang w:eastAsia="en-GB"/>
        </w:rPr>
        <w:t xml:space="preserve">Nga mënyra e formulimit, del e qartë që edhe vetë dispozita ligjore në këtë rast, i referohet në mënyrë të drejtpërdrejtë parashikimit të bërë nga neni 140, pika 2, shkronja </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a</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 xml:space="preserve"> dhe neni 148/d, pika 2, shkronja </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a</w:t>
      </w:r>
      <w:r w:rsidR="003E1114" w:rsidRPr="008742D7">
        <w:rPr>
          <w:rFonts w:ascii="Garamond" w:hAnsi="Garamond" w:cs="Times New Roman"/>
          <w:sz w:val="24"/>
          <w:szCs w:val="24"/>
          <w:lang w:eastAsia="en-GB"/>
        </w:rPr>
        <w:t>”</w:t>
      </w:r>
      <w:r w:rsidR="005740AA" w:rsidRPr="008742D7">
        <w:rPr>
          <w:rFonts w:ascii="Garamond" w:hAnsi="Garamond" w:cs="Times New Roman"/>
          <w:sz w:val="24"/>
          <w:szCs w:val="24"/>
          <w:lang w:eastAsia="en-GB"/>
        </w:rPr>
        <w:t xml:space="preserve"> </w:t>
      </w:r>
      <w:r w:rsidR="00E70DC8" w:rsidRPr="008742D7">
        <w:rPr>
          <w:rFonts w:ascii="Garamond" w:hAnsi="Garamond" w:cs="Times New Roman"/>
          <w:sz w:val="24"/>
          <w:szCs w:val="24"/>
          <w:lang w:eastAsia="en-GB"/>
        </w:rPr>
        <w:t xml:space="preserve">e </w:t>
      </w:r>
      <w:r w:rsidR="005740AA" w:rsidRPr="008742D7">
        <w:rPr>
          <w:rFonts w:ascii="Garamond" w:hAnsi="Garamond" w:cs="Times New Roman"/>
          <w:sz w:val="24"/>
          <w:szCs w:val="24"/>
          <w:lang w:eastAsia="en-GB"/>
        </w:rPr>
        <w:t>Kushtetutës.</w:t>
      </w:r>
      <w:r w:rsidR="005740AA" w:rsidRPr="008742D7">
        <w:rPr>
          <w:rFonts w:ascii="Garamond" w:hAnsi="Garamond" w:cs="Times New Roman"/>
          <w:sz w:val="24"/>
          <w:szCs w:val="24"/>
        </w:rPr>
        <w:t xml:space="preserve"> </w:t>
      </w:r>
    </w:p>
    <w:p w14:paraId="673A047A" w14:textId="13E17CB3" w:rsidR="005740AA" w:rsidRPr="008742D7" w:rsidRDefault="00C70E24" w:rsidP="000D2581">
      <w:pPr>
        <w:tabs>
          <w:tab w:val="left" w:pos="450"/>
        </w:tabs>
        <w:spacing w:after="0" w:line="240" w:lineRule="auto"/>
        <w:ind w:firstLine="284"/>
        <w:contextualSpacing/>
        <w:jc w:val="both"/>
        <w:rPr>
          <w:rFonts w:ascii="Garamond" w:hAnsi="Garamond" w:cs="Times New Roman"/>
          <w:b/>
          <w:i/>
          <w:iCs/>
          <w:sz w:val="24"/>
          <w:szCs w:val="24"/>
        </w:rPr>
      </w:pPr>
      <w:r w:rsidRPr="008742D7">
        <w:rPr>
          <w:rFonts w:ascii="Garamond" w:hAnsi="Garamond" w:cs="Times New Roman"/>
          <w:sz w:val="24"/>
          <w:szCs w:val="24"/>
        </w:rPr>
        <w:t xml:space="preserve">14.5.2 </w:t>
      </w:r>
      <w:r w:rsidR="005740AA" w:rsidRPr="008742D7">
        <w:rPr>
          <w:rFonts w:ascii="Garamond" w:hAnsi="Garamond" w:cs="Times New Roman"/>
          <w:sz w:val="24"/>
          <w:szCs w:val="24"/>
        </w:rPr>
        <w:t xml:space="preserve">Kolegji e vlerëson të pabazuar pretendimin e kërkuesit se hetimi disiplinor për shkelje disiplinore të </w:t>
      </w:r>
      <w:r w:rsidR="005740AA" w:rsidRPr="008742D7">
        <w:rPr>
          <w:rFonts w:ascii="Garamond" w:hAnsi="Garamond" w:cs="Times New Roman"/>
          <w:iCs/>
          <w:sz w:val="24"/>
          <w:szCs w:val="24"/>
        </w:rPr>
        <w:t>pretenduara të kryera në kohën kur nuk parashikoheshin të tilla nga ligji i posaçëm</w:t>
      </w:r>
      <w:r w:rsidR="005740AA" w:rsidRPr="008742D7">
        <w:rPr>
          <w:rFonts w:ascii="Garamond" w:hAnsi="Garamond" w:cs="Times New Roman"/>
          <w:sz w:val="24"/>
          <w:szCs w:val="24"/>
        </w:rPr>
        <w:t xml:space="preserve"> përbën motiv diskriminimi për subjektin e procedimit disiplinor, pasi në analizën e vendimit të KLP-së, paragrafët 5.9.2. dhe 5.10.3, shkeljet profesionale të magjistratit Shkëlqim Kokona janë vlerësuar sipas parashikimit të nenit 148/d të Kushtetutës, por edhe në raport me shkeljet e tjera objekt i procedimit disiplinor të periudhës 2018</w:t>
      </w:r>
      <w:r w:rsidR="007D3BB6" w:rsidRPr="008742D7">
        <w:rPr>
          <w:rFonts w:ascii="Garamond" w:hAnsi="Garamond" w:cs="Times New Roman"/>
          <w:sz w:val="24"/>
          <w:szCs w:val="24"/>
        </w:rPr>
        <w:t>–</w:t>
      </w:r>
      <w:r w:rsidR="005740AA" w:rsidRPr="008742D7">
        <w:rPr>
          <w:rFonts w:ascii="Garamond" w:hAnsi="Garamond" w:cs="Times New Roman"/>
          <w:sz w:val="24"/>
          <w:szCs w:val="24"/>
        </w:rPr>
        <w:t xml:space="preserve">2021: </w:t>
      </w:r>
      <w:r w:rsidR="007C0169" w:rsidRPr="008742D7">
        <w:rPr>
          <w:rFonts w:ascii="Garamond" w:hAnsi="Garamond" w:cs="Times New Roman"/>
          <w:i/>
          <w:iCs/>
          <w:sz w:val="24"/>
          <w:szCs w:val="24"/>
        </w:rPr>
        <w:t>[</w:t>
      </w:r>
      <w:r w:rsidR="005740AA" w:rsidRPr="008742D7">
        <w:rPr>
          <w:rFonts w:ascii="Garamond" w:hAnsi="Garamond" w:cs="Times New Roman"/>
          <w:iCs/>
          <w:sz w:val="24"/>
          <w:szCs w:val="24"/>
        </w:rPr>
        <w:t>...</w:t>
      </w:r>
      <w:r w:rsidR="007C0169" w:rsidRPr="008742D7">
        <w:rPr>
          <w:rFonts w:ascii="Garamond" w:hAnsi="Garamond" w:cs="Times New Roman"/>
          <w:i/>
          <w:iCs/>
          <w:sz w:val="24"/>
          <w:szCs w:val="24"/>
        </w:rPr>
        <w:t xml:space="preserve">] </w:t>
      </w:r>
      <w:r w:rsidR="005740AA" w:rsidRPr="008742D7">
        <w:rPr>
          <w:rFonts w:ascii="Garamond" w:hAnsi="Garamond" w:cs="Times New Roman"/>
          <w:i/>
          <w:iCs/>
          <w:sz w:val="24"/>
          <w:szCs w:val="24"/>
        </w:rPr>
        <w:t xml:space="preserve">ndonëse pika 2 e nenit 101 të Ligjit për Statusin nuk ka </w:t>
      </w:r>
      <w:r w:rsidR="007C0169" w:rsidRPr="008742D7">
        <w:rPr>
          <w:rFonts w:ascii="Garamond" w:hAnsi="Garamond" w:cs="Times New Roman"/>
          <w:i/>
          <w:iCs/>
          <w:sz w:val="24"/>
          <w:szCs w:val="24"/>
        </w:rPr>
        <w:t xml:space="preserve">qenë </w:t>
      </w:r>
      <w:r w:rsidR="005740AA" w:rsidRPr="008742D7">
        <w:rPr>
          <w:rFonts w:ascii="Garamond" w:hAnsi="Garamond" w:cs="Times New Roman"/>
          <w:i/>
          <w:iCs/>
          <w:sz w:val="24"/>
          <w:szCs w:val="24"/>
        </w:rPr>
        <w:t>në fuqi në kohën kur kanë ndodhur një pjesë e fakteve objekt procedimi disiplinor, ato janë marrë në analizë me qëllim që subjekti i procedimit disiplinor të mos gjendet në një pozitë më pak të favorshme se çdo prokuror tjetër</w:t>
      </w:r>
      <w:r w:rsidR="007C0169" w:rsidRPr="008742D7">
        <w:rPr>
          <w:rFonts w:ascii="Garamond" w:hAnsi="Garamond" w:cs="Times New Roman"/>
          <w:i/>
          <w:iCs/>
          <w:sz w:val="24"/>
          <w:szCs w:val="24"/>
        </w:rPr>
        <w:t>,</w:t>
      </w:r>
      <w:r w:rsidR="005740AA" w:rsidRPr="008742D7">
        <w:rPr>
          <w:rFonts w:ascii="Garamond" w:hAnsi="Garamond" w:cs="Times New Roman"/>
          <w:i/>
          <w:iCs/>
          <w:sz w:val="24"/>
          <w:szCs w:val="24"/>
        </w:rPr>
        <w:t xml:space="preserve"> veprimet/mosveprimet e të cilit mund të jenë kryer pas datës së hyrjes në fuqi të ligjit </w:t>
      </w:r>
      <w:r w:rsidR="007D3BB6" w:rsidRPr="008742D7">
        <w:rPr>
          <w:rFonts w:ascii="Garamond" w:hAnsi="Garamond" w:cs="Times New Roman"/>
          <w:i/>
          <w:iCs/>
          <w:sz w:val="24"/>
          <w:szCs w:val="24"/>
        </w:rPr>
        <w:t xml:space="preserve">nr. </w:t>
      </w:r>
      <w:r w:rsidR="005740AA" w:rsidRPr="008742D7">
        <w:rPr>
          <w:rFonts w:ascii="Garamond" w:hAnsi="Garamond" w:cs="Times New Roman"/>
          <w:i/>
          <w:iCs/>
          <w:sz w:val="24"/>
          <w:szCs w:val="24"/>
        </w:rPr>
        <w:t>48/2019, për t</w:t>
      </w:r>
      <w:r w:rsidR="007C0169" w:rsidRPr="008742D7">
        <w:rPr>
          <w:rFonts w:ascii="Garamond" w:hAnsi="Garamond" w:cs="Times New Roman"/>
          <w:i/>
          <w:iCs/>
          <w:sz w:val="24"/>
          <w:szCs w:val="24"/>
        </w:rPr>
        <w:t>’</w:t>
      </w:r>
      <w:r w:rsidR="005740AA" w:rsidRPr="008742D7">
        <w:rPr>
          <w:rFonts w:ascii="Garamond" w:hAnsi="Garamond" w:cs="Times New Roman"/>
          <w:i/>
          <w:iCs/>
          <w:sz w:val="24"/>
          <w:szCs w:val="24"/>
        </w:rPr>
        <w:t>u vlerësuar nëse përbënin shkelje disiplinore, ku përveç</w:t>
      </w:r>
      <w:r w:rsidR="005740AA" w:rsidRPr="008742D7">
        <w:rPr>
          <w:rFonts w:ascii="Garamond" w:hAnsi="Garamond" w:cs="Times New Roman"/>
          <w:iCs/>
          <w:sz w:val="24"/>
          <w:szCs w:val="24"/>
        </w:rPr>
        <w:t xml:space="preserve"> </w:t>
      </w:r>
      <w:r w:rsidR="005740AA" w:rsidRPr="008742D7">
        <w:rPr>
          <w:rFonts w:ascii="Garamond" w:hAnsi="Garamond" w:cs="Times New Roman"/>
          <w:i/>
          <w:iCs/>
          <w:sz w:val="24"/>
          <w:szCs w:val="24"/>
        </w:rPr>
        <w:t xml:space="preserve">parashikimeve kushtetuese do të merreshin në konsideratë edhe faktorët e sipërcituar </w:t>
      </w:r>
      <w:r w:rsidR="007C0169" w:rsidRPr="008742D7">
        <w:rPr>
          <w:rFonts w:ascii="Garamond" w:hAnsi="Garamond" w:cs="Times New Roman"/>
          <w:i/>
          <w:iCs/>
          <w:sz w:val="24"/>
          <w:szCs w:val="24"/>
        </w:rPr>
        <w:t>[</w:t>
      </w:r>
      <w:r w:rsidR="005740AA" w:rsidRPr="008742D7">
        <w:rPr>
          <w:rFonts w:ascii="Garamond" w:hAnsi="Garamond" w:cs="Times New Roman"/>
          <w:i/>
          <w:iCs/>
          <w:sz w:val="24"/>
          <w:szCs w:val="24"/>
        </w:rPr>
        <w:t>...</w:t>
      </w:r>
      <w:r w:rsidR="007C0169" w:rsidRPr="008742D7">
        <w:rPr>
          <w:rFonts w:ascii="Garamond" w:hAnsi="Garamond" w:cs="Times New Roman"/>
          <w:i/>
          <w:iCs/>
          <w:sz w:val="24"/>
          <w:szCs w:val="24"/>
        </w:rPr>
        <w:t>]</w:t>
      </w:r>
      <w:r w:rsidR="005740AA" w:rsidRPr="008742D7">
        <w:rPr>
          <w:rFonts w:ascii="Garamond" w:hAnsi="Garamond" w:cs="Times New Roman"/>
          <w:i/>
          <w:iCs/>
          <w:sz w:val="24"/>
          <w:szCs w:val="24"/>
        </w:rPr>
        <w:t xml:space="preserve">. </w:t>
      </w:r>
    </w:p>
    <w:p w14:paraId="775BD619" w14:textId="64715D37" w:rsidR="005740AA" w:rsidRPr="008742D7" w:rsidRDefault="00C70E24" w:rsidP="000D2581">
      <w:pPr>
        <w:tabs>
          <w:tab w:val="left" w:pos="450"/>
        </w:tabs>
        <w:spacing w:after="0" w:line="240" w:lineRule="auto"/>
        <w:ind w:firstLine="284"/>
        <w:contextualSpacing/>
        <w:jc w:val="both"/>
        <w:rPr>
          <w:rFonts w:ascii="Garamond" w:hAnsi="Garamond" w:cs="Times New Roman"/>
          <w:i/>
          <w:iCs/>
          <w:sz w:val="24"/>
          <w:szCs w:val="24"/>
        </w:rPr>
      </w:pPr>
      <w:r w:rsidRPr="008742D7">
        <w:rPr>
          <w:rFonts w:ascii="Garamond" w:hAnsi="Garamond" w:cs="Times New Roman"/>
          <w:iCs/>
          <w:sz w:val="24"/>
          <w:szCs w:val="24"/>
        </w:rPr>
        <w:t xml:space="preserve">14.5.3 </w:t>
      </w:r>
      <w:r w:rsidR="005740AA" w:rsidRPr="008742D7">
        <w:rPr>
          <w:rFonts w:ascii="Garamond" w:hAnsi="Garamond" w:cs="Times New Roman"/>
          <w:iCs/>
          <w:sz w:val="24"/>
          <w:szCs w:val="24"/>
        </w:rPr>
        <w:t xml:space="preserve">Kolegji e vlerëson të pabazuar pretendimin se norma kushtetuese, neni 148/d, pika 1 e Kushtetutës, që sanksionon se: </w:t>
      </w:r>
      <w:r w:rsidR="005740AA" w:rsidRPr="008742D7">
        <w:rPr>
          <w:rFonts w:ascii="Garamond" w:hAnsi="Garamond" w:cs="Times New Roman"/>
          <w:i/>
          <w:iCs/>
          <w:sz w:val="24"/>
          <w:szCs w:val="24"/>
        </w:rPr>
        <w:t>Prokurori mban përgjegjësi disiplinore, sipas ligjit</w:t>
      </w:r>
      <w:r w:rsidR="007C0169" w:rsidRPr="008742D7">
        <w:rPr>
          <w:rFonts w:ascii="Garamond" w:hAnsi="Garamond" w:cs="Times New Roman"/>
          <w:iCs/>
          <w:sz w:val="24"/>
          <w:szCs w:val="24"/>
        </w:rPr>
        <w:t>,</w:t>
      </w:r>
      <w:r w:rsidR="005740AA" w:rsidRPr="008742D7">
        <w:rPr>
          <w:rFonts w:ascii="Garamond" w:hAnsi="Garamond" w:cs="Times New Roman"/>
          <w:iCs/>
          <w:sz w:val="24"/>
          <w:szCs w:val="24"/>
        </w:rPr>
        <w:t xml:space="preserve"> në kuptimin formal ia ka deleguar rregullimin e ligjit dhe të çështjeve disiplinore ligjvënësit, dhe KLP-ja ka keqinterpretuar </w:t>
      </w:r>
      <w:r w:rsidR="005740AA" w:rsidRPr="008742D7">
        <w:rPr>
          <w:rFonts w:ascii="Garamond" w:hAnsi="Garamond" w:cs="Times New Roman"/>
          <w:i/>
          <w:iCs/>
          <w:sz w:val="24"/>
          <w:szCs w:val="24"/>
        </w:rPr>
        <w:t>parimin e specialitetit</w:t>
      </w:r>
      <w:r w:rsidR="005740AA" w:rsidRPr="008742D7">
        <w:rPr>
          <w:rFonts w:ascii="Garamond" w:hAnsi="Garamond" w:cs="Times New Roman"/>
          <w:iCs/>
          <w:sz w:val="24"/>
          <w:szCs w:val="24"/>
        </w:rPr>
        <w:t xml:space="preserve"> dhe konceptin e </w:t>
      </w:r>
      <w:r w:rsidR="005740AA" w:rsidRPr="008742D7">
        <w:rPr>
          <w:rFonts w:ascii="Garamond" w:hAnsi="Garamond" w:cs="Times New Roman"/>
          <w:i/>
          <w:iCs/>
          <w:sz w:val="24"/>
          <w:szCs w:val="24"/>
        </w:rPr>
        <w:t>rezervës ligjore absolute</w:t>
      </w:r>
      <w:r w:rsidR="005740AA" w:rsidRPr="008742D7">
        <w:rPr>
          <w:rFonts w:ascii="Garamond" w:hAnsi="Garamond" w:cs="Times New Roman"/>
          <w:iCs/>
          <w:sz w:val="24"/>
          <w:szCs w:val="24"/>
        </w:rPr>
        <w:t>. Kolegji</w:t>
      </w:r>
      <w:r w:rsidR="00015462" w:rsidRPr="008742D7">
        <w:rPr>
          <w:rFonts w:ascii="Garamond" w:hAnsi="Garamond" w:cs="Times New Roman"/>
          <w:iCs/>
          <w:sz w:val="24"/>
          <w:szCs w:val="24"/>
        </w:rPr>
        <w:t xml:space="preserve"> </w:t>
      </w:r>
      <w:r w:rsidR="005740AA" w:rsidRPr="008742D7">
        <w:rPr>
          <w:rFonts w:ascii="Garamond" w:hAnsi="Garamond" w:cs="Times New Roman"/>
          <w:sz w:val="24"/>
          <w:szCs w:val="24"/>
        </w:rPr>
        <w:t>ç</w:t>
      </w:r>
      <w:r w:rsidR="005740AA" w:rsidRPr="008742D7">
        <w:rPr>
          <w:rFonts w:ascii="Garamond" w:hAnsi="Garamond" w:cs="Times New Roman"/>
          <w:iCs/>
          <w:sz w:val="24"/>
          <w:szCs w:val="24"/>
        </w:rPr>
        <w:t>mon t</w:t>
      </w:r>
      <w:r w:rsidR="005740AA" w:rsidRPr="008742D7">
        <w:rPr>
          <w:rFonts w:ascii="Garamond" w:eastAsia="Times New Roman" w:hAnsi="Garamond" w:cs="Times New Roman"/>
          <w:sz w:val="24"/>
          <w:szCs w:val="24"/>
          <w:shd w:val="clear" w:color="auto" w:fill="FFFFFF"/>
          <w:lang w:eastAsia="en-GB"/>
        </w:rPr>
        <w:t xml:space="preserve">ë </w:t>
      </w:r>
      <w:r w:rsidR="005740AA" w:rsidRPr="008742D7">
        <w:rPr>
          <w:rFonts w:ascii="Garamond" w:hAnsi="Garamond" w:cs="Times New Roman"/>
          <w:iCs/>
          <w:sz w:val="24"/>
          <w:szCs w:val="24"/>
        </w:rPr>
        <w:t>sjell</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iCs/>
          <w:sz w:val="24"/>
          <w:szCs w:val="24"/>
        </w:rPr>
        <w:t xml:space="preserve"> në vëmendje se</w:t>
      </w:r>
      <w:r w:rsidR="005740AA" w:rsidRPr="008742D7">
        <w:rPr>
          <w:rFonts w:ascii="Garamond" w:hAnsi="Garamond" w:cs="Times New Roman"/>
          <w:spacing w:val="2"/>
          <w:sz w:val="24"/>
          <w:szCs w:val="24"/>
        </w:rPr>
        <w:t xml:space="preserve"> n</w:t>
      </w:r>
      <w:r w:rsidR="005740AA" w:rsidRPr="008742D7">
        <w:rPr>
          <w:rFonts w:ascii="Garamond" w:hAnsi="Garamond" w:cs="Times New Roman"/>
          <w:sz w:val="24"/>
          <w:szCs w:val="24"/>
        </w:rPr>
        <w:t>orma kushtetuese nuk mund të lexohet e copëzuar, duke referuar vetëm në një paragraf të saj, por duhet të lexohet si një e tërë dhe nën frymën e qëllimit të kushtetut</w:t>
      </w:r>
      <w:r w:rsidR="007C0169" w:rsidRPr="008742D7">
        <w:rPr>
          <w:rFonts w:ascii="Garamond" w:hAnsi="Garamond" w:cs="Times New Roman"/>
          <w:sz w:val="24"/>
          <w:szCs w:val="24"/>
        </w:rPr>
        <w:t>ë</w:t>
      </w:r>
      <w:r w:rsidR="005740AA" w:rsidRPr="008742D7">
        <w:rPr>
          <w:rFonts w:ascii="Garamond" w:hAnsi="Garamond" w:cs="Times New Roman"/>
          <w:sz w:val="24"/>
          <w:szCs w:val="24"/>
        </w:rPr>
        <w:t>bërësit, i cili rastet e shkarkimit apo pezullimit nga detyra të magjistratit</w:t>
      </w:r>
      <w:r w:rsidR="007C0169" w:rsidRPr="008742D7">
        <w:rPr>
          <w:rFonts w:ascii="Garamond" w:hAnsi="Garamond" w:cs="Times New Roman"/>
          <w:sz w:val="24"/>
          <w:szCs w:val="24"/>
        </w:rPr>
        <w:t>,</w:t>
      </w:r>
      <w:r w:rsidR="005740AA" w:rsidRPr="008742D7">
        <w:rPr>
          <w:rFonts w:ascii="Garamond" w:hAnsi="Garamond" w:cs="Times New Roman"/>
          <w:sz w:val="24"/>
          <w:szCs w:val="24"/>
        </w:rPr>
        <w:t xml:space="preserve"> i parashikon përkatësisht në nenet 140 dhe 148/d të Kushtetutës. N</w:t>
      </w:r>
      <w:r w:rsidR="005740AA" w:rsidRPr="008742D7">
        <w:rPr>
          <w:rFonts w:ascii="Garamond" w:hAnsi="Garamond" w:cs="Times New Roman"/>
          <w:iCs/>
          <w:sz w:val="24"/>
          <w:szCs w:val="24"/>
        </w:rPr>
        <w:t>ë konsideratë të qëndrimit të tij</w:t>
      </w:r>
      <w:r w:rsidR="005740AA" w:rsidRPr="008742D7">
        <w:rPr>
          <w:rFonts w:ascii="Garamond" w:hAnsi="Garamond"/>
          <w:iCs/>
          <w:sz w:val="24"/>
          <w:szCs w:val="24"/>
          <w:vertAlign w:val="superscript"/>
        </w:rPr>
        <w:footnoteReference w:id="43"/>
      </w:r>
      <w:r w:rsidR="005740AA" w:rsidRPr="008742D7">
        <w:rPr>
          <w:rFonts w:ascii="Garamond" w:hAnsi="Garamond" w:cs="Times New Roman"/>
          <w:iCs/>
          <w:sz w:val="24"/>
          <w:szCs w:val="24"/>
        </w:rPr>
        <w:t>, Kolegji sjell në vëmendje se n</w:t>
      </w:r>
      <w:r w:rsidR="005740AA" w:rsidRPr="008742D7">
        <w:rPr>
          <w:rFonts w:ascii="Garamond" w:hAnsi="Garamond" w:cs="Times New Roman"/>
          <w:sz w:val="24"/>
          <w:szCs w:val="24"/>
        </w:rPr>
        <w:t xml:space="preserve">ë procedimin disiplinor në shqyrtim, </w:t>
      </w:r>
      <w:r w:rsidR="005740AA" w:rsidRPr="008742D7">
        <w:rPr>
          <w:rFonts w:ascii="Garamond" w:hAnsi="Garamond" w:cs="Times New Roman"/>
          <w:i/>
          <w:iCs/>
          <w:sz w:val="24"/>
          <w:szCs w:val="24"/>
        </w:rPr>
        <w:t>parimi i specialitetit</w:t>
      </w:r>
      <w:r w:rsidR="005740AA" w:rsidRPr="008742D7">
        <w:rPr>
          <w:rFonts w:ascii="Garamond" w:hAnsi="Garamond" w:cs="Times New Roman"/>
          <w:sz w:val="24"/>
          <w:szCs w:val="24"/>
        </w:rPr>
        <w:t xml:space="preserve"> nuk gjen aplikim, pasi nuk është rasti i konfliktit ndërmjet një ligji specifik dhe një ligji të përgjithshëm, organi procedues ka aplikuar drejtpërdrejt normën kushtetuese që rregullon në mënyrë specifike çështjen e</w:t>
      </w:r>
      <w:r w:rsidR="007C0169" w:rsidRPr="008742D7">
        <w:rPr>
          <w:rFonts w:ascii="Garamond" w:hAnsi="Garamond" w:cs="Times New Roman"/>
          <w:sz w:val="24"/>
          <w:szCs w:val="24"/>
        </w:rPr>
        <w:t>,</w:t>
      </w:r>
      <w:r w:rsidR="005740AA" w:rsidRPr="008742D7">
        <w:rPr>
          <w:rFonts w:ascii="Garamond" w:hAnsi="Garamond" w:cs="Times New Roman"/>
          <w:sz w:val="24"/>
          <w:szCs w:val="24"/>
        </w:rPr>
        <w:t xml:space="preserve"> për rrjedhojë</w:t>
      </w:r>
      <w:r w:rsidR="007C0169" w:rsidRPr="008742D7">
        <w:rPr>
          <w:rFonts w:ascii="Garamond" w:hAnsi="Garamond" w:cs="Times New Roman"/>
          <w:sz w:val="24"/>
          <w:szCs w:val="24"/>
        </w:rPr>
        <w:t>,</w:t>
      </w:r>
      <w:r w:rsidR="005740AA" w:rsidRPr="008742D7">
        <w:rPr>
          <w:rFonts w:ascii="Garamond" w:hAnsi="Garamond" w:cs="Times New Roman"/>
          <w:sz w:val="24"/>
          <w:szCs w:val="24"/>
        </w:rPr>
        <w:t xml:space="preserve"> nuk mund të pretendohet konkurrimi mes saj dhe një norme ligjore.</w:t>
      </w:r>
      <w:r w:rsidR="005740AA" w:rsidRPr="008742D7">
        <w:rPr>
          <w:rFonts w:ascii="Garamond" w:hAnsi="Garamond" w:cs="Times New Roman"/>
          <w:iCs/>
          <w:sz w:val="24"/>
          <w:szCs w:val="24"/>
        </w:rPr>
        <w:t xml:space="preserve"> </w:t>
      </w:r>
      <w:r w:rsidR="005740AA" w:rsidRPr="008742D7">
        <w:rPr>
          <w:rFonts w:ascii="Garamond" w:hAnsi="Garamond" w:cs="Times New Roman"/>
          <w:sz w:val="24"/>
          <w:szCs w:val="24"/>
        </w:rPr>
        <w:t>Lidhur me pretendimin për keqinterpretim të konceptit të</w:t>
      </w:r>
      <w:r w:rsidR="00015462" w:rsidRPr="008742D7">
        <w:rPr>
          <w:rFonts w:ascii="Garamond" w:hAnsi="Garamond" w:cs="Times New Roman"/>
          <w:sz w:val="24"/>
          <w:szCs w:val="24"/>
        </w:rPr>
        <w:t xml:space="preserve"> </w:t>
      </w:r>
      <w:r w:rsidR="003E1114" w:rsidRPr="008742D7">
        <w:rPr>
          <w:rFonts w:ascii="Garamond" w:hAnsi="Garamond" w:cs="Times New Roman"/>
          <w:iCs/>
          <w:sz w:val="24"/>
          <w:szCs w:val="24"/>
        </w:rPr>
        <w:t>“</w:t>
      </w:r>
      <w:r w:rsidR="005740AA" w:rsidRPr="008742D7">
        <w:rPr>
          <w:rFonts w:ascii="Garamond" w:hAnsi="Garamond" w:cs="Times New Roman"/>
          <w:iCs/>
          <w:sz w:val="24"/>
          <w:szCs w:val="24"/>
        </w:rPr>
        <w:t>rezervës ligjore absolute</w:t>
      </w:r>
      <w:r w:rsidR="003E1114" w:rsidRPr="008742D7">
        <w:rPr>
          <w:rFonts w:ascii="Garamond" w:hAnsi="Garamond" w:cs="Times New Roman"/>
          <w:iCs/>
          <w:sz w:val="24"/>
          <w:szCs w:val="24"/>
        </w:rPr>
        <w:t>”</w:t>
      </w:r>
      <w:r w:rsidR="005740AA" w:rsidRPr="008742D7">
        <w:rPr>
          <w:rFonts w:ascii="Garamond" w:hAnsi="Garamond" w:cs="Times New Roman"/>
          <w:sz w:val="24"/>
          <w:szCs w:val="24"/>
          <w:shd w:val="clear" w:color="auto" w:fill="FFFFFF"/>
        </w:rPr>
        <w:t xml:space="preserve">, </w:t>
      </w:r>
      <w:r w:rsidR="005740AA" w:rsidRPr="008742D7">
        <w:rPr>
          <w:rFonts w:ascii="Garamond" w:hAnsi="Garamond" w:cs="Times New Roman"/>
          <w:i/>
          <w:sz w:val="24"/>
          <w:szCs w:val="24"/>
          <w:shd w:val="clear" w:color="auto" w:fill="FFFFFF"/>
        </w:rPr>
        <w:t>sipas parimit</w:t>
      </w:r>
      <w:r w:rsidR="00015462" w:rsidRPr="008742D7">
        <w:rPr>
          <w:rFonts w:ascii="Garamond" w:hAnsi="Garamond" w:cs="Times New Roman"/>
          <w:i/>
          <w:sz w:val="24"/>
          <w:szCs w:val="24"/>
          <w:shd w:val="clear" w:color="auto" w:fill="FFFFFF"/>
        </w:rPr>
        <w:t xml:space="preserve"> </w:t>
      </w:r>
      <w:r w:rsidR="005740AA" w:rsidRPr="008742D7">
        <w:rPr>
          <w:rFonts w:ascii="Garamond" w:hAnsi="Garamond" w:cs="Times New Roman"/>
          <w:i/>
          <w:iCs/>
          <w:sz w:val="24"/>
          <w:szCs w:val="24"/>
          <w:shd w:val="clear" w:color="auto" w:fill="FFFFFF"/>
        </w:rPr>
        <w:t>lex superiori derogat lex inferiori -</w:t>
      </w:r>
      <w:r w:rsidR="00015462" w:rsidRPr="008742D7">
        <w:rPr>
          <w:rFonts w:ascii="Garamond" w:hAnsi="Garamond" w:cs="Times New Roman"/>
          <w:i/>
          <w:iCs/>
          <w:sz w:val="24"/>
          <w:szCs w:val="24"/>
          <w:shd w:val="clear" w:color="auto" w:fill="FFFFFF"/>
        </w:rPr>
        <w:t xml:space="preserve"> </w:t>
      </w:r>
      <w:r w:rsidR="005740AA" w:rsidRPr="008742D7">
        <w:rPr>
          <w:rFonts w:ascii="Garamond" w:hAnsi="Garamond" w:cs="Times New Roman"/>
          <w:i/>
          <w:sz w:val="24"/>
          <w:szCs w:val="24"/>
          <w:shd w:val="clear" w:color="auto" w:fill="FFFFFF"/>
        </w:rPr>
        <w:t>rregulli apo ligji më lart në hierarki mbizotëron ndaj ligjit më poshtë në hierarki,</w:t>
      </w:r>
      <w:r w:rsidR="005740AA" w:rsidRPr="008742D7">
        <w:rPr>
          <w:rFonts w:ascii="Garamond" w:hAnsi="Garamond" w:cs="Times New Roman"/>
          <w:sz w:val="24"/>
          <w:szCs w:val="24"/>
          <w:shd w:val="clear" w:color="auto" w:fill="FFFFFF"/>
        </w:rPr>
        <w:t xml:space="preserve"> Kolegji e vlerëson at</w:t>
      </w:r>
      <w:r w:rsidR="005740AA" w:rsidRPr="008742D7">
        <w:rPr>
          <w:rFonts w:ascii="Garamond" w:eastAsia="Times New Roman" w:hAnsi="Garamond" w:cs="Times New Roman"/>
          <w:sz w:val="24"/>
          <w:szCs w:val="24"/>
          <w:shd w:val="clear" w:color="auto" w:fill="FFFFFF"/>
          <w:lang w:eastAsia="en-GB"/>
        </w:rPr>
        <w:t xml:space="preserve">ë </w:t>
      </w:r>
      <w:r w:rsidR="007C0169" w:rsidRPr="008742D7">
        <w:rPr>
          <w:rFonts w:ascii="Garamond" w:hAnsi="Garamond" w:cs="Times New Roman"/>
          <w:sz w:val="24"/>
          <w:szCs w:val="24"/>
          <w:shd w:val="clear" w:color="auto" w:fill="FFFFFF"/>
        </w:rPr>
        <w:t xml:space="preserve">të </w:t>
      </w:r>
      <w:r w:rsidR="005740AA" w:rsidRPr="008742D7">
        <w:rPr>
          <w:rFonts w:ascii="Garamond" w:hAnsi="Garamond" w:cs="Times New Roman"/>
          <w:sz w:val="24"/>
          <w:szCs w:val="24"/>
          <w:shd w:val="clear" w:color="auto" w:fill="FFFFFF"/>
        </w:rPr>
        <w:t>pabazuar në ligj.</w:t>
      </w:r>
    </w:p>
    <w:p w14:paraId="1B388457" w14:textId="34A6A2E2" w:rsidR="005740AA" w:rsidRPr="008742D7" w:rsidRDefault="00C70E24" w:rsidP="000D2581">
      <w:pPr>
        <w:tabs>
          <w:tab w:val="left" w:pos="450"/>
        </w:tabs>
        <w:spacing w:after="0" w:line="240" w:lineRule="auto"/>
        <w:ind w:firstLine="284"/>
        <w:contextualSpacing/>
        <w:jc w:val="both"/>
        <w:rPr>
          <w:rFonts w:ascii="Garamond" w:hAnsi="Garamond" w:cs="Times New Roman"/>
          <w:i/>
          <w:iCs/>
          <w:sz w:val="24"/>
          <w:szCs w:val="24"/>
        </w:rPr>
      </w:pPr>
      <w:r w:rsidRPr="008742D7">
        <w:rPr>
          <w:rFonts w:ascii="Garamond" w:hAnsi="Garamond" w:cs="Times New Roman"/>
          <w:sz w:val="24"/>
          <w:szCs w:val="24"/>
        </w:rPr>
        <w:t xml:space="preserve">14.6 </w:t>
      </w:r>
      <w:r w:rsidR="005740AA" w:rsidRPr="008742D7">
        <w:rPr>
          <w:rFonts w:ascii="Garamond" w:hAnsi="Garamond" w:cs="Times New Roman"/>
          <w:sz w:val="24"/>
          <w:szCs w:val="24"/>
        </w:rPr>
        <w:t xml:space="preserve">Magjistrati pretendon se në arsyetimin e vendimit të KLP-së nr. 411, datë 17.12.2021, nuk pasqyrohet asnjë nga pohimet dhe pjesa më e madhe e provave të depozituara prej tij, që sipas tij provon paligjshmërinë e procedurës në kuptim të </w:t>
      </w:r>
      <w:r w:rsidR="007C0169" w:rsidRPr="008742D7">
        <w:rPr>
          <w:rFonts w:ascii="Garamond" w:hAnsi="Garamond" w:cs="Times New Roman"/>
          <w:sz w:val="24"/>
          <w:szCs w:val="24"/>
        </w:rPr>
        <w:t>parashikimeve</w:t>
      </w:r>
      <w:r w:rsidR="005740AA" w:rsidRPr="008742D7">
        <w:rPr>
          <w:rFonts w:ascii="Garamond" w:hAnsi="Garamond" w:cs="Times New Roman"/>
          <w:sz w:val="24"/>
          <w:szCs w:val="24"/>
        </w:rPr>
        <w:t xml:space="preserve"> të Kodit të Procedurës Civile, nenet 154, 214, 281, 310 dhe vijues të tij, të ligjit </w:t>
      </w:r>
      <w:r w:rsidR="00D15217">
        <w:rPr>
          <w:rFonts w:ascii="Garamond" w:hAnsi="Garamond" w:cs="Times New Roman"/>
          <w:sz w:val="24"/>
          <w:szCs w:val="24"/>
        </w:rPr>
        <w:t xml:space="preserve">nr. </w:t>
      </w:r>
      <w:r w:rsidR="005740AA" w:rsidRPr="008742D7">
        <w:rPr>
          <w:rFonts w:ascii="Garamond" w:hAnsi="Garamond" w:cs="Times New Roman"/>
          <w:sz w:val="24"/>
          <w:szCs w:val="24"/>
        </w:rPr>
        <w:t xml:space="preserve">49/2012, neneve 21 dhe 41 të tij, të ligjit </w:t>
      </w:r>
      <w:r w:rsidR="00D15217">
        <w:rPr>
          <w:rFonts w:ascii="Garamond" w:hAnsi="Garamond" w:cs="Times New Roman"/>
          <w:sz w:val="24"/>
          <w:szCs w:val="24"/>
        </w:rPr>
        <w:t xml:space="preserve">nr. </w:t>
      </w:r>
      <w:r w:rsidR="005740AA" w:rsidRPr="008742D7">
        <w:rPr>
          <w:rFonts w:ascii="Garamond" w:hAnsi="Garamond" w:cs="Times New Roman"/>
          <w:sz w:val="24"/>
          <w:szCs w:val="24"/>
        </w:rPr>
        <w:t>44/2015, nenit 100 të tij.</w:t>
      </w:r>
    </w:p>
    <w:p w14:paraId="5BFD50C5" w14:textId="6546DD45" w:rsidR="005740AA" w:rsidRPr="008742D7" w:rsidRDefault="00C70E24" w:rsidP="000D2581">
      <w:pPr>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 xml:space="preserve">14.6.1 </w:t>
      </w:r>
      <w:r w:rsidR="005740AA" w:rsidRPr="008742D7">
        <w:rPr>
          <w:rFonts w:ascii="Garamond" w:hAnsi="Garamond" w:cs="Times New Roman"/>
          <w:sz w:val="24"/>
          <w:szCs w:val="24"/>
        </w:rPr>
        <w:t xml:space="preserve">Nga analiza e vendimit objekt ankimi, Kolegji konstaton se pohimet e magjistratit janë pasqyruar në faqet 6 dhe 7 të tij dhe prej tij janë </w:t>
      </w:r>
      <w:r w:rsidR="005740AA" w:rsidRPr="008742D7">
        <w:rPr>
          <w:rFonts w:ascii="Garamond" w:hAnsi="Garamond" w:cs="Times New Roman"/>
          <w:iCs/>
          <w:sz w:val="24"/>
          <w:szCs w:val="24"/>
        </w:rPr>
        <w:t>theksuar dy momente kryesore: 1</w:t>
      </w:r>
      <w:r w:rsidR="007C0169" w:rsidRPr="008742D7">
        <w:rPr>
          <w:rFonts w:ascii="Garamond" w:hAnsi="Garamond" w:cs="Times New Roman"/>
          <w:iCs/>
          <w:sz w:val="24"/>
          <w:szCs w:val="24"/>
        </w:rPr>
        <w:t>)</w:t>
      </w:r>
      <w:r w:rsidR="005740AA" w:rsidRPr="008742D7">
        <w:rPr>
          <w:rFonts w:ascii="Garamond" w:hAnsi="Garamond" w:cs="Times New Roman"/>
          <w:iCs/>
          <w:sz w:val="24"/>
          <w:szCs w:val="24"/>
        </w:rPr>
        <w:t xml:space="preserve"> shkeljet e pretenduara të konstatuara janë të gjitha të parashkruara, pasi janë jashtë afatit 6</w:t>
      </w:r>
      <w:r w:rsidR="007C0169" w:rsidRPr="008742D7">
        <w:rPr>
          <w:rFonts w:ascii="Garamond" w:hAnsi="Garamond" w:cs="Times New Roman"/>
          <w:iCs/>
          <w:sz w:val="24"/>
          <w:szCs w:val="24"/>
        </w:rPr>
        <w:t>-</w:t>
      </w:r>
      <w:r w:rsidR="005740AA" w:rsidRPr="008742D7">
        <w:rPr>
          <w:rFonts w:ascii="Garamond" w:hAnsi="Garamond" w:cs="Times New Roman"/>
          <w:iCs/>
          <w:sz w:val="24"/>
          <w:szCs w:val="24"/>
        </w:rPr>
        <w:t>mujor të konstatimit; 2</w:t>
      </w:r>
      <w:r w:rsidR="007C0169" w:rsidRPr="008742D7">
        <w:rPr>
          <w:rFonts w:ascii="Garamond" w:hAnsi="Garamond" w:cs="Times New Roman"/>
          <w:iCs/>
          <w:sz w:val="24"/>
          <w:szCs w:val="24"/>
        </w:rPr>
        <w:t>)</w:t>
      </w:r>
      <w:r w:rsidR="005740AA" w:rsidRPr="008742D7">
        <w:rPr>
          <w:rFonts w:ascii="Garamond" w:hAnsi="Garamond" w:cs="Times New Roman"/>
          <w:iCs/>
          <w:sz w:val="24"/>
          <w:szCs w:val="24"/>
        </w:rPr>
        <w:t xml:space="preserve"> vendimet që referohen për shkelje profesionale janë të fituara prej tij dhe janë të formës së prerë. Lidhur me pohimin e parë, Kolegji vlerëson se parashkrimi si një institut juridik, i cili sjell si pasojë humbjen e </w:t>
      </w:r>
      <w:r w:rsidR="00AA59B4" w:rsidRPr="008742D7">
        <w:rPr>
          <w:rFonts w:ascii="Garamond" w:hAnsi="Garamond" w:cs="Times New Roman"/>
          <w:iCs/>
          <w:sz w:val="24"/>
          <w:szCs w:val="24"/>
        </w:rPr>
        <w:t>s</w:t>
      </w:r>
      <w:r w:rsidR="005740AA" w:rsidRPr="008742D7">
        <w:rPr>
          <w:rFonts w:ascii="Garamond" w:hAnsi="Garamond" w:cs="Times New Roman"/>
          <w:iCs/>
          <w:sz w:val="24"/>
          <w:szCs w:val="24"/>
        </w:rPr>
        <w:t xml:space="preserve">ë drejtës për ndjekjen disiplinore të magjistratit, është parashikuar si një nga kriteret e pranueshmërisë së ankesës nga ana e ILD-së në </w:t>
      </w:r>
      <w:r w:rsidR="005740AA" w:rsidRPr="008742D7">
        <w:rPr>
          <w:rFonts w:ascii="Garamond" w:hAnsi="Garamond" w:cs="Times New Roman"/>
          <w:sz w:val="24"/>
          <w:szCs w:val="24"/>
        </w:rPr>
        <w:t xml:space="preserve">nenin 120 të ligjit </w:t>
      </w:r>
      <w:r w:rsidR="000B0119">
        <w:rPr>
          <w:rFonts w:ascii="Garamond" w:hAnsi="Garamond" w:cs="Times New Roman"/>
          <w:sz w:val="24"/>
          <w:szCs w:val="24"/>
        </w:rPr>
        <w:t xml:space="preserve">nr. </w:t>
      </w:r>
      <w:r w:rsidR="005740AA" w:rsidRPr="008742D7">
        <w:rPr>
          <w:rFonts w:ascii="Garamond" w:hAnsi="Garamond" w:cs="Times New Roman"/>
          <w:sz w:val="24"/>
          <w:szCs w:val="24"/>
        </w:rPr>
        <w:t>96/2016</w:t>
      </w:r>
      <w:r w:rsidR="005740AA" w:rsidRPr="008742D7">
        <w:rPr>
          <w:rFonts w:ascii="Garamond" w:hAnsi="Garamond"/>
          <w:sz w:val="24"/>
          <w:szCs w:val="24"/>
          <w:vertAlign w:val="superscript"/>
        </w:rPr>
        <w:footnoteReference w:id="44"/>
      </w:r>
      <w:r w:rsidR="005740AA" w:rsidRPr="008742D7">
        <w:rPr>
          <w:rFonts w:ascii="Garamond" w:hAnsi="Garamond" w:cs="Times New Roman"/>
          <w:iCs/>
          <w:sz w:val="24"/>
          <w:szCs w:val="24"/>
        </w:rPr>
        <w:t xml:space="preserve"> dhe lidhet me institutin e parashkrimit shues të procesit disiplinor, parashikuar në pikën 1 të nenit 117 të po këtij ligji</w:t>
      </w:r>
      <w:r w:rsidR="005740AA" w:rsidRPr="008742D7">
        <w:rPr>
          <w:rFonts w:ascii="Garamond" w:hAnsi="Garamond"/>
          <w:sz w:val="24"/>
          <w:szCs w:val="24"/>
          <w:vertAlign w:val="superscript"/>
        </w:rPr>
        <w:footnoteReference w:id="45"/>
      </w:r>
      <w:r w:rsidR="005740AA" w:rsidRPr="008742D7">
        <w:rPr>
          <w:rFonts w:ascii="Garamond" w:hAnsi="Garamond" w:cs="Times New Roman"/>
          <w:iCs/>
          <w:sz w:val="24"/>
          <w:szCs w:val="24"/>
        </w:rPr>
        <w:t>. Periudha për të cilën është hetuar dhe proceduar ankuesi, është verifikuar nga KLP-ja dhe është pasqyruar në vendim. Lidhur me pohimin e dytë, Kolegji vëren se shkeljet e kryera nga magjistrati janë provuar nga hetimi disiplinor i zhvilluar nga ILD-ja dhe në vijim janë shqyrtuar rast pas rasti nga KLP-ja gjatë procedimit disiplinor, ku i janë nënshtruar edhe debatit gjyqësor me praninë e palëve. Sa më sipër, provohet se KLP-ja ka vepruar në përputhje të plotë me ligjin procedural civil dhe administrativ dhe pretendimi i ankuesit se në vendimin objekt ankimi nuk pasqyrohet asnjë prej pohimeve të magjistratit</w:t>
      </w:r>
      <w:r w:rsidR="00AA59B4" w:rsidRPr="008742D7">
        <w:rPr>
          <w:rFonts w:ascii="Garamond" w:hAnsi="Garamond" w:cs="Times New Roman"/>
          <w:iCs/>
          <w:sz w:val="24"/>
          <w:szCs w:val="24"/>
        </w:rPr>
        <w:t>,</w:t>
      </w:r>
      <w:r w:rsidR="005740AA" w:rsidRPr="008742D7">
        <w:rPr>
          <w:rFonts w:ascii="Garamond" w:hAnsi="Garamond" w:cs="Times New Roman"/>
          <w:iCs/>
          <w:sz w:val="24"/>
          <w:szCs w:val="24"/>
        </w:rPr>
        <w:t xml:space="preserve"> vlerësohet prej Kolegjit i pabazuar n</w:t>
      </w:r>
      <w:r w:rsidR="00AA59B4" w:rsidRPr="008742D7">
        <w:rPr>
          <w:rFonts w:ascii="Garamond" w:hAnsi="Garamond" w:cs="Times New Roman"/>
          <w:iCs/>
          <w:sz w:val="24"/>
          <w:szCs w:val="24"/>
        </w:rPr>
        <w:t>ë</w:t>
      </w:r>
      <w:r w:rsidR="005740AA" w:rsidRPr="008742D7">
        <w:rPr>
          <w:rFonts w:ascii="Garamond" w:hAnsi="Garamond" w:cs="Times New Roman"/>
          <w:iCs/>
          <w:sz w:val="24"/>
          <w:szCs w:val="24"/>
        </w:rPr>
        <w:t xml:space="preserve"> prova.</w:t>
      </w:r>
    </w:p>
    <w:p w14:paraId="35F867A1" w14:textId="3E22AE0D" w:rsidR="005740AA" w:rsidRPr="008742D7" w:rsidRDefault="00C70E24" w:rsidP="000D2581">
      <w:pPr>
        <w:tabs>
          <w:tab w:val="left" w:pos="90"/>
          <w:tab w:val="left" w:pos="810"/>
          <w:tab w:val="left" w:pos="5490"/>
        </w:tabs>
        <w:spacing w:after="0" w:line="240" w:lineRule="auto"/>
        <w:ind w:firstLine="284"/>
        <w:contextualSpacing/>
        <w:jc w:val="both"/>
        <w:rPr>
          <w:rFonts w:ascii="Garamond" w:hAnsi="Garamond" w:cs="Times New Roman"/>
          <w:i/>
          <w:iCs/>
          <w:sz w:val="24"/>
          <w:szCs w:val="24"/>
        </w:rPr>
      </w:pPr>
      <w:r w:rsidRPr="008742D7">
        <w:rPr>
          <w:rFonts w:ascii="Garamond" w:hAnsi="Garamond" w:cs="Times New Roman"/>
          <w:iCs/>
          <w:sz w:val="24"/>
          <w:szCs w:val="24"/>
        </w:rPr>
        <w:t xml:space="preserve">14.6.2 </w:t>
      </w:r>
      <w:r w:rsidR="005740AA" w:rsidRPr="008742D7">
        <w:rPr>
          <w:rFonts w:ascii="Garamond" w:hAnsi="Garamond" w:cs="Times New Roman"/>
          <w:iCs/>
          <w:sz w:val="24"/>
          <w:szCs w:val="24"/>
        </w:rPr>
        <w:t>Lidhur me pretendimin se në vendimin objekt ankimi nuk pasqyrohet pjesa më e madhe e provave dhe vetëm një pjesë e vogël e dokumentacionit provues të depozituar nga ana e tij është pranuar nga KLP-ja, Kolegji konstaton se KLP-ja ka pranuar kërkesën e magjistratit për të paraqitur prova të reja [paragrafi 3.4.3</w:t>
      </w:r>
      <w:r w:rsidR="00FC41D2" w:rsidRPr="008742D7">
        <w:rPr>
          <w:rFonts w:ascii="Garamond" w:hAnsi="Garamond" w:cs="Times New Roman"/>
          <w:iCs/>
          <w:sz w:val="24"/>
          <w:szCs w:val="24"/>
        </w:rPr>
        <w:t xml:space="preserve"> </w:t>
      </w:r>
      <w:r w:rsidR="005740AA" w:rsidRPr="008742D7">
        <w:rPr>
          <w:rFonts w:ascii="Garamond" w:hAnsi="Garamond" w:cs="Times New Roman"/>
          <w:iCs/>
          <w:sz w:val="24"/>
          <w:szCs w:val="24"/>
        </w:rPr>
        <w:t>i vendimit] dhe është shprehur lidhur me pranueshmërinë e tyre [paragraf</w:t>
      </w:r>
      <w:r w:rsidR="00FC41D2" w:rsidRPr="008742D7">
        <w:rPr>
          <w:rFonts w:ascii="Garamond" w:hAnsi="Garamond" w:cs="Times New Roman"/>
          <w:iCs/>
          <w:sz w:val="24"/>
          <w:szCs w:val="24"/>
        </w:rPr>
        <w:t>ët</w:t>
      </w:r>
      <w:r w:rsidR="005740AA" w:rsidRPr="008742D7">
        <w:rPr>
          <w:rFonts w:ascii="Garamond" w:hAnsi="Garamond" w:cs="Times New Roman"/>
          <w:iCs/>
          <w:sz w:val="24"/>
          <w:szCs w:val="24"/>
        </w:rPr>
        <w:t xml:space="preserve"> 3.8 dhe 3.9 </w:t>
      </w:r>
      <w:r w:rsidR="00FC41D2" w:rsidRPr="008742D7">
        <w:rPr>
          <w:rFonts w:ascii="Garamond" w:hAnsi="Garamond" w:cs="Times New Roman"/>
          <w:iCs/>
          <w:sz w:val="24"/>
          <w:szCs w:val="24"/>
        </w:rPr>
        <w:t xml:space="preserve">të </w:t>
      </w:r>
      <w:r w:rsidR="005740AA" w:rsidRPr="008742D7">
        <w:rPr>
          <w:rFonts w:ascii="Garamond" w:hAnsi="Garamond" w:cs="Times New Roman"/>
          <w:iCs/>
          <w:sz w:val="24"/>
          <w:szCs w:val="24"/>
        </w:rPr>
        <w:t>vendimit]. Nga regjistrimi audio i seancës dëgjimore dhe nga përmbajtja e vendimit, provohet se KLP-ja është shprehur për të gjith</w:t>
      </w:r>
      <w:r w:rsidR="00FC41D2" w:rsidRPr="008742D7">
        <w:rPr>
          <w:rFonts w:ascii="Garamond" w:hAnsi="Garamond" w:cs="Times New Roman"/>
          <w:iCs/>
          <w:sz w:val="24"/>
          <w:szCs w:val="24"/>
        </w:rPr>
        <w:t>a</w:t>
      </w:r>
      <w:r w:rsidR="005740AA" w:rsidRPr="008742D7">
        <w:rPr>
          <w:rFonts w:ascii="Garamond" w:hAnsi="Garamond" w:cs="Times New Roman"/>
          <w:iCs/>
          <w:sz w:val="24"/>
          <w:szCs w:val="24"/>
        </w:rPr>
        <w:t xml:space="preserve"> provat e kërkuara të merren prej magjistratit, i cili në asnjë moment nuk ka kërkuar marrjen si provë të ndonjë vendimi gjyqësor apo administrativ, dhe nuk ka pranuar vetëm njërën prej tyre </w:t>
      </w:r>
      <w:r w:rsidR="00FC41D2" w:rsidRPr="008742D7">
        <w:rPr>
          <w:rFonts w:ascii="Garamond" w:hAnsi="Garamond" w:cs="Times New Roman"/>
          <w:iCs/>
          <w:sz w:val="24"/>
          <w:szCs w:val="24"/>
        </w:rPr>
        <w:t xml:space="preserve">– </w:t>
      </w:r>
      <w:r w:rsidR="005740AA" w:rsidRPr="008742D7">
        <w:rPr>
          <w:rFonts w:ascii="Garamond" w:hAnsi="Garamond" w:cs="Times New Roman"/>
          <w:iCs/>
          <w:sz w:val="24"/>
          <w:szCs w:val="24"/>
        </w:rPr>
        <w:t xml:space="preserve">ligjin </w:t>
      </w:r>
      <w:r w:rsidR="00CE0F8D">
        <w:rPr>
          <w:rFonts w:ascii="Garamond" w:hAnsi="Garamond" w:cs="Times New Roman"/>
          <w:iCs/>
          <w:sz w:val="24"/>
          <w:szCs w:val="24"/>
        </w:rPr>
        <w:t xml:space="preserve">nr. </w:t>
      </w:r>
      <w:r w:rsidR="005740AA" w:rsidRPr="008742D7">
        <w:rPr>
          <w:rFonts w:ascii="Garamond" w:hAnsi="Garamond" w:cs="Times New Roman"/>
          <w:iCs/>
          <w:sz w:val="24"/>
          <w:szCs w:val="24"/>
        </w:rPr>
        <w:t>8577/2000, si fakt i njohur publik. Magjistrati e ngre këtë pretendim duke u shprehur se KLP-ja duhe</w:t>
      </w:r>
      <w:r w:rsidR="00FC41D2" w:rsidRPr="008742D7">
        <w:rPr>
          <w:rFonts w:ascii="Garamond" w:hAnsi="Garamond" w:cs="Times New Roman"/>
          <w:iCs/>
          <w:sz w:val="24"/>
          <w:szCs w:val="24"/>
        </w:rPr>
        <w:t>j</w:t>
      </w:r>
      <w:r w:rsidR="005740AA" w:rsidRPr="008742D7">
        <w:rPr>
          <w:rFonts w:ascii="Garamond" w:hAnsi="Garamond" w:cs="Times New Roman"/>
          <w:iCs/>
          <w:sz w:val="24"/>
          <w:szCs w:val="24"/>
        </w:rPr>
        <w:t xml:space="preserve"> të mbante qëndrim </w:t>
      </w:r>
      <w:r w:rsidR="005740AA" w:rsidRPr="008742D7">
        <w:rPr>
          <w:rFonts w:ascii="Garamond" w:hAnsi="Garamond" w:cs="Times New Roman"/>
          <w:i/>
          <w:iCs/>
          <w:sz w:val="24"/>
          <w:szCs w:val="24"/>
        </w:rPr>
        <w:t xml:space="preserve">për secilën nga provat të konstatuara gjatë gjykimit, </w:t>
      </w:r>
      <w:r w:rsidR="005740AA" w:rsidRPr="008742D7">
        <w:rPr>
          <w:rFonts w:ascii="Garamond" w:hAnsi="Garamond" w:cs="Times New Roman"/>
          <w:iCs/>
          <w:sz w:val="24"/>
          <w:szCs w:val="24"/>
        </w:rPr>
        <w:t>pohim i cili provon se prej tij nuk është kërkuar marrja e ndonjë prove tjetër</w:t>
      </w:r>
      <w:r w:rsidR="00FC41D2" w:rsidRPr="008742D7">
        <w:rPr>
          <w:rFonts w:ascii="Garamond" w:hAnsi="Garamond" w:cs="Times New Roman"/>
          <w:iCs/>
          <w:sz w:val="24"/>
          <w:szCs w:val="24"/>
        </w:rPr>
        <w:t>,</w:t>
      </w:r>
      <w:r w:rsidR="005740AA" w:rsidRPr="008742D7">
        <w:rPr>
          <w:rFonts w:ascii="Garamond" w:hAnsi="Garamond" w:cs="Times New Roman"/>
          <w:iCs/>
          <w:sz w:val="24"/>
          <w:szCs w:val="24"/>
        </w:rPr>
        <w:t xml:space="preserve"> përpos atyre të pasqyruara në vendim. Në kuptim të parashikimeve të nenit 12 të Kodit të Procedurës Civile, ka </w:t>
      </w:r>
      <w:r w:rsidR="00FC41D2" w:rsidRPr="008742D7">
        <w:rPr>
          <w:rFonts w:ascii="Garamond" w:hAnsi="Garamond" w:cs="Times New Roman"/>
          <w:iCs/>
          <w:sz w:val="24"/>
          <w:szCs w:val="24"/>
        </w:rPr>
        <w:t>qenë</w:t>
      </w:r>
      <w:r w:rsidR="005740AA" w:rsidRPr="008742D7">
        <w:rPr>
          <w:rFonts w:ascii="Garamond" w:hAnsi="Garamond" w:cs="Times New Roman"/>
          <w:iCs/>
          <w:sz w:val="24"/>
          <w:szCs w:val="24"/>
        </w:rPr>
        <w:t xml:space="preserve"> detyrim i tij për të provuar, në përputhje me ligjin, faktet mbi të cilat bazon pretendimet e tij, përfshirë kërkesën për marrje të provave të </w:t>
      </w:r>
      <w:r w:rsidR="00FC41D2" w:rsidRPr="008742D7">
        <w:rPr>
          <w:rFonts w:ascii="Garamond" w:hAnsi="Garamond" w:cs="Times New Roman"/>
          <w:iCs/>
          <w:sz w:val="24"/>
          <w:szCs w:val="24"/>
        </w:rPr>
        <w:t>çmuara</w:t>
      </w:r>
      <w:r w:rsidR="005740AA" w:rsidRPr="008742D7">
        <w:rPr>
          <w:rFonts w:ascii="Garamond" w:hAnsi="Garamond" w:cs="Times New Roman"/>
          <w:iCs/>
          <w:sz w:val="24"/>
          <w:szCs w:val="24"/>
        </w:rPr>
        <w:t xml:space="preserve"> të nevojshme për këtë qëllim. Sa më sipër</w:t>
      </w:r>
      <w:r w:rsidR="00FC41D2" w:rsidRPr="008742D7">
        <w:rPr>
          <w:rFonts w:ascii="Garamond" w:hAnsi="Garamond" w:cs="Times New Roman"/>
          <w:iCs/>
          <w:sz w:val="24"/>
          <w:szCs w:val="24"/>
        </w:rPr>
        <w:t>,</w:t>
      </w:r>
      <w:r w:rsidR="005740AA" w:rsidRPr="008742D7">
        <w:rPr>
          <w:rFonts w:ascii="Garamond" w:hAnsi="Garamond" w:cs="Times New Roman"/>
          <w:iCs/>
          <w:sz w:val="24"/>
          <w:szCs w:val="24"/>
        </w:rPr>
        <w:t xml:space="preserve"> Kolegji e vlerëson të pabazuar pretendimin e magjistratit se vendimi i KLP-së vendoset në kushte paligjshmërie pasi</w:t>
      </w:r>
      <w:r w:rsidR="00FC41D2" w:rsidRPr="008742D7">
        <w:rPr>
          <w:rFonts w:ascii="Garamond" w:hAnsi="Garamond" w:cs="Times New Roman"/>
          <w:iCs/>
          <w:sz w:val="24"/>
          <w:szCs w:val="24"/>
        </w:rPr>
        <w:t>,</w:t>
      </w:r>
      <w:r w:rsidR="005740AA" w:rsidRPr="008742D7">
        <w:rPr>
          <w:rFonts w:ascii="Garamond" w:hAnsi="Garamond" w:cs="Times New Roman"/>
          <w:iCs/>
          <w:sz w:val="24"/>
          <w:szCs w:val="24"/>
        </w:rPr>
        <w:t xml:space="preserve"> sipas tij</w:t>
      </w:r>
      <w:r w:rsidR="00FC41D2" w:rsidRPr="008742D7">
        <w:rPr>
          <w:rFonts w:ascii="Garamond" w:hAnsi="Garamond" w:cs="Times New Roman"/>
          <w:iCs/>
          <w:sz w:val="24"/>
          <w:szCs w:val="24"/>
        </w:rPr>
        <w:t>,</w:t>
      </w:r>
      <w:r w:rsidR="005740AA" w:rsidRPr="008742D7">
        <w:rPr>
          <w:rFonts w:ascii="Garamond" w:hAnsi="Garamond" w:cs="Times New Roman"/>
          <w:iCs/>
          <w:sz w:val="24"/>
          <w:szCs w:val="24"/>
        </w:rPr>
        <w:t xml:space="preserve"> është marrë në kundërshtim me nen</w:t>
      </w:r>
      <w:r w:rsidR="00813E19" w:rsidRPr="008742D7">
        <w:rPr>
          <w:rFonts w:ascii="Garamond" w:hAnsi="Garamond" w:cs="Times New Roman"/>
          <w:iCs/>
          <w:sz w:val="24"/>
          <w:szCs w:val="24"/>
        </w:rPr>
        <w:t>in</w:t>
      </w:r>
      <w:r w:rsidR="005740AA" w:rsidRPr="008742D7">
        <w:rPr>
          <w:rFonts w:ascii="Garamond" w:hAnsi="Garamond" w:cs="Times New Roman"/>
          <w:iCs/>
          <w:sz w:val="24"/>
          <w:szCs w:val="24"/>
        </w:rPr>
        <w:t xml:space="preserve"> </w:t>
      </w:r>
      <w:r w:rsidR="00813E19" w:rsidRPr="008742D7">
        <w:rPr>
          <w:rFonts w:ascii="Garamond" w:hAnsi="Garamond" w:cs="Times New Roman"/>
          <w:iCs/>
          <w:sz w:val="24"/>
          <w:szCs w:val="24"/>
        </w:rPr>
        <w:t>10</w:t>
      </w:r>
      <w:r w:rsidR="005740AA" w:rsidRPr="008742D7">
        <w:rPr>
          <w:rFonts w:ascii="Garamond" w:hAnsi="Garamond" w:cs="Times New Roman"/>
          <w:iCs/>
          <w:sz w:val="24"/>
          <w:szCs w:val="24"/>
        </w:rPr>
        <w:t xml:space="preserve"> të Kodit të Procedurës Civile. </w:t>
      </w:r>
    </w:p>
    <w:p w14:paraId="1067C852" w14:textId="23D19E16" w:rsidR="005740AA" w:rsidRPr="008742D7" w:rsidRDefault="00C70E24" w:rsidP="000D2581">
      <w:pPr>
        <w:tabs>
          <w:tab w:val="left" w:pos="0"/>
          <w:tab w:val="left" w:pos="90"/>
          <w:tab w:val="left" w:pos="540"/>
          <w:tab w:val="left" w:pos="810"/>
        </w:tabs>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 xml:space="preserve">14.7 </w:t>
      </w:r>
      <w:r w:rsidR="005740AA" w:rsidRPr="008742D7">
        <w:rPr>
          <w:rFonts w:ascii="Garamond" w:hAnsi="Garamond" w:cs="Times New Roman"/>
          <w:sz w:val="24"/>
          <w:szCs w:val="24"/>
        </w:rPr>
        <w:t xml:space="preserve">Magjistrati pretendon se KLP-ja ka shkelur nenin 6 të </w:t>
      </w:r>
      <w:r w:rsidR="00527F48">
        <w:rPr>
          <w:rFonts w:ascii="Garamond" w:hAnsi="Garamond" w:cs="Times New Roman"/>
          <w:sz w:val="24"/>
          <w:szCs w:val="24"/>
        </w:rPr>
        <w:t>KEDNJ</w:t>
      </w:r>
      <w:r w:rsidR="005740AA" w:rsidRPr="008742D7">
        <w:rPr>
          <w:rFonts w:ascii="Garamond" w:hAnsi="Garamond" w:cs="Times New Roman"/>
          <w:sz w:val="24"/>
          <w:szCs w:val="24"/>
        </w:rPr>
        <w:t>-s</w:t>
      </w:r>
      <w:r w:rsidR="005740AA" w:rsidRPr="008742D7">
        <w:rPr>
          <w:rFonts w:ascii="Garamond" w:eastAsia="Times New Roman" w:hAnsi="Garamond" w:cs="Times New Roman"/>
          <w:sz w:val="24"/>
          <w:szCs w:val="24"/>
          <w:shd w:val="clear" w:color="auto" w:fill="FFFFFF"/>
          <w:lang w:eastAsia="en-GB"/>
        </w:rPr>
        <w:t>ë</w:t>
      </w:r>
      <w:r w:rsidR="00FC41D2" w:rsidRPr="008742D7">
        <w:rPr>
          <w:rFonts w:ascii="Garamond" w:eastAsia="Times New Roman" w:hAnsi="Garamond" w:cs="Times New Roman"/>
          <w:sz w:val="24"/>
          <w:szCs w:val="24"/>
          <w:shd w:val="clear" w:color="auto" w:fill="FFFFFF"/>
          <w:lang w:eastAsia="en-GB"/>
        </w:rPr>
        <w:t>,</w:t>
      </w:r>
      <w:r w:rsidR="005740AA" w:rsidRPr="008742D7">
        <w:rPr>
          <w:rFonts w:ascii="Garamond" w:hAnsi="Garamond" w:cs="Times New Roman"/>
          <w:sz w:val="24"/>
          <w:szCs w:val="24"/>
        </w:rPr>
        <w:t xml:space="preserve"> lidhur me procesin e rregullt ligjor, dhe se vendimi nr. 411, datë 17.12.2021</w:t>
      </w:r>
      <w:r w:rsidR="00FC41D2" w:rsidRPr="008742D7">
        <w:rPr>
          <w:rFonts w:ascii="Garamond" w:hAnsi="Garamond" w:cs="Times New Roman"/>
          <w:sz w:val="24"/>
          <w:szCs w:val="24"/>
        </w:rPr>
        <w:t>,</w:t>
      </w:r>
      <w:r w:rsidR="005740AA" w:rsidRPr="008742D7">
        <w:rPr>
          <w:rFonts w:ascii="Garamond" w:hAnsi="Garamond" w:cs="Times New Roman"/>
          <w:sz w:val="24"/>
          <w:szCs w:val="24"/>
        </w:rPr>
        <w:t xml:space="preserve"> është në kundërshtim me praktikën e GjEDNj-së për</w:t>
      </w:r>
      <w:r w:rsidR="00FC41D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sa i përket zbatimit të nenit 7 të </w:t>
      </w:r>
      <w:r w:rsidR="00527F48">
        <w:rPr>
          <w:rFonts w:ascii="Garamond" w:hAnsi="Garamond" w:cs="Times New Roman"/>
          <w:sz w:val="24"/>
          <w:szCs w:val="24"/>
        </w:rPr>
        <w:t>KEDNJ</w:t>
      </w:r>
      <w:r w:rsidR="005740AA" w:rsidRPr="008742D7">
        <w:rPr>
          <w:rFonts w:ascii="Garamond" w:hAnsi="Garamond" w:cs="Times New Roman"/>
          <w:sz w:val="24"/>
          <w:szCs w:val="24"/>
        </w:rPr>
        <w:t>-së.</w:t>
      </w:r>
      <w:r w:rsidR="00015462" w:rsidRPr="008742D7">
        <w:rPr>
          <w:rFonts w:ascii="Garamond" w:hAnsi="Garamond" w:cs="Times New Roman"/>
          <w:sz w:val="24"/>
          <w:szCs w:val="24"/>
        </w:rPr>
        <w:t xml:space="preserve"> </w:t>
      </w:r>
    </w:p>
    <w:p w14:paraId="64102E84" w14:textId="143CE124" w:rsidR="005740AA" w:rsidRPr="008742D7" w:rsidRDefault="00C70E24" w:rsidP="000D2581">
      <w:pPr>
        <w:tabs>
          <w:tab w:val="left" w:pos="0"/>
          <w:tab w:val="left" w:pos="90"/>
          <w:tab w:val="left" w:pos="540"/>
          <w:tab w:val="left" w:pos="810"/>
        </w:tabs>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1</w:t>
      </w:r>
      <w:r w:rsidR="000D2581" w:rsidRPr="008742D7">
        <w:rPr>
          <w:rFonts w:ascii="Garamond" w:hAnsi="Garamond" w:cs="Times New Roman"/>
          <w:sz w:val="24"/>
          <w:szCs w:val="24"/>
        </w:rPr>
        <w:t>4</w:t>
      </w:r>
      <w:r w:rsidRPr="008742D7">
        <w:rPr>
          <w:rFonts w:ascii="Garamond" w:hAnsi="Garamond" w:cs="Times New Roman"/>
          <w:sz w:val="24"/>
          <w:szCs w:val="24"/>
        </w:rPr>
        <w:t xml:space="preserve">.7.1 </w:t>
      </w:r>
      <w:r w:rsidR="005740AA" w:rsidRPr="008742D7">
        <w:rPr>
          <w:rFonts w:ascii="Garamond" w:hAnsi="Garamond" w:cs="Times New Roman"/>
          <w:sz w:val="24"/>
          <w:szCs w:val="24"/>
        </w:rPr>
        <w:t xml:space="preserve">Kolegji vlerëson se pretendimet e magjistratit mbi të cilat ai mbështet ankimin për shkelje të nenit 6 të </w:t>
      </w:r>
      <w:r w:rsidR="00527F48">
        <w:rPr>
          <w:rFonts w:ascii="Garamond" w:hAnsi="Garamond" w:cs="Times New Roman"/>
          <w:sz w:val="24"/>
          <w:szCs w:val="24"/>
        </w:rPr>
        <w:t>KEDNJ</w:t>
      </w:r>
      <w:r w:rsidR="005740AA" w:rsidRPr="008742D7">
        <w:rPr>
          <w:rFonts w:ascii="Garamond" w:hAnsi="Garamond" w:cs="Times New Roman"/>
          <w:sz w:val="24"/>
          <w:szCs w:val="24"/>
        </w:rPr>
        <w:t>-së</w:t>
      </w:r>
      <w:r w:rsidR="00FC41D2" w:rsidRPr="008742D7">
        <w:rPr>
          <w:rFonts w:ascii="Garamond" w:hAnsi="Garamond" w:cs="Times New Roman"/>
          <w:sz w:val="24"/>
          <w:szCs w:val="24"/>
        </w:rPr>
        <w:t>,</w:t>
      </w:r>
      <w:r w:rsidR="005740AA" w:rsidRPr="008742D7">
        <w:rPr>
          <w:rFonts w:ascii="Garamond" w:hAnsi="Garamond" w:cs="Times New Roman"/>
          <w:sz w:val="24"/>
          <w:szCs w:val="24"/>
        </w:rPr>
        <w:t xml:space="preserve"> janë të pabazuara. </w:t>
      </w:r>
      <w:r w:rsidR="005740AA" w:rsidRPr="008742D7">
        <w:rPr>
          <w:rFonts w:ascii="Garamond" w:hAnsi="Garamond" w:cs="Times New Roman"/>
          <w:i/>
          <w:sz w:val="24"/>
          <w:szCs w:val="24"/>
        </w:rPr>
        <w:t>Së pari</w:t>
      </w:r>
      <w:r w:rsidR="00FC41D2" w:rsidRPr="008742D7">
        <w:rPr>
          <w:rFonts w:ascii="Garamond" w:hAnsi="Garamond" w:cs="Times New Roman"/>
          <w:i/>
          <w:sz w:val="24"/>
          <w:szCs w:val="24"/>
        </w:rPr>
        <w:t>,</w:t>
      </w:r>
      <w:r w:rsidR="005740AA" w:rsidRPr="008742D7">
        <w:rPr>
          <w:rFonts w:ascii="Garamond" w:hAnsi="Garamond" w:cs="Times New Roman"/>
          <w:i/>
          <w:sz w:val="24"/>
          <w:szCs w:val="24"/>
        </w:rPr>
        <w:t xml:space="preserve"> </w:t>
      </w:r>
      <w:r w:rsidR="005740AA" w:rsidRPr="008742D7">
        <w:rPr>
          <w:rFonts w:ascii="Garamond" w:hAnsi="Garamond" w:cs="Times New Roman"/>
          <w:sz w:val="24"/>
          <w:szCs w:val="24"/>
        </w:rPr>
        <w:t>sipas magjistratit</w:t>
      </w:r>
      <w:r w:rsidR="00FC41D2" w:rsidRPr="008742D7">
        <w:rPr>
          <w:rFonts w:ascii="Garamond" w:hAnsi="Garamond" w:cs="Times New Roman"/>
          <w:sz w:val="24"/>
          <w:szCs w:val="24"/>
        </w:rPr>
        <w:t>,</w:t>
      </w:r>
      <w:r w:rsidR="005740AA" w:rsidRPr="008742D7">
        <w:rPr>
          <w:rFonts w:ascii="Garamond" w:hAnsi="Garamond" w:cs="Times New Roman"/>
          <w:i/>
          <w:sz w:val="24"/>
          <w:szCs w:val="24"/>
        </w:rPr>
        <w:t xml:space="preserve"> </w:t>
      </w:r>
      <w:r w:rsidR="005740AA" w:rsidRPr="008742D7">
        <w:rPr>
          <w:rFonts w:ascii="Garamond" w:hAnsi="Garamond" w:cs="Times New Roman"/>
          <w:sz w:val="24"/>
          <w:szCs w:val="24"/>
        </w:rPr>
        <w:t>KLP-ja duhe</w:t>
      </w:r>
      <w:r w:rsidR="00FC41D2" w:rsidRPr="008742D7">
        <w:rPr>
          <w:rFonts w:ascii="Garamond" w:hAnsi="Garamond" w:cs="Times New Roman"/>
          <w:sz w:val="24"/>
          <w:szCs w:val="24"/>
        </w:rPr>
        <w:t>j</w:t>
      </w:r>
      <w:r w:rsidR="005740AA" w:rsidRPr="008742D7">
        <w:rPr>
          <w:rFonts w:ascii="Garamond" w:hAnsi="Garamond" w:cs="Times New Roman"/>
          <w:sz w:val="24"/>
          <w:szCs w:val="24"/>
        </w:rPr>
        <w:t xml:space="preserve"> të merrte në konsideratë veprimet e pabazuara në ligj nga ILD-ja. Në </w:t>
      </w:r>
      <w:r w:rsidR="005740AA" w:rsidRPr="008742D7">
        <w:rPr>
          <w:rFonts w:ascii="Garamond" w:eastAsia="Calibri" w:hAnsi="Garamond" w:cs="Times New Roman"/>
          <w:sz w:val="24"/>
          <w:szCs w:val="24"/>
        </w:rPr>
        <w:t xml:space="preserve">aktet e procedimit disiplinor të përcjella nga KLP-ja në Kolegj, është edhe dokumenti </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Relacion mbi propozimin për caktimin e datës së seancës dëgjimore në ngarkim të prokurorit Shkëlqim Kokona</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i Komisionit Disiplinor, me nr. </w:t>
      </w:r>
      <w:r w:rsidR="00D5291B"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prot., datë 19.10.2012. Nga përmbajtja e tij, Kolegji konstaton se në konsideratë të përcaktimeve ligjore për caktimin e datës së seancës dëgjimore brenda një muaji nga data e </w:t>
      </w:r>
      <w:r w:rsidR="009A5034" w:rsidRPr="008742D7">
        <w:rPr>
          <w:rFonts w:ascii="Garamond" w:eastAsia="Calibri" w:hAnsi="Garamond" w:cs="Times New Roman"/>
          <w:sz w:val="24"/>
          <w:szCs w:val="24"/>
        </w:rPr>
        <w:t>mbërritjes</w:t>
      </w:r>
      <w:r w:rsidR="005740AA" w:rsidRPr="008742D7">
        <w:rPr>
          <w:rFonts w:ascii="Garamond" w:eastAsia="Calibri" w:hAnsi="Garamond" w:cs="Times New Roman"/>
          <w:sz w:val="24"/>
          <w:szCs w:val="24"/>
        </w:rPr>
        <w:t xml:space="preserve"> së dosjes nga ILD-ja të shoqëruar me raportin hetimor përkatës</w:t>
      </w:r>
      <w:r w:rsidR="005740AA" w:rsidRPr="008742D7">
        <w:rPr>
          <w:rFonts w:ascii="Garamond" w:eastAsia="Calibri" w:hAnsi="Garamond"/>
          <w:sz w:val="24"/>
          <w:szCs w:val="24"/>
          <w:vertAlign w:val="superscript"/>
        </w:rPr>
        <w:footnoteReference w:id="46"/>
      </w:r>
      <w:r w:rsidR="005740AA" w:rsidRPr="008742D7">
        <w:rPr>
          <w:rFonts w:ascii="Garamond" w:eastAsia="Calibri" w:hAnsi="Garamond" w:cs="Times New Roman"/>
          <w:sz w:val="24"/>
          <w:szCs w:val="24"/>
        </w:rPr>
        <w:t xml:space="preserve">, për shkak se materiali ka </w:t>
      </w:r>
      <w:r w:rsidR="009A5034" w:rsidRPr="008742D7">
        <w:rPr>
          <w:rFonts w:ascii="Garamond" w:eastAsia="Calibri" w:hAnsi="Garamond" w:cs="Times New Roman"/>
          <w:sz w:val="24"/>
          <w:szCs w:val="24"/>
        </w:rPr>
        <w:t>qenë</w:t>
      </w:r>
      <w:r w:rsidR="005740AA" w:rsidRPr="008742D7">
        <w:rPr>
          <w:rFonts w:ascii="Garamond" w:eastAsia="Calibri" w:hAnsi="Garamond" w:cs="Times New Roman"/>
          <w:sz w:val="24"/>
          <w:szCs w:val="24"/>
        </w:rPr>
        <w:t xml:space="preserve"> voluminoz [në total 6148 fletë], </w:t>
      </w:r>
      <w:r w:rsidR="005740AA" w:rsidRPr="008742D7">
        <w:rPr>
          <w:rFonts w:ascii="Garamond" w:eastAsia="Calibri" w:hAnsi="Garamond" w:cs="Times New Roman"/>
          <w:i/>
          <w:iCs/>
          <w:sz w:val="24"/>
          <w:szCs w:val="24"/>
        </w:rPr>
        <w:t>afati njëmujor është vlerësuar i pamjaftueshëm për t</w:t>
      </w:r>
      <w:r w:rsidR="009A5034" w:rsidRPr="008742D7">
        <w:rPr>
          <w:rFonts w:ascii="Garamond" w:eastAsia="Calibri" w:hAnsi="Garamond" w:cs="Times New Roman"/>
          <w:i/>
          <w:iCs/>
          <w:sz w:val="24"/>
          <w:szCs w:val="24"/>
        </w:rPr>
        <w:t>’</w:t>
      </w:r>
      <w:r w:rsidR="005740AA" w:rsidRPr="008742D7">
        <w:rPr>
          <w:rFonts w:ascii="Garamond" w:eastAsia="Calibri" w:hAnsi="Garamond" w:cs="Times New Roman"/>
          <w:i/>
          <w:iCs/>
          <w:sz w:val="24"/>
          <w:szCs w:val="24"/>
        </w:rPr>
        <w:t>u njohur jo vetëm relatori dhe anëtarët e Komisionit Disiplinor me aktet e praktikës, por edhe anëtarët e Këshillit, në mënyrë që të garantohet një vendim</w:t>
      </w:r>
      <w:r w:rsidR="009A5034" w:rsidRPr="008742D7">
        <w:rPr>
          <w:rFonts w:ascii="Garamond" w:eastAsia="Calibri" w:hAnsi="Garamond" w:cs="Times New Roman"/>
          <w:i/>
          <w:iCs/>
          <w:sz w:val="24"/>
          <w:szCs w:val="24"/>
        </w:rPr>
        <w:t>m</w:t>
      </w:r>
      <w:r w:rsidR="005740AA" w:rsidRPr="008742D7">
        <w:rPr>
          <w:rFonts w:ascii="Garamond" w:eastAsia="Calibri" w:hAnsi="Garamond" w:cs="Times New Roman"/>
          <w:i/>
          <w:iCs/>
          <w:sz w:val="24"/>
          <w:szCs w:val="24"/>
        </w:rPr>
        <w:t xml:space="preserve">arrje objektive dhe e bazuar në ligj, </w:t>
      </w:r>
      <w:r w:rsidR="005740AA" w:rsidRPr="008742D7">
        <w:rPr>
          <w:rFonts w:ascii="Garamond" w:eastAsia="Calibri" w:hAnsi="Garamond" w:cs="Times New Roman"/>
          <w:sz w:val="24"/>
          <w:szCs w:val="24"/>
        </w:rPr>
        <w:t>dhe për këtë shkak</w:t>
      </w:r>
      <w:r w:rsidR="009A503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prej këtij Komisioni</w:t>
      </w:r>
      <w:r w:rsidR="009A503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i është propozuar KLP-së zgjatja me dy muaj e afatit për caktimin e seancës dëgjimore në funksion të procedimit disiplinor</w:t>
      </w:r>
      <w:r w:rsidR="005740AA" w:rsidRPr="008742D7">
        <w:rPr>
          <w:rFonts w:ascii="Garamond" w:eastAsia="Calibri" w:hAnsi="Garamond"/>
          <w:sz w:val="24"/>
          <w:szCs w:val="24"/>
          <w:vertAlign w:val="superscript"/>
        </w:rPr>
        <w:footnoteReference w:id="47"/>
      </w:r>
      <w:r w:rsidR="005740AA" w:rsidRPr="008742D7">
        <w:rPr>
          <w:rFonts w:ascii="Garamond" w:eastAsia="Calibri" w:hAnsi="Garamond" w:cs="Times New Roman"/>
          <w:sz w:val="24"/>
          <w:szCs w:val="24"/>
        </w:rPr>
        <w:t>. Ky propozim është vlerësuar nga KLP-ja</w:t>
      </w:r>
      <w:r w:rsidR="00040458"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e cila me vendimin nr. </w:t>
      </w:r>
      <w:r w:rsidR="002C518D"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datë 20.10.2021, ka caktuar zhvillimin e seancës dëgjimore sipas afatit të kërkuar, </w:t>
      </w:r>
      <w:r w:rsidR="00040458" w:rsidRPr="008742D7">
        <w:rPr>
          <w:rFonts w:ascii="Garamond" w:eastAsia="Calibri" w:hAnsi="Garamond" w:cs="Times New Roman"/>
          <w:sz w:val="24"/>
          <w:szCs w:val="24"/>
        </w:rPr>
        <w:t xml:space="preserve">më </w:t>
      </w:r>
      <w:r w:rsidR="005740AA" w:rsidRPr="008742D7">
        <w:rPr>
          <w:rFonts w:ascii="Garamond" w:eastAsia="Calibri" w:hAnsi="Garamond" w:cs="Times New Roman"/>
          <w:sz w:val="24"/>
          <w:szCs w:val="24"/>
        </w:rPr>
        <w:t xml:space="preserve">datë 13.12.2021. Referuar në </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Relacionin përfundimtar mbi procedimin disiplinor nr. </w:t>
      </w:r>
      <w:r w:rsidR="002C518D"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datë 11.10.2021</w:t>
      </w:r>
      <w:r w:rsidR="008D2B80" w:rsidRPr="008742D7">
        <w:rPr>
          <w:rFonts w:ascii="Garamond" w:eastAsia="Calibri" w:hAnsi="Garamond" w:cs="Times New Roman"/>
          <w:sz w:val="24"/>
          <w:szCs w:val="24"/>
        </w:rPr>
        <w:t>, filluar nga Inspektori i Lartë i Drejtësisë ndaj magjistratit Shkëlqim Kokona, me detyrë prokuror në Prokurorinë pranë Gjykatës së Rrethit Gjyqësor Pogradec</w:t>
      </w:r>
      <w:r w:rsidR="003E1114" w:rsidRPr="008742D7">
        <w:rPr>
          <w:rFonts w:ascii="Garamond" w:eastAsia="Calibri" w:hAnsi="Garamond" w:cs="Times New Roman"/>
          <w:sz w:val="24"/>
          <w:szCs w:val="24"/>
        </w:rPr>
        <w:t>”</w:t>
      </w:r>
      <w:r w:rsidR="00040458"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me nr. </w:t>
      </w:r>
      <w:r w:rsidR="002C518D"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prot., datë 15.12.2021, rezulton se Komisioni Disiplinor, pas zhvillimit të seancës dëgjimore, duke përfshirë edhe pohimet e magjistratit,</w:t>
      </w:r>
      <w:r w:rsidR="00015462" w:rsidRPr="008742D7">
        <w:rPr>
          <w:rFonts w:ascii="Garamond" w:eastAsia="Calibri" w:hAnsi="Garamond" w:cs="Times New Roman"/>
          <w:sz w:val="24"/>
          <w:szCs w:val="24"/>
        </w:rPr>
        <w:t xml:space="preserve"> </w:t>
      </w:r>
      <w:r w:rsidR="005740AA" w:rsidRPr="008742D7">
        <w:rPr>
          <w:rFonts w:ascii="Garamond" w:eastAsia="Calibri" w:hAnsi="Garamond" w:cs="Times New Roman"/>
          <w:sz w:val="24"/>
          <w:szCs w:val="24"/>
        </w:rPr>
        <w:t>i ka propozuar seancës plenare të KLP-s</w:t>
      </w:r>
      <w:r w:rsidR="00040458" w:rsidRPr="008742D7">
        <w:rPr>
          <w:rFonts w:ascii="Garamond" w:eastAsia="Calibri" w:hAnsi="Garamond" w:cs="Times New Roman"/>
          <w:sz w:val="24"/>
          <w:szCs w:val="24"/>
        </w:rPr>
        <w:t xml:space="preserve">ë </w:t>
      </w:r>
      <w:r w:rsidR="005740AA" w:rsidRPr="008742D7">
        <w:rPr>
          <w:rFonts w:ascii="Garamond" w:eastAsia="Calibri" w:hAnsi="Garamond" w:cs="Times New Roman"/>
          <w:sz w:val="24"/>
          <w:szCs w:val="24"/>
        </w:rPr>
        <w:t xml:space="preserve">dhënien e masës disiplinore në ngarkim të tij. Në vendim, në pjesët </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Faktet e </w:t>
      </w:r>
      <w:r w:rsidR="00040458" w:rsidRPr="008742D7">
        <w:rPr>
          <w:rFonts w:ascii="Garamond" w:eastAsia="Calibri" w:hAnsi="Garamond" w:cs="Times New Roman"/>
          <w:sz w:val="24"/>
          <w:szCs w:val="24"/>
        </w:rPr>
        <w:t>p</w:t>
      </w:r>
      <w:r w:rsidR="005740AA" w:rsidRPr="008742D7">
        <w:rPr>
          <w:rFonts w:ascii="Garamond" w:eastAsia="Calibri" w:hAnsi="Garamond" w:cs="Times New Roman"/>
          <w:sz w:val="24"/>
          <w:szCs w:val="24"/>
        </w:rPr>
        <w:t>rovuara</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 xml:space="preserve"> dhe </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Analiza e fakteve dhe arsyetimi ligjor</w:t>
      </w:r>
      <w:r w:rsidR="003E1114" w:rsidRPr="008742D7">
        <w:rPr>
          <w:rFonts w:ascii="Garamond" w:eastAsia="Calibri" w:hAnsi="Garamond" w:cs="Times New Roman"/>
          <w:sz w:val="24"/>
          <w:szCs w:val="24"/>
        </w:rPr>
        <w:t>”</w:t>
      </w:r>
      <w:r w:rsidR="005740AA" w:rsidRPr="008742D7">
        <w:rPr>
          <w:rFonts w:ascii="Garamond" w:eastAsia="Calibri" w:hAnsi="Garamond" w:cs="Times New Roman"/>
          <w:sz w:val="24"/>
          <w:szCs w:val="24"/>
        </w:rPr>
        <w:t>,</w:t>
      </w:r>
      <w:r w:rsidR="00015462" w:rsidRPr="008742D7">
        <w:rPr>
          <w:rFonts w:ascii="Garamond" w:eastAsia="Calibri" w:hAnsi="Garamond" w:cs="Times New Roman"/>
          <w:sz w:val="24"/>
          <w:szCs w:val="24"/>
        </w:rPr>
        <w:t xml:space="preserve"> </w:t>
      </w:r>
      <w:r w:rsidR="005740AA" w:rsidRPr="008742D7">
        <w:rPr>
          <w:rFonts w:ascii="Garamond" w:eastAsia="Calibri" w:hAnsi="Garamond" w:cs="Times New Roman"/>
          <w:sz w:val="24"/>
          <w:szCs w:val="24"/>
        </w:rPr>
        <w:t>KLP-ja ka pasqyruar në mënyrë të plotë faktet për të gjitha çështjet e hetuara disiplinarisht dhe i</w:t>
      </w:r>
      <w:r w:rsidR="00015462" w:rsidRPr="008742D7">
        <w:rPr>
          <w:rFonts w:ascii="Garamond" w:eastAsia="Calibri" w:hAnsi="Garamond" w:cs="Times New Roman"/>
          <w:sz w:val="24"/>
          <w:szCs w:val="24"/>
        </w:rPr>
        <w:t xml:space="preserve"> </w:t>
      </w:r>
      <w:r w:rsidR="005740AA" w:rsidRPr="008742D7">
        <w:rPr>
          <w:rFonts w:ascii="Garamond" w:eastAsia="Calibri" w:hAnsi="Garamond" w:cs="Times New Roman"/>
          <w:sz w:val="24"/>
          <w:szCs w:val="24"/>
        </w:rPr>
        <w:t>ka analizuar ato në mënyrë të pandikuar, dhe nuk evidentohet asnjë rrethanë që të përbëjë shkak për të pretenduar influencimin nga vlerësimi i ILD-s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eastAsia="Calibri" w:hAnsi="Garamond" w:cs="Times New Roman"/>
          <w:sz w:val="24"/>
          <w:szCs w:val="24"/>
        </w:rPr>
        <w:t xml:space="preserve">, e aq më pak që të mos ketë bërë </w:t>
      </w:r>
      <w:r w:rsidR="005740AA" w:rsidRPr="008742D7">
        <w:rPr>
          <w:rFonts w:ascii="Garamond" w:hAnsi="Garamond" w:cs="Times New Roman"/>
          <w:sz w:val="24"/>
          <w:szCs w:val="24"/>
        </w:rPr>
        <w:t>një analizë të veçuar të çështjeve objekt procedimi disiplinor për të çmuar vlefshmërinë e pretendimeve të ILD-s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 xml:space="preserve"> rast pas rasti</w:t>
      </w:r>
      <w:r w:rsidR="00040458"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hAnsi="Garamond" w:cs="Times New Roman"/>
          <w:iCs/>
          <w:sz w:val="24"/>
          <w:szCs w:val="24"/>
        </w:rPr>
        <w:t>sikundër</w:t>
      </w:r>
      <w:r w:rsidR="005740AA" w:rsidRPr="008742D7">
        <w:rPr>
          <w:rFonts w:ascii="Garamond" w:hAnsi="Garamond" w:cs="Times New Roman"/>
          <w:sz w:val="24"/>
          <w:szCs w:val="24"/>
        </w:rPr>
        <w:t xml:space="preserve"> </w:t>
      </w:r>
      <w:r w:rsidR="005740AA" w:rsidRPr="008742D7">
        <w:rPr>
          <w:rFonts w:ascii="Garamond" w:eastAsia="Calibri" w:hAnsi="Garamond" w:cs="Times New Roman"/>
          <w:sz w:val="24"/>
          <w:szCs w:val="24"/>
        </w:rPr>
        <w:t>pretendon magjistrati.</w:t>
      </w:r>
      <w:r w:rsidR="005740AA" w:rsidRPr="008742D7">
        <w:rPr>
          <w:rFonts w:ascii="Garamond" w:hAnsi="Garamond" w:cs="Times New Roman"/>
          <w:sz w:val="24"/>
          <w:szCs w:val="24"/>
        </w:rPr>
        <w:t xml:space="preserve"> </w:t>
      </w:r>
      <w:r w:rsidR="005740AA" w:rsidRPr="008742D7">
        <w:rPr>
          <w:rFonts w:ascii="Garamond" w:eastAsia="Calibri" w:hAnsi="Garamond" w:cs="Times New Roman"/>
          <w:sz w:val="24"/>
          <w:szCs w:val="24"/>
        </w:rPr>
        <w:t>Për</w:t>
      </w:r>
      <w:r w:rsidR="00040458" w:rsidRPr="008742D7">
        <w:rPr>
          <w:rFonts w:ascii="Garamond" w:eastAsia="Calibri" w:hAnsi="Garamond" w:cs="Times New Roman"/>
          <w:sz w:val="24"/>
          <w:szCs w:val="24"/>
        </w:rPr>
        <w:t xml:space="preserve"> </w:t>
      </w:r>
      <w:r w:rsidR="005740AA" w:rsidRPr="008742D7">
        <w:rPr>
          <w:rFonts w:ascii="Garamond" w:eastAsia="Calibri" w:hAnsi="Garamond" w:cs="Times New Roman"/>
          <w:sz w:val="24"/>
          <w:szCs w:val="24"/>
        </w:rPr>
        <w:t xml:space="preserve">sa më </w:t>
      </w:r>
      <w:r w:rsidR="005740AA" w:rsidRPr="008742D7">
        <w:rPr>
          <w:rFonts w:ascii="Garamond" w:hAnsi="Garamond" w:cs="Times New Roman"/>
          <w:iCs/>
          <w:sz w:val="24"/>
          <w:szCs w:val="24"/>
        </w:rPr>
        <w:t xml:space="preserve">sipër, Kolegji vlerëson se fakti që qëndrimi i KLP-së nuk vjen në përputhje me qëndrimin apo interesin e magjistratit, nuk përbën shkak ligjor për të pretenduar se KLP-ja ka mbajtur një qëndrim sipërfaqësor lidhur me veprimtarinë e ILD-së, për rrjedhojë me pasojë shkeljen e parimeve të sanksionuara nga neni 6 i </w:t>
      </w:r>
      <w:r w:rsidR="00527F48">
        <w:rPr>
          <w:rFonts w:ascii="Garamond" w:hAnsi="Garamond" w:cs="Times New Roman"/>
          <w:iCs/>
          <w:sz w:val="24"/>
          <w:szCs w:val="24"/>
        </w:rPr>
        <w:t>KEDNJ</w:t>
      </w:r>
      <w:r w:rsidR="005740AA" w:rsidRPr="008742D7">
        <w:rPr>
          <w:rFonts w:ascii="Garamond" w:hAnsi="Garamond" w:cs="Times New Roman"/>
          <w:iCs/>
          <w:sz w:val="24"/>
          <w:szCs w:val="24"/>
        </w:rPr>
        <w:t>-së.</w:t>
      </w:r>
      <w:r w:rsidR="00015462" w:rsidRPr="008742D7">
        <w:rPr>
          <w:rFonts w:ascii="Garamond" w:hAnsi="Garamond" w:cs="Times New Roman"/>
          <w:iCs/>
          <w:sz w:val="24"/>
          <w:szCs w:val="24"/>
        </w:rPr>
        <w:t xml:space="preserve"> </w:t>
      </w:r>
    </w:p>
    <w:p w14:paraId="24BDBF97" w14:textId="56D5073F" w:rsidR="005740AA" w:rsidRPr="008742D7" w:rsidRDefault="00C70E24" w:rsidP="000D2581">
      <w:pPr>
        <w:tabs>
          <w:tab w:val="left" w:pos="0"/>
          <w:tab w:val="left" w:pos="540"/>
          <w:tab w:val="left" w:pos="810"/>
        </w:tabs>
        <w:spacing w:after="0" w:line="240" w:lineRule="auto"/>
        <w:ind w:firstLine="284"/>
        <w:jc w:val="both"/>
        <w:rPr>
          <w:rFonts w:ascii="Garamond" w:hAnsi="Garamond" w:cs="Times New Roman"/>
          <w:iCs/>
          <w:sz w:val="24"/>
          <w:szCs w:val="24"/>
        </w:rPr>
      </w:pPr>
      <w:r w:rsidRPr="008742D7">
        <w:rPr>
          <w:rFonts w:ascii="Garamond" w:hAnsi="Garamond" w:cs="Times New Roman"/>
          <w:sz w:val="24"/>
          <w:szCs w:val="24"/>
        </w:rPr>
        <w:t xml:space="preserve">14.7.2 </w:t>
      </w:r>
      <w:r w:rsidR="005740AA" w:rsidRPr="008742D7">
        <w:rPr>
          <w:rFonts w:ascii="Garamond" w:hAnsi="Garamond" w:cs="Times New Roman"/>
          <w:sz w:val="24"/>
          <w:szCs w:val="24"/>
        </w:rPr>
        <w:t>Kolegji vlerëson të pabazuar edhe pretendimin tjetër për anomali të kuadrit ligjor për</w:t>
      </w:r>
      <w:r w:rsidR="00040458" w:rsidRPr="008742D7">
        <w:rPr>
          <w:rFonts w:ascii="Garamond" w:hAnsi="Garamond" w:cs="Times New Roman"/>
          <w:sz w:val="24"/>
          <w:szCs w:val="24"/>
        </w:rPr>
        <w:t xml:space="preserve"> </w:t>
      </w:r>
      <w:r w:rsidR="005740AA" w:rsidRPr="008742D7">
        <w:rPr>
          <w:rFonts w:ascii="Garamond" w:hAnsi="Garamond" w:cs="Times New Roman"/>
          <w:sz w:val="24"/>
          <w:szCs w:val="24"/>
        </w:rPr>
        <w:t>sa i përket një gjykate të pa</w:t>
      </w:r>
      <w:r w:rsidR="00040458" w:rsidRPr="008742D7">
        <w:rPr>
          <w:rFonts w:ascii="Garamond" w:hAnsi="Garamond" w:cs="Times New Roman"/>
          <w:sz w:val="24"/>
          <w:szCs w:val="24"/>
        </w:rPr>
        <w:t>a</w:t>
      </w:r>
      <w:r w:rsidR="005740AA" w:rsidRPr="008742D7">
        <w:rPr>
          <w:rFonts w:ascii="Garamond" w:hAnsi="Garamond" w:cs="Times New Roman"/>
          <w:sz w:val="24"/>
          <w:szCs w:val="24"/>
        </w:rPr>
        <w:t xml:space="preserve">nshme, mbi të cilin magjistrati mbështet pretendimin për shkelje të nenit 6 të </w:t>
      </w:r>
      <w:r w:rsidR="00527F48">
        <w:rPr>
          <w:rFonts w:ascii="Garamond" w:hAnsi="Garamond" w:cs="Times New Roman"/>
          <w:sz w:val="24"/>
          <w:szCs w:val="24"/>
        </w:rPr>
        <w:t>KEDNJ</w:t>
      </w:r>
      <w:r w:rsidR="005740AA" w:rsidRPr="008742D7">
        <w:rPr>
          <w:rFonts w:ascii="Garamond" w:hAnsi="Garamond" w:cs="Times New Roman"/>
          <w:sz w:val="24"/>
          <w:szCs w:val="24"/>
        </w:rPr>
        <w:t>-s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 Sipas tij, parashikimet e nenit 194 të ligjit nr. 115/2016</w:t>
      </w:r>
      <w:r w:rsidR="005740AA" w:rsidRPr="008742D7">
        <w:rPr>
          <w:rFonts w:ascii="Garamond" w:hAnsi="Garamond"/>
          <w:sz w:val="24"/>
          <w:szCs w:val="24"/>
          <w:vertAlign w:val="superscript"/>
        </w:rPr>
        <w:footnoteReference w:id="48"/>
      </w:r>
      <w:r w:rsidR="005740AA" w:rsidRPr="008742D7">
        <w:rPr>
          <w:rFonts w:ascii="Garamond" w:hAnsi="Garamond" w:cs="Times New Roman"/>
          <w:sz w:val="24"/>
          <w:szCs w:val="24"/>
        </w:rPr>
        <w:t>, bëjnë të pamundur që në kontekstin e një gjykatë të paanshme</w:t>
      </w:r>
      <w:r w:rsidR="00040458" w:rsidRPr="008742D7">
        <w:rPr>
          <w:rFonts w:ascii="Garamond" w:hAnsi="Garamond" w:cs="Times New Roman"/>
          <w:sz w:val="24"/>
          <w:szCs w:val="24"/>
        </w:rPr>
        <w:t>,</w:t>
      </w:r>
      <w:r w:rsidR="005740AA" w:rsidRPr="008742D7">
        <w:rPr>
          <w:rFonts w:ascii="Garamond" w:hAnsi="Garamond" w:cs="Times New Roman"/>
          <w:sz w:val="24"/>
          <w:szCs w:val="24"/>
        </w:rPr>
        <w:t xml:space="preserve"> veprimtaria e KLP-s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 xml:space="preserve"> të ishte e disfavo</w:t>
      </w:r>
      <w:r w:rsidR="00040458" w:rsidRPr="008742D7">
        <w:rPr>
          <w:rFonts w:ascii="Garamond" w:hAnsi="Garamond" w:cs="Times New Roman"/>
          <w:sz w:val="24"/>
          <w:szCs w:val="24"/>
        </w:rPr>
        <w:t>r</w:t>
      </w:r>
      <w:r w:rsidR="005740AA" w:rsidRPr="008742D7">
        <w:rPr>
          <w:rFonts w:ascii="Garamond" w:hAnsi="Garamond" w:cs="Times New Roman"/>
          <w:sz w:val="24"/>
          <w:szCs w:val="24"/>
        </w:rPr>
        <w:t>shme për ILD-n</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 dhe në këtë kontekst referon konsiderimet e GjEDNj-s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 xml:space="preserve"> lidhur me paanësinë e gjykatës: </w:t>
      </w:r>
      <w:r w:rsidR="005740AA" w:rsidRPr="008742D7">
        <w:rPr>
          <w:rFonts w:ascii="Garamond" w:hAnsi="Garamond" w:cs="Times New Roman"/>
          <w:i/>
          <w:sz w:val="24"/>
          <w:szCs w:val="24"/>
        </w:rPr>
        <w:t>mungesë e paragjykimit ose mungesë absolute të dyshimit të ekzistencës së njëanshmërisë</w:t>
      </w:r>
      <w:r w:rsidR="005740AA" w:rsidRPr="008742D7">
        <w:rPr>
          <w:rFonts w:ascii="Garamond" w:hAnsi="Garamond"/>
          <w:i/>
          <w:sz w:val="24"/>
          <w:szCs w:val="24"/>
          <w:vertAlign w:val="superscript"/>
        </w:rPr>
        <w:footnoteReference w:id="49"/>
      </w:r>
      <w:r w:rsidR="005740AA" w:rsidRPr="008742D7">
        <w:rPr>
          <w:rFonts w:ascii="Garamond" w:hAnsi="Garamond" w:cs="Times New Roman"/>
          <w:i/>
          <w:sz w:val="24"/>
          <w:szCs w:val="24"/>
        </w:rPr>
        <w:t>.</w:t>
      </w:r>
      <w:r w:rsidR="005740AA" w:rsidRPr="008742D7">
        <w:rPr>
          <w:rFonts w:ascii="Garamond" w:hAnsi="Garamond" w:cs="Times New Roman"/>
          <w:sz w:val="24"/>
          <w:szCs w:val="24"/>
        </w:rPr>
        <w:t xml:space="preserve"> R</w:t>
      </w:r>
      <w:r w:rsidR="005740AA" w:rsidRPr="008742D7">
        <w:rPr>
          <w:rFonts w:ascii="Garamond" w:hAnsi="Garamond" w:cs="Times New Roman"/>
          <w:iCs/>
          <w:sz w:val="24"/>
          <w:szCs w:val="24"/>
        </w:rPr>
        <w:t xml:space="preserve">eferimi vetëm në një dispozitë të ligjit </w:t>
      </w:r>
      <w:r w:rsidR="00D15217">
        <w:rPr>
          <w:rFonts w:ascii="Garamond" w:hAnsi="Garamond" w:cs="Times New Roman"/>
          <w:iCs/>
          <w:sz w:val="24"/>
          <w:szCs w:val="24"/>
        </w:rPr>
        <w:t xml:space="preserve">nr. </w:t>
      </w:r>
      <w:r w:rsidR="005740AA" w:rsidRPr="008742D7">
        <w:rPr>
          <w:rFonts w:ascii="Garamond" w:hAnsi="Garamond" w:cs="Times New Roman"/>
          <w:iCs/>
          <w:sz w:val="24"/>
          <w:szCs w:val="24"/>
        </w:rPr>
        <w:t>115/2016, nenin 194 të tij, duke anashkaluar dispozitat e tjera të këtij ligji</w:t>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si edhe garancitë kushtetuese e parashikimet e kuadrit ligjor në fuqi, të cilat përcaktojnë norma dhe rregulla që garantojnë paanësinë e organeve të qeverisjes së sistemit të drejtësisë, përfshirë këtu KLP-në dhe ILD-në, me qëllim shmangien e çdo dyshimi për dukje anshmërie, qoftë edhe në pamje të jashtme, në funksion të forcimit të besimit t</w:t>
      </w:r>
      <w:r w:rsidR="005740AA" w:rsidRPr="008742D7">
        <w:rPr>
          <w:rFonts w:ascii="Garamond" w:eastAsia="Times New Roman" w:hAnsi="Garamond" w:cs="Times New Roman"/>
          <w:sz w:val="24"/>
          <w:szCs w:val="24"/>
          <w:shd w:val="clear" w:color="auto" w:fill="FFFFFF"/>
          <w:lang w:eastAsia="en-GB"/>
        </w:rPr>
        <w:t xml:space="preserve">ë </w:t>
      </w:r>
      <w:r w:rsidR="005740AA" w:rsidRPr="008742D7">
        <w:rPr>
          <w:rFonts w:ascii="Garamond" w:hAnsi="Garamond" w:cs="Times New Roman"/>
          <w:iCs/>
          <w:sz w:val="24"/>
          <w:szCs w:val="24"/>
        </w:rPr>
        <w:t>publikut në sistemin e drejtësisë, vlerësohet prej Kolegjit i pabazuar dhe tendencioz. Referuar në jurisprudencën e GjEDNj-së, të sjell</w:t>
      </w:r>
      <w:r w:rsidR="005740AA" w:rsidRPr="008742D7">
        <w:rPr>
          <w:rFonts w:ascii="Garamond" w:eastAsia="Times New Roman" w:hAnsi="Garamond" w:cs="Times New Roman"/>
          <w:sz w:val="24"/>
          <w:szCs w:val="24"/>
          <w:shd w:val="clear" w:color="auto" w:fill="FFFFFF"/>
          <w:lang w:eastAsia="en-GB"/>
        </w:rPr>
        <w:t xml:space="preserve">ë në </w:t>
      </w:r>
      <w:r w:rsidR="005740AA" w:rsidRPr="008742D7">
        <w:rPr>
          <w:rFonts w:ascii="Garamond" w:hAnsi="Garamond" w:cs="Times New Roman"/>
          <w:iCs/>
          <w:sz w:val="24"/>
          <w:szCs w:val="24"/>
        </w:rPr>
        <w:t>referim nga magjistrati për të mbështetur pretendimet e tij</w:t>
      </w:r>
      <w:r w:rsidR="005740AA" w:rsidRPr="008742D7">
        <w:rPr>
          <w:rFonts w:ascii="Garamond" w:hAnsi="Garamond"/>
          <w:iCs/>
          <w:sz w:val="24"/>
          <w:szCs w:val="24"/>
          <w:vertAlign w:val="superscript"/>
        </w:rPr>
        <w:footnoteReference w:id="50"/>
      </w:r>
      <w:r w:rsidR="005740AA" w:rsidRPr="008742D7">
        <w:rPr>
          <w:rFonts w:ascii="Garamond" w:hAnsi="Garamond" w:cs="Times New Roman"/>
          <w:iCs/>
          <w:sz w:val="24"/>
          <w:szCs w:val="24"/>
        </w:rPr>
        <w:t xml:space="preserve">, gjykata ka theksuar se ka dy situata të mundshme lidhur me paanësinë e gjykatës, e para është </w:t>
      </w:r>
      <w:r w:rsidR="005740AA" w:rsidRPr="008742D7">
        <w:rPr>
          <w:rFonts w:ascii="Garamond" w:hAnsi="Garamond" w:cs="Times New Roman"/>
          <w:i/>
          <w:iCs/>
          <w:sz w:val="24"/>
          <w:szCs w:val="24"/>
        </w:rPr>
        <w:t>funksionale</w:t>
      </w:r>
      <w:r w:rsidR="00015462" w:rsidRPr="008742D7">
        <w:rPr>
          <w:rFonts w:ascii="Garamond" w:hAnsi="Garamond" w:cs="Times New Roman"/>
          <w:i/>
          <w:iCs/>
          <w:sz w:val="24"/>
          <w:szCs w:val="24"/>
        </w:rPr>
        <w:t xml:space="preserve"> </w:t>
      </w:r>
      <w:r w:rsidR="005740AA" w:rsidRPr="008742D7">
        <w:rPr>
          <w:rFonts w:ascii="Garamond" w:hAnsi="Garamond" w:cs="Times New Roman"/>
          <w:iCs/>
          <w:sz w:val="24"/>
          <w:szCs w:val="24"/>
        </w:rPr>
        <w:t>dhe për vetë natyrën e saj</w:t>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ka të bëjë</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 xml:space="preserve">me lidhje hierarkike apo të tjera midis personave në proces, dhe e dyta ka </w:t>
      </w:r>
      <w:r w:rsidR="005740AA" w:rsidRPr="008742D7">
        <w:rPr>
          <w:rFonts w:ascii="Garamond" w:hAnsi="Garamond" w:cs="Times New Roman"/>
          <w:i/>
          <w:iCs/>
          <w:sz w:val="24"/>
          <w:szCs w:val="24"/>
        </w:rPr>
        <w:t>karakter personal</w:t>
      </w:r>
      <w:r w:rsidR="005740AA" w:rsidRPr="008742D7">
        <w:rPr>
          <w:rFonts w:ascii="Garamond" w:hAnsi="Garamond" w:cs="Times New Roman"/>
          <w:iCs/>
          <w:sz w:val="24"/>
          <w:szCs w:val="24"/>
        </w:rPr>
        <w:t xml:space="preserve"> dhe ka si zanafillë sjelljen e një gjyqtari të caktuar.</w:t>
      </w:r>
      <w:r w:rsidR="00015462" w:rsidRPr="008742D7">
        <w:rPr>
          <w:rFonts w:ascii="Garamond" w:hAnsi="Garamond" w:cs="Times New Roman"/>
          <w:iCs/>
          <w:sz w:val="24"/>
          <w:szCs w:val="24"/>
        </w:rPr>
        <w:t xml:space="preserve"> </w:t>
      </w:r>
      <w:r w:rsidR="005740AA" w:rsidRPr="008742D7">
        <w:rPr>
          <w:rFonts w:ascii="Garamond" w:hAnsi="Garamond" w:cs="Times New Roman"/>
          <w:iCs/>
          <w:sz w:val="24"/>
          <w:szCs w:val="24"/>
        </w:rPr>
        <w:t>Lidhur me situatën e parë, të dy</w:t>
      </w:r>
      <w:r w:rsidR="00040458" w:rsidRPr="008742D7">
        <w:rPr>
          <w:rFonts w:ascii="Garamond" w:hAnsi="Garamond" w:cs="Times New Roman"/>
          <w:iCs/>
          <w:sz w:val="24"/>
          <w:szCs w:val="24"/>
        </w:rPr>
        <w:t>ja</w:t>
      </w:r>
      <w:r w:rsidR="005740AA" w:rsidRPr="008742D7">
        <w:rPr>
          <w:rFonts w:ascii="Garamond" w:hAnsi="Garamond" w:cs="Times New Roman"/>
          <w:iCs/>
          <w:sz w:val="24"/>
          <w:szCs w:val="24"/>
        </w:rPr>
        <w:t xml:space="preserve"> institucionet e përfshira në këtë procedurë</w:t>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janë të pavarura dhe midis tyre nuk ka asnjë lidhje hiera</w:t>
      </w:r>
      <w:r w:rsidR="00040458" w:rsidRPr="008742D7">
        <w:rPr>
          <w:rFonts w:ascii="Garamond" w:hAnsi="Garamond" w:cs="Times New Roman"/>
          <w:iCs/>
          <w:sz w:val="24"/>
          <w:szCs w:val="24"/>
        </w:rPr>
        <w:t>r</w:t>
      </w:r>
      <w:r w:rsidR="005740AA" w:rsidRPr="008742D7">
        <w:rPr>
          <w:rFonts w:ascii="Garamond" w:hAnsi="Garamond" w:cs="Times New Roman"/>
          <w:iCs/>
          <w:sz w:val="24"/>
          <w:szCs w:val="24"/>
        </w:rPr>
        <w:t xml:space="preserve">kie. Ligji </w:t>
      </w:r>
      <w:r w:rsidR="00CB7D0D" w:rsidRPr="008742D7">
        <w:rPr>
          <w:rFonts w:ascii="Garamond" w:hAnsi="Garamond" w:cs="Times New Roman"/>
          <w:iCs/>
          <w:sz w:val="24"/>
          <w:szCs w:val="24"/>
        </w:rPr>
        <w:t xml:space="preserve">nr. </w:t>
      </w:r>
      <w:r w:rsidR="005740AA" w:rsidRPr="008742D7">
        <w:rPr>
          <w:rFonts w:ascii="Garamond" w:hAnsi="Garamond" w:cs="Times New Roman"/>
          <w:iCs/>
          <w:sz w:val="24"/>
          <w:szCs w:val="24"/>
        </w:rPr>
        <w:t>115/2016 përcakton kompetencën e ILD-s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iCs/>
          <w:sz w:val="24"/>
          <w:szCs w:val="24"/>
        </w:rPr>
        <w:t xml:space="preserve"> për të hetuar disiplinarisht anëtarët e KLP-s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iCs/>
          <w:sz w:val="24"/>
          <w:szCs w:val="24"/>
        </w:rPr>
        <w:t>, por njëherazi në nenin 104</w:t>
      </w:r>
      <w:r w:rsidR="005740AA" w:rsidRPr="008742D7">
        <w:rPr>
          <w:rFonts w:ascii="Garamond" w:hAnsi="Garamond"/>
          <w:iCs/>
          <w:sz w:val="24"/>
          <w:szCs w:val="24"/>
          <w:vertAlign w:val="superscript"/>
        </w:rPr>
        <w:footnoteReference w:id="51"/>
      </w:r>
      <w:r w:rsidR="005740AA" w:rsidRPr="008742D7">
        <w:rPr>
          <w:rFonts w:ascii="Garamond" w:hAnsi="Garamond" w:cs="Times New Roman"/>
          <w:iCs/>
          <w:sz w:val="24"/>
          <w:szCs w:val="24"/>
        </w:rPr>
        <w:t xml:space="preserve"> përcakton se procedimi disiplinor për ta zhvillohet nga Gjykata Kushtetuese. Në këtë kontekst</w:t>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pretendimi i magjistratit nuk është objektivisht i përligjur</w:t>
      </w:r>
      <w:r w:rsidR="005740AA" w:rsidRPr="008742D7">
        <w:rPr>
          <w:rFonts w:ascii="Garamond" w:hAnsi="Garamond"/>
          <w:iCs/>
          <w:sz w:val="24"/>
          <w:szCs w:val="24"/>
          <w:vertAlign w:val="superscript"/>
        </w:rPr>
        <w:footnoteReference w:id="52"/>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Sa i përket </w:t>
      </w:r>
      <w:r w:rsidR="005740AA" w:rsidRPr="008742D7">
        <w:rPr>
          <w:rFonts w:ascii="Garamond" w:hAnsi="Garamond" w:cs="Times New Roman"/>
          <w:i/>
          <w:iCs/>
          <w:sz w:val="24"/>
          <w:szCs w:val="24"/>
        </w:rPr>
        <w:t>kriterit personal</w:t>
      </w:r>
      <w:r w:rsidR="005740AA" w:rsidRPr="008742D7">
        <w:rPr>
          <w:rFonts w:ascii="Garamond" w:hAnsi="Garamond" w:cs="Times New Roman"/>
          <w:iCs/>
          <w:sz w:val="24"/>
          <w:szCs w:val="24"/>
        </w:rPr>
        <w:t>, magjistrati nuk referon për dyshime të tij për paanësinë e ndonjërit prej anëtarëve të KLP-s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iCs/>
          <w:sz w:val="24"/>
          <w:szCs w:val="24"/>
        </w:rPr>
        <w:t xml:space="preserve"> dhe</w:t>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referuar në kriteret e përzgjedhjes dhe emërimit, anëtarët e KLP-së, profesionistë me përvojë dhe profesionalizëm të spikatur, japin garanci për shmangien e ndikimeve të jashtme në proces</w:t>
      </w:r>
      <w:r w:rsidR="005740AA" w:rsidRPr="008742D7">
        <w:rPr>
          <w:rFonts w:ascii="Garamond" w:hAnsi="Garamond"/>
          <w:iCs/>
          <w:sz w:val="24"/>
          <w:szCs w:val="24"/>
          <w:vertAlign w:val="superscript"/>
        </w:rPr>
        <w:footnoteReference w:id="53"/>
      </w:r>
      <w:r w:rsidR="00040458" w:rsidRPr="008742D7">
        <w:rPr>
          <w:rFonts w:ascii="Garamond" w:hAnsi="Garamond" w:cs="Times New Roman"/>
          <w:iCs/>
          <w:sz w:val="24"/>
          <w:szCs w:val="24"/>
        </w:rPr>
        <w:t>.</w:t>
      </w:r>
      <w:r w:rsidR="005740AA" w:rsidRPr="008742D7">
        <w:rPr>
          <w:rFonts w:ascii="Garamond" w:hAnsi="Garamond" w:cs="Times New Roman"/>
          <w:iCs/>
          <w:sz w:val="24"/>
          <w:szCs w:val="24"/>
        </w:rPr>
        <w:t xml:space="preserve"> </w:t>
      </w:r>
    </w:p>
    <w:p w14:paraId="1E6BC545" w14:textId="616FACFD" w:rsidR="005740AA" w:rsidRPr="008742D7" w:rsidRDefault="00C70E24" w:rsidP="000D2581">
      <w:pPr>
        <w:tabs>
          <w:tab w:val="left" w:pos="0"/>
        </w:tabs>
        <w:spacing w:after="0" w:line="240" w:lineRule="auto"/>
        <w:ind w:firstLine="284"/>
        <w:contextualSpacing/>
        <w:jc w:val="both"/>
        <w:rPr>
          <w:rFonts w:ascii="Garamond" w:hAnsi="Garamond" w:cs="Times New Roman"/>
          <w:i/>
          <w:iCs/>
          <w:sz w:val="24"/>
          <w:szCs w:val="24"/>
        </w:rPr>
      </w:pPr>
      <w:r w:rsidRPr="008742D7">
        <w:rPr>
          <w:rFonts w:ascii="Garamond" w:hAnsi="Garamond" w:cs="Times New Roman"/>
          <w:iCs/>
          <w:sz w:val="24"/>
          <w:szCs w:val="24"/>
        </w:rPr>
        <w:t xml:space="preserve">14.7.3 </w:t>
      </w:r>
      <w:r w:rsidR="005740AA" w:rsidRPr="008742D7">
        <w:rPr>
          <w:rFonts w:ascii="Garamond" w:hAnsi="Garamond" w:cs="Times New Roman"/>
          <w:sz w:val="24"/>
          <w:szCs w:val="24"/>
        </w:rPr>
        <w:t>Kolegji vlerëson të pabazuar pretendimin se vendimi nr. 411, datë 17.12.2021, i KLP-së</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është në kundërshtim me praktikën e GjEDNj-së për</w:t>
      </w:r>
      <w:r w:rsidR="00470731"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sa i përket zbatimit të nenit 7 të </w:t>
      </w:r>
      <w:r w:rsidR="00527F48">
        <w:rPr>
          <w:rFonts w:ascii="Garamond" w:hAnsi="Garamond" w:cs="Times New Roman"/>
          <w:sz w:val="24"/>
          <w:szCs w:val="24"/>
        </w:rPr>
        <w:t>KEDNJ</w:t>
      </w:r>
      <w:r w:rsidR="005740AA" w:rsidRPr="008742D7">
        <w:rPr>
          <w:rFonts w:ascii="Garamond" w:hAnsi="Garamond" w:cs="Times New Roman"/>
          <w:sz w:val="24"/>
          <w:szCs w:val="24"/>
        </w:rPr>
        <w:t>-së, të cilin magjistrati e mbështet me pretendimin se një pjesë e materialeve të referuar</w:t>
      </w:r>
      <w:r w:rsidR="00470731" w:rsidRPr="008742D7">
        <w:rPr>
          <w:rFonts w:ascii="Garamond" w:hAnsi="Garamond" w:cs="Times New Roman"/>
          <w:sz w:val="24"/>
          <w:szCs w:val="24"/>
        </w:rPr>
        <w:t>a</w:t>
      </w:r>
      <w:r w:rsidR="005740AA" w:rsidRPr="008742D7">
        <w:rPr>
          <w:rFonts w:ascii="Garamond" w:hAnsi="Garamond" w:cs="Times New Roman"/>
          <w:sz w:val="24"/>
          <w:szCs w:val="24"/>
        </w:rPr>
        <w:t xml:space="preserve"> në </w:t>
      </w:r>
      <w:r w:rsidR="00470731" w:rsidRPr="008742D7">
        <w:rPr>
          <w:rFonts w:ascii="Garamond" w:hAnsi="Garamond" w:cs="Times New Roman"/>
          <w:sz w:val="24"/>
          <w:szCs w:val="24"/>
        </w:rPr>
        <w:t>kallëzimet</w:t>
      </w:r>
      <w:r w:rsidR="005740AA" w:rsidRPr="008742D7">
        <w:rPr>
          <w:rFonts w:ascii="Garamond" w:hAnsi="Garamond" w:cs="Times New Roman"/>
          <w:sz w:val="24"/>
          <w:szCs w:val="24"/>
        </w:rPr>
        <w:t xml:space="preserve"> e hetuara nga ILD-ja</w:t>
      </w:r>
      <w:r w:rsidR="00470731" w:rsidRPr="008742D7">
        <w:rPr>
          <w:rFonts w:ascii="Garamond" w:hAnsi="Garamond" w:cs="Times New Roman"/>
          <w:sz w:val="24"/>
          <w:szCs w:val="24"/>
        </w:rPr>
        <w:t>,</w:t>
      </w:r>
      <w:r w:rsidR="005740AA" w:rsidRPr="008742D7">
        <w:rPr>
          <w:rFonts w:ascii="Garamond" w:hAnsi="Garamond" w:cs="Times New Roman"/>
          <w:sz w:val="24"/>
          <w:szCs w:val="24"/>
        </w:rPr>
        <w:t xml:space="preserve"> është në mungesë të bazës ligjore për të përcaktuar atë që ligji material nr. 96/2016 </w:t>
      </w:r>
      <w:r w:rsidR="00470731" w:rsidRPr="008742D7">
        <w:rPr>
          <w:rFonts w:ascii="Garamond" w:hAnsi="Garamond" w:cs="Times New Roman"/>
          <w:sz w:val="24"/>
          <w:szCs w:val="24"/>
        </w:rPr>
        <w:t>(</w:t>
      </w:r>
      <w:r w:rsidR="005740AA" w:rsidRPr="008742D7">
        <w:rPr>
          <w:rFonts w:ascii="Garamond" w:hAnsi="Garamond" w:cs="Times New Roman"/>
          <w:i/>
          <w:sz w:val="24"/>
          <w:szCs w:val="24"/>
        </w:rPr>
        <w:t>për shkak të vakumit ligjor të përkohshëm</w:t>
      </w:r>
      <w:r w:rsidR="00470731"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dhe pika 1 e nenit 148/d të Kushtetutës konsiderojnë shkelje disiplinore. Kolegji sjell në </w:t>
      </w:r>
      <w:r w:rsidR="00470731" w:rsidRPr="008742D7">
        <w:rPr>
          <w:rFonts w:ascii="Garamond" w:hAnsi="Garamond" w:cs="Times New Roman"/>
          <w:sz w:val="24"/>
          <w:szCs w:val="24"/>
        </w:rPr>
        <w:t>vëmendje</w:t>
      </w:r>
      <w:r w:rsidR="005740AA" w:rsidRPr="008742D7">
        <w:rPr>
          <w:rFonts w:ascii="Garamond" w:hAnsi="Garamond" w:cs="Times New Roman"/>
          <w:sz w:val="24"/>
          <w:szCs w:val="24"/>
        </w:rPr>
        <w:t xml:space="preserve"> se nocioni </w:t>
      </w:r>
      <w:r w:rsidR="003E1114" w:rsidRPr="008742D7">
        <w:rPr>
          <w:rFonts w:ascii="Garamond" w:hAnsi="Garamond" w:cs="Times New Roman"/>
          <w:sz w:val="24"/>
          <w:szCs w:val="24"/>
        </w:rPr>
        <w:t>“</w:t>
      </w:r>
      <w:r w:rsidR="005740AA" w:rsidRPr="008742D7">
        <w:rPr>
          <w:rFonts w:ascii="Garamond" w:hAnsi="Garamond" w:cs="Times New Roman"/>
          <w:sz w:val="24"/>
          <w:szCs w:val="24"/>
        </w:rPr>
        <w:t>e drejtë</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i përdorur në nenin 7 të </w:t>
      </w:r>
      <w:r w:rsidR="00527F48">
        <w:rPr>
          <w:rFonts w:ascii="Garamond" w:hAnsi="Garamond" w:cs="Times New Roman"/>
          <w:sz w:val="24"/>
          <w:szCs w:val="24"/>
        </w:rPr>
        <w:t>KEDNJ</w:t>
      </w:r>
      <w:r w:rsidR="005740AA" w:rsidRPr="008742D7">
        <w:rPr>
          <w:rFonts w:ascii="Garamond" w:hAnsi="Garamond" w:cs="Times New Roman"/>
          <w:sz w:val="24"/>
          <w:szCs w:val="24"/>
        </w:rPr>
        <w:t xml:space="preserve">-së, që i përgjigjet atij </w:t>
      </w:r>
      <w:r w:rsidR="003E1114" w:rsidRPr="008742D7">
        <w:rPr>
          <w:rFonts w:ascii="Garamond" w:hAnsi="Garamond" w:cs="Times New Roman"/>
          <w:sz w:val="24"/>
          <w:szCs w:val="24"/>
        </w:rPr>
        <w:t>“</w:t>
      </w:r>
      <w:r w:rsidR="005740AA" w:rsidRPr="008742D7">
        <w:rPr>
          <w:rFonts w:ascii="Garamond" w:hAnsi="Garamond" w:cs="Times New Roman"/>
          <w:sz w:val="24"/>
          <w:szCs w:val="24"/>
        </w:rPr>
        <w:t>ligj</w:t>
      </w:r>
      <w:r w:rsidR="00470731" w:rsidRPr="008742D7">
        <w:rPr>
          <w:rFonts w:ascii="Garamond" w:hAnsi="Garamond" w:cs="Times New Roman"/>
          <w:sz w:val="24"/>
          <w:szCs w:val="24"/>
        </w:rPr>
        <w:t>i</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që figuron në nenet e tjera të Konventës, përfshin të drejtën me prejardhje si nga legjislacioni</w:t>
      </w:r>
      <w:r w:rsidR="00470731" w:rsidRPr="008742D7">
        <w:rPr>
          <w:rFonts w:ascii="Garamond" w:hAnsi="Garamond" w:cs="Times New Roman"/>
          <w:sz w:val="24"/>
          <w:szCs w:val="24"/>
        </w:rPr>
        <w:t>,</w:t>
      </w:r>
      <w:r w:rsidR="005740AA" w:rsidRPr="008742D7">
        <w:rPr>
          <w:rFonts w:ascii="Garamond" w:hAnsi="Garamond" w:cs="Times New Roman"/>
          <w:sz w:val="24"/>
          <w:szCs w:val="24"/>
        </w:rPr>
        <w:t xml:space="preserve"> ashtu edhe nga jurisprudenca e gjykatave, dhe nënkupton disa kushte cilësore, ndër të tjera edhe të mundësisë së parashikueshmërisë</w:t>
      </w:r>
      <w:r w:rsidR="005740AA" w:rsidRPr="008742D7">
        <w:rPr>
          <w:rStyle w:val="FootnoteReference"/>
          <w:rFonts w:ascii="Garamond" w:hAnsi="Garamond" w:cs="Times New Roman"/>
          <w:sz w:val="24"/>
          <w:szCs w:val="24"/>
        </w:rPr>
        <w:footnoteReference w:id="54"/>
      </w:r>
      <w:r w:rsidR="00470731"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5740AA" w:rsidRPr="008742D7">
        <w:rPr>
          <w:rFonts w:ascii="Garamond" w:eastAsia="Times New Roman" w:hAnsi="Garamond" w:cs="Times New Roman"/>
          <w:bCs/>
          <w:sz w:val="24"/>
          <w:szCs w:val="24"/>
        </w:rPr>
        <w:t>Gjykata Kushtetuese nëpërmjet vendimit nr. 75/2002</w:t>
      </w:r>
      <w:r w:rsidR="00470731" w:rsidRPr="008742D7">
        <w:rPr>
          <w:rFonts w:ascii="Garamond" w:eastAsia="Times New Roman" w:hAnsi="Garamond" w:cs="Times New Roman"/>
          <w:bCs/>
          <w:sz w:val="24"/>
          <w:szCs w:val="24"/>
        </w:rPr>
        <w:t>,</w:t>
      </w:r>
      <w:r w:rsidR="005740AA" w:rsidRPr="008742D7">
        <w:rPr>
          <w:rFonts w:ascii="Garamond" w:eastAsia="Times New Roman" w:hAnsi="Garamond" w:cs="Times New Roman"/>
          <w:sz w:val="24"/>
          <w:szCs w:val="24"/>
        </w:rPr>
        <w:t xml:space="preserve"> arsyeton se: </w:t>
      </w:r>
      <w:r w:rsidR="005740AA" w:rsidRPr="008742D7">
        <w:rPr>
          <w:rFonts w:ascii="Garamond" w:eastAsia="Times New Roman" w:hAnsi="Garamond" w:cs="Times New Roman"/>
          <w:bCs/>
          <w:i/>
          <w:sz w:val="24"/>
          <w:szCs w:val="24"/>
        </w:rPr>
        <w:t xml:space="preserve">Shprehja </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akte e sjellje që diskreditojnë rëndë pozitën dhe figurën</w:t>
      </w:r>
      <w:r w:rsidR="00470731"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470731" w:rsidRPr="008742D7">
        <w:rPr>
          <w:rFonts w:ascii="Garamond" w:eastAsia="Times New Roman" w:hAnsi="Garamond" w:cs="Times New Roman"/>
          <w:bCs/>
          <w:i/>
          <w:sz w:val="24"/>
          <w:szCs w:val="24"/>
        </w:rPr>
        <w:t>]</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parashikuar nga nenet 128, 140 dhe 149, pika 2 </w:t>
      </w:r>
      <w:r w:rsidR="00470731" w:rsidRPr="008742D7">
        <w:rPr>
          <w:rFonts w:ascii="Garamond" w:eastAsia="Times New Roman" w:hAnsi="Garamond" w:cs="Times New Roman"/>
          <w:bCs/>
          <w:i/>
          <w:sz w:val="24"/>
          <w:szCs w:val="24"/>
        </w:rPr>
        <w:t xml:space="preserve">e </w:t>
      </w:r>
      <w:r w:rsidR="005740AA" w:rsidRPr="008742D7">
        <w:rPr>
          <w:rFonts w:ascii="Garamond" w:eastAsia="Times New Roman" w:hAnsi="Garamond" w:cs="Times New Roman"/>
          <w:bCs/>
          <w:i/>
          <w:sz w:val="24"/>
          <w:szCs w:val="24"/>
        </w:rPr>
        <w:t xml:space="preserve">Kushtetutës, përmbledh në vetvete një sërë </w:t>
      </w:r>
      <w:r w:rsidR="00470731" w:rsidRPr="008742D7">
        <w:rPr>
          <w:rFonts w:ascii="Garamond" w:eastAsia="Times New Roman" w:hAnsi="Garamond" w:cs="Times New Roman"/>
          <w:bCs/>
          <w:i/>
          <w:sz w:val="24"/>
          <w:szCs w:val="24"/>
        </w:rPr>
        <w:t>elementesh</w:t>
      </w:r>
      <w:r w:rsidR="005740AA" w:rsidRPr="008742D7">
        <w:rPr>
          <w:rFonts w:ascii="Garamond" w:eastAsia="Times New Roman" w:hAnsi="Garamond" w:cs="Times New Roman"/>
          <w:bCs/>
          <w:i/>
          <w:sz w:val="24"/>
          <w:szCs w:val="24"/>
        </w:rPr>
        <w:t xml:space="preserve">, të </w:t>
      </w:r>
      <w:r w:rsidR="00470731" w:rsidRPr="008742D7">
        <w:rPr>
          <w:rFonts w:ascii="Garamond" w:eastAsia="Times New Roman" w:hAnsi="Garamond" w:cs="Times New Roman"/>
          <w:bCs/>
          <w:i/>
          <w:sz w:val="24"/>
          <w:szCs w:val="24"/>
        </w:rPr>
        <w:t xml:space="preserve">cilat </w:t>
      </w:r>
      <w:r w:rsidR="005740AA" w:rsidRPr="008742D7">
        <w:rPr>
          <w:rFonts w:ascii="Garamond" w:eastAsia="Times New Roman" w:hAnsi="Garamond" w:cs="Times New Roman"/>
          <w:bCs/>
          <w:i/>
          <w:sz w:val="24"/>
          <w:szCs w:val="24"/>
        </w:rPr>
        <w:t>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w:t>
      </w:r>
      <w:r w:rsidR="00470731"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si dhe nga dëmet që ato i sjellin shoqërisë e shtetit, janë të asaj natyre që e bëjnë të pamundur kryerjen e mëtejshme të funksioneve kushtetuese nga këto subjekte.</w:t>
      </w:r>
      <w:r w:rsidR="005740AA" w:rsidRPr="008742D7">
        <w:rPr>
          <w:rFonts w:ascii="Garamond" w:eastAsia="Times New Roman" w:hAnsi="Garamond" w:cs="Times New Roman"/>
          <w:sz w:val="24"/>
          <w:szCs w:val="24"/>
        </w:rPr>
        <w:t xml:space="preserve"> Referimi në këtë vendimmarrje të Gjykatës Kushtetuese, tregon se vendimmarrja e institucioneve proceduese është mbështetur në standarde të analizuara dhe të përcaktuara nga Gjykata Kushtetuese. Kolegji çmon të sjellë në vëmendje se edhe vetë Gjykata Kushtetuese ka referuar në standarde të vendosura nëpërmjet vendimmarrjeve të saj</w:t>
      </w:r>
      <w:r w:rsidR="00470731"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pavarësisht se norma kushtetuese mund të ishte ndryshuar në kohë nga kushtetut</w:t>
      </w:r>
      <w:r w:rsidR="00470731" w:rsidRPr="008742D7">
        <w:rPr>
          <w:rFonts w:ascii="Garamond" w:eastAsia="Times New Roman" w:hAnsi="Garamond" w:cs="Times New Roman"/>
          <w:sz w:val="24"/>
          <w:szCs w:val="24"/>
        </w:rPr>
        <w:t>ë</w:t>
      </w:r>
      <w:r w:rsidR="005740AA" w:rsidRPr="008742D7">
        <w:rPr>
          <w:rFonts w:ascii="Garamond" w:eastAsia="Times New Roman" w:hAnsi="Garamond" w:cs="Times New Roman"/>
          <w:sz w:val="24"/>
          <w:szCs w:val="24"/>
        </w:rPr>
        <w:t>bërësi</w:t>
      </w:r>
      <w:r w:rsidR="005740AA" w:rsidRPr="008742D7">
        <w:rPr>
          <w:rFonts w:ascii="Garamond" w:eastAsia="Times New Roman" w:hAnsi="Garamond" w:cs="Times New Roman"/>
          <w:sz w:val="24"/>
          <w:szCs w:val="24"/>
          <w:vertAlign w:val="superscript"/>
        </w:rPr>
        <w:footnoteReference w:id="55"/>
      </w:r>
      <w:r w:rsidR="005740AA" w:rsidRPr="008742D7">
        <w:rPr>
          <w:rFonts w:ascii="Garamond" w:eastAsia="Times New Roman" w:hAnsi="Garamond" w:cs="Times New Roman"/>
          <w:sz w:val="24"/>
          <w:szCs w:val="24"/>
        </w:rPr>
        <w:t xml:space="preserve">. </w:t>
      </w:r>
    </w:p>
    <w:p w14:paraId="4F552F46" w14:textId="6A5CDB34" w:rsidR="005740AA" w:rsidRPr="008742D7" w:rsidRDefault="00C70E24" w:rsidP="000D2581">
      <w:pPr>
        <w:pStyle w:val="ListParagraph"/>
        <w:tabs>
          <w:tab w:val="left" w:pos="0"/>
        </w:tabs>
        <w:spacing w:after="0" w:line="240" w:lineRule="auto"/>
        <w:ind w:left="0" w:firstLine="284"/>
        <w:jc w:val="both"/>
        <w:rPr>
          <w:rFonts w:ascii="Garamond" w:hAnsi="Garamond" w:cs="Times New Roman"/>
          <w:i/>
          <w:iCs/>
          <w:sz w:val="24"/>
          <w:szCs w:val="24"/>
        </w:rPr>
      </w:pPr>
      <w:r w:rsidRPr="008742D7">
        <w:rPr>
          <w:rFonts w:ascii="Garamond" w:eastAsia="Times New Roman" w:hAnsi="Garamond" w:cs="Times New Roman"/>
          <w:b/>
          <w:i/>
          <w:iCs/>
          <w:sz w:val="24"/>
          <w:szCs w:val="24"/>
        </w:rPr>
        <w:t xml:space="preserve">15. </w:t>
      </w:r>
      <w:r w:rsidR="005740AA" w:rsidRPr="008742D7">
        <w:rPr>
          <w:rFonts w:ascii="Garamond" w:eastAsia="Times New Roman" w:hAnsi="Garamond" w:cs="Times New Roman"/>
          <w:b/>
          <w:i/>
          <w:iCs/>
          <w:sz w:val="24"/>
          <w:szCs w:val="24"/>
        </w:rPr>
        <w:t>Vlerësimi i Kolegjit</w:t>
      </w:r>
      <w:r w:rsidR="00015462" w:rsidRPr="008742D7">
        <w:rPr>
          <w:rFonts w:ascii="Garamond" w:eastAsia="Times New Roman" w:hAnsi="Garamond" w:cs="Times New Roman"/>
          <w:b/>
          <w:i/>
          <w:iCs/>
          <w:sz w:val="24"/>
          <w:szCs w:val="24"/>
        </w:rPr>
        <w:t xml:space="preserve"> </w:t>
      </w:r>
      <w:r w:rsidR="005740AA" w:rsidRPr="008742D7">
        <w:rPr>
          <w:rFonts w:ascii="Garamond" w:eastAsia="Times New Roman" w:hAnsi="Garamond" w:cs="Times New Roman"/>
          <w:b/>
          <w:i/>
          <w:iCs/>
          <w:sz w:val="24"/>
          <w:szCs w:val="24"/>
        </w:rPr>
        <w:t xml:space="preserve">lidhur me </w:t>
      </w:r>
      <w:r w:rsidR="005740AA" w:rsidRPr="008742D7">
        <w:rPr>
          <w:rFonts w:ascii="Garamond" w:hAnsi="Garamond" w:cs="Times New Roman"/>
          <w:b/>
          <w:i/>
          <w:sz w:val="24"/>
          <w:szCs w:val="24"/>
        </w:rPr>
        <w:t xml:space="preserve">shkeljet e rënda profesionale dhe etike të kryera nga </w:t>
      </w:r>
      <w:r w:rsidR="005740AA" w:rsidRPr="008742D7">
        <w:rPr>
          <w:rFonts w:ascii="Garamond" w:eastAsia="Times New Roman" w:hAnsi="Garamond" w:cs="Times New Roman"/>
          <w:b/>
          <w:i/>
          <w:iCs/>
          <w:sz w:val="24"/>
          <w:szCs w:val="24"/>
        </w:rPr>
        <w:t>magjistrati, objekt shqyrtimi në KLP</w:t>
      </w:r>
    </w:p>
    <w:p w14:paraId="2B04A8BA" w14:textId="486D17E4" w:rsidR="005740AA" w:rsidRPr="008742D7" w:rsidRDefault="00C70E24" w:rsidP="000D2581">
      <w:pPr>
        <w:pStyle w:val="ListParagraph"/>
        <w:tabs>
          <w:tab w:val="left" w:pos="180"/>
        </w:tabs>
        <w:spacing w:after="0" w:line="240" w:lineRule="auto"/>
        <w:ind w:left="0" w:firstLine="284"/>
        <w:jc w:val="both"/>
        <w:rPr>
          <w:rFonts w:ascii="Garamond" w:eastAsia="Times New Roman" w:hAnsi="Garamond" w:cs="Times New Roman"/>
          <w:bCs/>
          <w:iCs/>
          <w:sz w:val="24"/>
          <w:szCs w:val="24"/>
        </w:rPr>
      </w:pPr>
      <w:r w:rsidRPr="008742D7">
        <w:rPr>
          <w:rFonts w:ascii="Garamond" w:eastAsia="Times New Roman" w:hAnsi="Garamond" w:cs="Times New Roman"/>
          <w:bCs/>
          <w:iCs/>
          <w:sz w:val="24"/>
          <w:szCs w:val="24"/>
        </w:rPr>
        <w:t xml:space="preserve">15.1 </w:t>
      </w:r>
      <w:r w:rsidR="005740AA" w:rsidRPr="008742D7">
        <w:rPr>
          <w:rFonts w:ascii="Garamond" w:eastAsia="Times New Roman" w:hAnsi="Garamond" w:cs="Times New Roman"/>
          <w:bCs/>
          <w:iCs/>
          <w:sz w:val="24"/>
          <w:szCs w:val="24"/>
        </w:rPr>
        <w:t>Lidhur me refuzimin për marrjen në dorëzim të dosjeve ose materialeve kallëzuese, të caktuara nëpërmjet procedurës së shortit.</w:t>
      </w:r>
    </w:p>
    <w:p w14:paraId="11899C47" w14:textId="47FA383C" w:rsidR="005740AA" w:rsidRPr="008742D7" w:rsidRDefault="00C70E24" w:rsidP="000D2581">
      <w:pPr>
        <w:pStyle w:val="ListParagraph"/>
        <w:tabs>
          <w:tab w:val="left" w:pos="0"/>
        </w:tabs>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15.1.1 </w:t>
      </w:r>
      <w:r w:rsidR="005740AA" w:rsidRPr="008742D7">
        <w:rPr>
          <w:rFonts w:ascii="Garamond" w:eastAsia="Times New Roman" w:hAnsi="Garamond" w:cs="Times New Roman"/>
          <w:bCs/>
          <w:sz w:val="24"/>
          <w:szCs w:val="24"/>
        </w:rPr>
        <w:t xml:space="preserve">Nga shqyrtimi i akteve, KLP-ja ka konstatuar se </w:t>
      </w:r>
      <w:r w:rsidR="00470731" w:rsidRPr="008742D7">
        <w:rPr>
          <w:rFonts w:ascii="Garamond" w:eastAsia="Times New Roman" w:hAnsi="Garamond" w:cs="Times New Roman"/>
          <w:bCs/>
          <w:sz w:val="24"/>
          <w:szCs w:val="24"/>
          <w:shd w:val="clear" w:color="auto" w:fill="FFFFFF"/>
        </w:rPr>
        <w:t xml:space="preserve">më </w:t>
      </w:r>
      <w:r w:rsidR="005740AA" w:rsidRPr="008742D7">
        <w:rPr>
          <w:rFonts w:ascii="Garamond" w:eastAsia="Times New Roman" w:hAnsi="Garamond" w:cs="Times New Roman"/>
          <w:bCs/>
          <w:sz w:val="24"/>
          <w:szCs w:val="24"/>
          <w:shd w:val="clear" w:color="auto" w:fill="FFFFFF"/>
        </w:rPr>
        <w:t xml:space="preserve">datë </w:t>
      </w:r>
      <w:r w:rsidR="005740AA" w:rsidRPr="008742D7">
        <w:rPr>
          <w:rFonts w:ascii="Garamond" w:hAnsi="Garamond"/>
          <w:iCs/>
          <w:sz w:val="24"/>
          <w:szCs w:val="24"/>
        </w:rPr>
        <w:t xml:space="preserve">6.1.2020, </w:t>
      </w:r>
      <w:r w:rsidR="005740AA" w:rsidRPr="008742D7">
        <w:rPr>
          <w:rFonts w:ascii="Garamond" w:eastAsia="Times New Roman" w:hAnsi="Garamond" w:cs="Times New Roman"/>
          <w:bCs/>
          <w:sz w:val="24"/>
          <w:szCs w:val="24"/>
          <w:shd w:val="clear" w:color="auto" w:fill="FFFFFF"/>
        </w:rPr>
        <w:t xml:space="preserve">sipas rezultatit të shortit, prokurorit Shkëlqim Kokona i janë caktuar </w:t>
      </w:r>
      <w:r w:rsidR="00470731" w:rsidRPr="008742D7">
        <w:rPr>
          <w:rFonts w:ascii="Garamond" w:eastAsia="Times New Roman" w:hAnsi="Garamond" w:cs="Times New Roman"/>
          <w:bCs/>
          <w:sz w:val="24"/>
          <w:szCs w:val="24"/>
          <w:shd w:val="clear" w:color="auto" w:fill="FFFFFF"/>
        </w:rPr>
        <w:t xml:space="preserve">tri </w:t>
      </w:r>
      <w:r w:rsidR="005740AA" w:rsidRPr="008742D7">
        <w:rPr>
          <w:rFonts w:ascii="Garamond" w:eastAsia="Times New Roman" w:hAnsi="Garamond" w:cs="Times New Roman"/>
          <w:bCs/>
          <w:sz w:val="24"/>
          <w:szCs w:val="24"/>
          <w:shd w:val="clear" w:color="auto" w:fill="FFFFFF"/>
        </w:rPr>
        <w:t>nga</w:t>
      </w:r>
      <w:r w:rsidR="00015462" w:rsidRPr="008742D7">
        <w:rPr>
          <w:rFonts w:ascii="Garamond" w:eastAsia="Times New Roman" w:hAnsi="Garamond" w:cs="Times New Roman"/>
          <w:bCs/>
          <w:sz w:val="24"/>
          <w:szCs w:val="24"/>
          <w:shd w:val="clear" w:color="auto" w:fill="FFFFFF"/>
        </w:rPr>
        <w:t xml:space="preserve"> </w:t>
      </w:r>
      <w:r w:rsidR="005740AA" w:rsidRPr="008742D7">
        <w:rPr>
          <w:rFonts w:ascii="Garamond" w:eastAsia="Times New Roman" w:hAnsi="Garamond" w:cs="Times New Roman"/>
          <w:bCs/>
          <w:sz w:val="24"/>
          <w:szCs w:val="24"/>
          <w:shd w:val="clear" w:color="auto" w:fill="FFFFFF"/>
        </w:rPr>
        <w:t xml:space="preserve">dosjet e ardhura për kompetencë nga </w:t>
      </w:r>
      <w:r w:rsidR="005740AA" w:rsidRPr="008742D7">
        <w:rPr>
          <w:rFonts w:ascii="Garamond" w:hAnsi="Garamond"/>
          <w:iCs/>
          <w:sz w:val="24"/>
          <w:szCs w:val="24"/>
        </w:rPr>
        <w:t xml:space="preserve">Prokuroria e Posaçme kundër Korrupsionit dhe Krimit të Organizuar, dhe ai </w:t>
      </w:r>
      <w:r w:rsidR="005740AA" w:rsidRPr="008742D7">
        <w:rPr>
          <w:rFonts w:ascii="Garamond" w:eastAsia="Times New Roman" w:hAnsi="Garamond" w:cs="Times New Roman"/>
          <w:bCs/>
          <w:sz w:val="24"/>
          <w:szCs w:val="24"/>
          <w:shd w:val="clear" w:color="auto" w:fill="FFFFFF"/>
        </w:rPr>
        <w:t xml:space="preserve">nuk ka pranuar </w:t>
      </w:r>
      <w:r w:rsidR="005740AA" w:rsidRPr="008742D7">
        <w:rPr>
          <w:rFonts w:ascii="Garamond" w:hAnsi="Garamond"/>
          <w:iCs/>
          <w:sz w:val="24"/>
          <w:szCs w:val="24"/>
        </w:rPr>
        <w:t>të marrë në dorëzim</w:t>
      </w:r>
      <w:r w:rsidR="005740AA" w:rsidRPr="008742D7">
        <w:rPr>
          <w:rFonts w:ascii="Garamond" w:eastAsia="Times New Roman" w:hAnsi="Garamond" w:cs="Times New Roman"/>
          <w:bCs/>
          <w:sz w:val="24"/>
          <w:szCs w:val="24"/>
          <w:shd w:val="clear" w:color="auto" w:fill="FFFFFF"/>
        </w:rPr>
        <w:t xml:space="preserve"> dy prej tyre [dokumentuar me procesverbal]. N</w:t>
      </w:r>
      <w:r w:rsidR="005740AA" w:rsidRPr="008742D7">
        <w:rPr>
          <w:rFonts w:ascii="Garamond" w:hAnsi="Garamond"/>
          <w:iCs/>
          <w:sz w:val="24"/>
          <w:szCs w:val="24"/>
        </w:rPr>
        <w:t>ë këtë situatë</w:t>
      </w:r>
      <w:r w:rsidR="00470731" w:rsidRPr="008742D7">
        <w:rPr>
          <w:rFonts w:ascii="Garamond" w:hAnsi="Garamond"/>
          <w:iCs/>
          <w:sz w:val="24"/>
          <w:szCs w:val="24"/>
        </w:rPr>
        <w:t>,</w:t>
      </w:r>
      <w:r w:rsidR="005740AA" w:rsidRPr="008742D7">
        <w:rPr>
          <w:rFonts w:ascii="Garamond" w:hAnsi="Garamond"/>
          <w:iCs/>
          <w:sz w:val="24"/>
          <w:szCs w:val="24"/>
        </w:rPr>
        <w:t xml:space="preserve"> është thirrur mbledhje nga ana e </w:t>
      </w:r>
      <w:r w:rsidR="00470731" w:rsidRPr="008742D7">
        <w:rPr>
          <w:rFonts w:ascii="Garamond" w:hAnsi="Garamond"/>
          <w:iCs/>
          <w:sz w:val="24"/>
          <w:szCs w:val="24"/>
        </w:rPr>
        <w:t xml:space="preserve">drejtuesi </w:t>
      </w:r>
      <w:r w:rsidR="005740AA" w:rsidRPr="008742D7">
        <w:rPr>
          <w:rFonts w:ascii="Garamond" w:hAnsi="Garamond"/>
          <w:iCs/>
          <w:sz w:val="24"/>
          <w:szCs w:val="24"/>
        </w:rPr>
        <w:t>i Prokurorisë, ku</w:t>
      </w:r>
      <w:r w:rsidR="00015462" w:rsidRPr="008742D7">
        <w:rPr>
          <w:rFonts w:ascii="Garamond" w:hAnsi="Garamond"/>
          <w:iCs/>
          <w:sz w:val="24"/>
          <w:szCs w:val="24"/>
        </w:rPr>
        <w:t xml:space="preserve"> </w:t>
      </w:r>
      <w:r w:rsidR="005740AA" w:rsidRPr="008742D7">
        <w:rPr>
          <w:rFonts w:ascii="Garamond" w:hAnsi="Garamond"/>
          <w:iCs/>
          <w:sz w:val="24"/>
          <w:szCs w:val="24"/>
        </w:rPr>
        <w:t>prokurori Shkëlqim Kokona</w:t>
      </w:r>
      <w:r w:rsidR="00470731" w:rsidRPr="008742D7">
        <w:rPr>
          <w:rFonts w:ascii="Garamond" w:hAnsi="Garamond"/>
          <w:iCs/>
          <w:sz w:val="24"/>
          <w:szCs w:val="24"/>
        </w:rPr>
        <w:t>,</w:t>
      </w:r>
      <w:r w:rsidR="005740AA" w:rsidRPr="008742D7">
        <w:rPr>
          <w:rFonts w:ascii="Garamond" w:hAnsi="Garamond"/>
          <w:iCs/>
          <w:sz w:val="24"/>
          <w:szCs w:val="24"/>
        </w:rPr>
        <w:t xml:space="preserve"> megjithëse i njoftuar verbalisht nga sekretaret e Prokurorisë, nuk ka marrë pjesë, pa paraqitur argument për mungesën e tij</w:t>
      </w:r>
      <w:r w:rsidR="005740AA" w:rsidRPr="008742D7">
        <w:rPr>
          <w:rFonts w:ascii="Garamond" w:hAnsi="Garamond"/>
          <w:iCs/>
          <w:sz w:val="24"/>
          <w:szCs w:val="24"/>
          <w:vertAlign w:val="superscript"/>
        </w:rPr>
        <w:footnoteReference w:id="56"/>
      </w:r>
      <w:r w:rsidR="005740AA" w:rsidRPr="008742D7">
        <w:rPr>
          <w:rFonts w:ascii="Garamond" w:hAnsi="Garamond"/>
          <w:iCs/>
          <w:sz w:val="24"/>
          <w:szCs w:val="24"/>
        </w:rPr>
        <w:t xml:space="preserve">. Çështja kryesore e diskutuar nga </w:t>
      </w:r>
      <w:r w:rsidR="00470731" w:rsidRPr="008742D7">
        <w:rPr>
          <w:rFonts w:ascii="Garamond" w:hAnsi="Garamond"/>
          <w:iCs/>
          <w:sz w:val="24"/>
          <w:szCs w:val="24"/>
        </w:rPr>
        <w:t xml:space="preserve">drejtuesi </w:t>
      </w:r>
      <w:r w:rsidR="005740AA" w:rsidRPr="008742D7">
        <w:rPr>
          <w:rFonts w:ascii="Garamond" w:hAnsi="Garamond"/>
          <w:iCs/>
          <w:sz w:val="24"/>
          <w:szCs w:val="24"/>
        </w:rPr>
        <w:t>i Prokurorisë në këtë mbledhje</w:t>
      </w:r>
      <w:r w:rsidR="00470731" w:rsidRPr="008742D7">
        <w:rPr>
          <w:rFonts w:ascii="Garamond" w:hAnsi="Garamond"/>
          <w:iCs/>
          <w:sz w:val="24"/>
          <w:szCs w:val="24"/>
        </w:rPr>
        <w:t>,</w:t>
      </w:r>
      <w:r w:rsidR="005740AA" w:rsidRPr="008742D7">
        <w:rPr>
          <w:rFonts w:ascii="Garamond" w:hAnsi="Garamond"/>
          <w:iCs/>
          <w:sz w:val="24"/>
          <w:szCs w:val="24"/>
        </w:rPr>
        <w:t xml:space="preserve"> është shqetësimi për situatën e krijuar dhe mundësia e shpërndarjes së dosjeve në prokurorë të tjerë, përfshirë edhe vetë </w:t>
      </w:r>
      <w:r w:rsidR="00470731" w:rsidRPr="008742D7">
        <w:rPr>
          <w:rFonts w:ascii="Garamond" w:hAnsi="Garamond"/>
          <w:iCs/>
          <w:sz w:val="24"/>
          <w:szCs w:val="24"/>
        </w:rPr>
        <w:t>drejtuesin</w:t>
      </w:r>
      <w:r w:rsidR="005740AA" w:rsidRPr="008742D7">
        <w:rPr>
          <w:rFonts w:ascii="Garamond" w:hAnsi="Garamond"/>
          <w:iCs/>
          <w:sz w:val="24"/>
          <w:szCs w:val="24"/>
        </w:rPr>
        <w:t xml:space="preserve">, dhe nga të pranishmit në mbledhje është diskutuar edhe për sjelljet joetike të prokurorit Shkëlqim Kokona ndaj </w:t>
      </w:r>
      <w:r w:rsidR="00470731" w:rsidRPr="008742D7">
        <w:rPr>
          <w:rFonts w:ascii="Garamond" w:hAnsi="Garamond"/>
          <w:iCs/>
          <w:sz w:val="24"/>
          <w:szCs w:val="24"/>
        </w:rPr>
        <w:t>drejtueses së Prokurorisë</w:t>
      </w:r>
      <w:r w:rsidR="005740AA" w:rsidRPr="008742D7">
        <w:rPr>
          <w:rFonts w:ascii="Garamond" w:hAnsi="Garamond"/>
          <w:iCs/>
          <w:sz w:val="24"/>
          <w:szCs w:val="24"/>
        </w:rPr>
        <w:t xml:space="preserve">, prokurores </w:t>
      </w:r>
      <w:r w:rsidR="00396016" w:rsidRPr="008742D7">
        <w:rPr>
          <w:rFonts w:ascii="Garamond" w:hAnsi="Garamond"/>
          <w:iCs/>
          <w:sz w:val="24"/>
          <w:szCs w:val="24"/>
        </w:rPr>
        <w:t>D. B.</w:t>
      </w:r>
      <w:r w:rsidR="005740AA" w:rsidRPr="008742D7">
        <w:rPr>
          <w:rFonts w:ascii="Garamond" w:hAnsi="Garamond"/>
          <w:iCs/>
          <w:sz w:val="24"/>
          <w:szCs w:val="24"/>
        </w:rPr>
        <w:t xml:space="preserve">, oficerëve të policisë gjyqësore dhe ndaj stafit të Prokurorisë. Dy dosjet e refuzuara nga prokurori Shkëlqim Kokona janë marrë për ndjekje nga </w:t>
      </w:r>
      <w:r w:rsidR="00332ACD" w:rsidRPr="008742D7">
        <w:rPr>
          <w:rFonts w:ascii="Garamond" w:hAnsi="Garamond"/>
          <w:iCs/>
          <w:sz w:val="24"/>
          <w:szCs w:val="24"/>
        </w:rPr>
        <w:t xml:space="preserve">drejtuesi </w:t>
      </w:r>
      <w:r w:rsidR="005740AA" w:rsidRPr="008742D7">
        <w:rPr>
          <w:rFonts w:ascii="Garamond" w:hAnsi="Garamond"/>
          <w:iCs/>
          <w:sz w:val="24"/>
          <w:szCs w:val="24"/>
        </w:rPr>
        <w:t>i Prokurorisë, i cili</w:t>
      </w:r>
      <w:r w:rsidR="00015462" w:rsidRPr="008742D7">
        <w:rPr>
          <w:rFonts w:ascii="Garamond" w:hAnsi="Garamond"/>
          <w:iCs/>
          <w:sz w:val="24"/>
          <w:szCs w:val="24"/>
        </w:rPr>
        <w:t xml:space="preserve"> </w:t>
      </w:r>
      <w:r w:rsidR="005740AA" w:rsidRPr="008742D7">
        <w:rPr>
          <w:rFonts w:ascii="Garamond" w:eastAsia="Times New Roman" w:hAnsi="Garamond" w:cs="Times New Roman"/>
          <w:bCs/>
          <w:sz w:val="24"/>
          <w:szCs w:val="24"/>
          <w:shd w:val="clear" w:color="auto" w:fill="FFFFFF"/>
        </w:rPr>
        <w:t>në shkresën drejtuar KLP-së dhe Prokurorit të Përgjithshëm</w:t>
      </w:r>
      <w:r w:rsidR="005740AA" w:rsidRPr="008742D7">
        <w:rPr>
          <w:rFonts w:ascii="Garamond" w:hAnsi="Garamond"/>
          <w:sz w:val="24"/>
          <w:szCs w:val="24"/>
          <w:shd w:val="clear" w:color="auto" w:fill="FFFFFF"/>
          <w:vertAlign w:val="superscript"/>
        </w:rPr>
        <w:footnoteReference w:id="57"/>
      </w:r>
      <w:r w:rsidR="00332ACD" w:rsidRPr="008742D7">
        <w:rPr>
          <w:rFonts w:ascii="Garamond" w:eastAsia="Times New Roman" w:hAnsi="Garamond" w:cs="Times New Roman"/>
          <w:bCs/>
          <w:sz w:val="24"/>
          <w:szCs w:val="24"/>
          <w:shd w:val="clear" w:color="auto" w:fill="FFFFFF"/>
        </w:rPr>
        <w:t>,</w:t>
      </w:r>
      <w:r w:rsidR="005740AA" w:rsidRPr="008742D7">
        <w:rPr>
          <w:rFonts w:ascii="Garamond" w:eastAsia="Times New Roman" w:hAnsi="Garamond" w:cs="Times New Roman"/>
          <w:bCs/>
          <w:sz w:val="24"/>
          <w:szCs w:val="24"/>
          <w:shd w:val="clear" w:color="auto" w:fill="FFFFFF"/>
        </w:rPr>
        <w:t xml:space="preserve"> shprehet</w:t>
      </w:r>
      <w:r w:rsidR="00015462" w:rsidRPr="008742D7">
        <w:rPr>
          <w:rFonts w:ascii="Garamond" w:eastAsia="Times New Roman" w:hAnsi="Garamond" w:cs="Times New Roman"/>
          <w:bCs/>
          <w:sz w:val="24"/>
          <w:szCs w:val="24"/>
          <w:shd w:val="clear" w:color="auto" w:fill="FFFFFF"/>
        </w:rPr>
        <w:t>,</w:t>
      </w:r>
      <w:r w:rsidR="005740AA" w:rsidRPr="008742D7">
        <w:rPr>
          <w:rFonts w:ascii="Garamond" w:eastAsia="Times New Roman" w:hAnsi="Garamond" w:cs="Times New Roman"/>
          <w:bCs/>
          <w:sz w:val="24"/>
          <w:szCs w:val="24"/>
          <w:shd w:val="clear" w:color="auto" w:fill="FFFFFF"/>
        </w:rPr>
        <w:t xml:space="preserve"> se: </w:t>
      </w:r>
      <w:r w:rsidR="00332ACD" w:rsidRPr="008742D7">
        <w:rPr>
          <w:rFonts w:ascii="Garamond" w:eastAsia="Times New Roman" w:hAnsi="Garamond" w:cs="Times New Roman"/>
          <w:bCs/>
          <w:i/>
          <w:sz w:val="24"/>
          <w:szCs w:val="24"/>
          <w:shd w:val="clear" w:color="auto" w:fill="FFFFFF"/>
        </w:rPr>
        <w:t>[</w:t>
      </w:r>
      <w:r w:rsidR="005740AA" w:rsidRPr="008742D7">
        <w:rPr>
          <w:rFonts w:ascii="Garamond" w:eastAsia="Times New Roman" w:hAnsi="Garamond" w:cs="Times New Roman"/>
          <w:bCs/>
          <w:sz w:val="24"/>
          <w:szCs w:val="24"/>
          <w:shd w:val="clear" w:color="auto" w:fill="FFFFFF"/>
        </w:rPr>
        <w:t>…</w:t>
      </w:r>
      <w:r w:rsidR="00332ACD" w:rsidRPr="008742D7">
        <w:rPr>
          <w:rFonts w:ascii="Garamond" w:eastAsia="Times New Roman" w:hAnsi="Garamond" w:cs="Times New Roman"/>
          <w:bCs/>
          <w:i/>
          <w:sz w:val="24"/>
          <w:szCs w:val="24"/>
          <w:shd w:val="clear" w:color="auto" w:fill="FFFFFF"/>
        </w:rPr>
        <w:t xml:space="preserve">] </w:t>
      </w:r>
      <w:r w:rsidR="005740AA" w:rsidRPr="008742D7">
        <w:rPr>
          <w:rFonts w:ascii="Garamond" w:eastAsia="Times New Roman" w:hAnsi="Garamond" w:cs="Times New Roman"/>
          <w:bCs/>
          <w:i/>
          <w:iCs/>
          <w:sz w:val="24"/>
          <w:szCs w:val="24"/>
          <w:shd w:val="clear" w:color="auto" w:fill="FFFFFF"/>
        </w:rPr>
        <w:t xml:space="preserve">jemi të detyruar t’ju informojmë në lidhje me veprimet e paligjshme në kundërshtim me përmbushjen e rregullt të detyrës së prokurorit, kompetencat e dhëna nga ligji, dhe sidomos në lidhje me sjelljet aspak etike në kufijtë e veprave penale të </w:t>
      </w:r>
      <w:r w:rsidR="00332ACD" w:rsidRPr="008742D7">
        <w:rPr>
          <w:rFonts w:ascii="Garamond" w:eastAsia="Times New Roman" w:hAnsi="Garamond" w:cs="Times New Roman"/>
          <w:bCs/>
          <w:i/>
          <w:iCs/>
          <w:sz w:val="24"/>
          <w:szCs w:val="24"/>
          <w:shd w:val="clear" w:color="auto" w:fill="FFFFFF"/>
        </w:rPr>
        <w:t>p</w:t>
      </w:r>
      <w:r w:rsidR="005740AA" w:rsidRPr="008742D7">
        <w:rPr>
          <w:rFonts w:ascii="Garamond" w:eastAsia="Times New Roman" w:hAnsi="Garamond" w:cs="Times New Roman"/>
          <w:bCs/>
          <w:i/>
          <w:iCs/>
          <w:sz w:val="24"/>
          <w:szCs w:val="24"/>
          <w:shd w:val="clear" w:color="auto" w:fill="FFFFFF"/>
        </w:rPr>
        <w:t>rokurorit Shkëlqim Kokona</w:t>
      </w:r>
      <w:r w:rsidR="005740AA" w:rsidRPr="008742D7">
        <w:rPr>
          <w:rFonts w:ascii="Garamond" w:eastAsia="Times New Roman" w:hAnsi="Garamond" w:cs="Times New Roman"/>
          <w:bCs/>
          <w:sz w:val="24"/>
          <w:szCs w:val="24"/>
          <w:shd w:val="clear" w:color="auto" w:fill="FFFFFF"/>
        </w:rPr>
        <w:t xml:space="preserve">. </w:t>
      </w:r>
      <w:r w:rsidR="00332ACD" w:rsidRPr="008742D7">
        <w:rPr>
          <w:rFonts w:ascii="Garamond" w:eastAsia="Times New Roman" w:hAnsi="Garamond" w:cs="Times New Roman"/>
          <w:bCs/>
          <w:i/>
          <w:sz w:val="24"/>
          <w:szCs w:val="24"/>
          <w:shd w:val="clear" w:color="auto" w:fill="FFFFFF"/>
        </w:rPr>
        <w:t>[</w:t>
      </w:r>
      <w:r w:rsidR="005740AA" w:rsidRPr="008742D7">
        <w:rPr>
          <w:rFonts w:ascii="Garamond" w:eastAsia="Times New Roman" w:hAnsi="Garamond" w:cs="Times New Roman"/>
          <w:bCs/>
          <w:sz w:val="24"/>
          <w:szCs w:val="24"/>
          <w:shd w:val="clear" w:color="auto" w:fill="FFFFFF"/>
        </w:rPr>
        <w:t>...</w:t>
      </w:r>
      <w:r w:rsidR="00332ACD" w:rsidRPr="008742D7">
        <w:rPr>
          <w:rFonts w:ascii="Garamond" w:eastAsia="Times New Roman" w:hAnsi="Garamond" w:cs="Times New Roman"/>
          <w:bCs/>
          <w:i/>
          <w:sz w:val="24"/>
          <w:szCs w:val="24"/>
          <w:shd w:val="clear" w:color="auto" w:fill="FFFFFF"/>
        </w:rPr>
        <w:t xml:space="preserve">] </w:t>
      </w:r>
      <w:r w:rsidR="005740AA" w:rsidRPr="008742D7">
        <w:rPr>
          <w:rFonts w:ascii="Garamond" w:eastAsia="Times New Roman" w:hAnsi="Garamond" w:cs="Times New Roman"/>
          <w:bCs/>
          <w:i/>
          <w:iCs/>
          <w:sz w:val="24"/>
          <w:szCs w:val="24"/>
          <w:shd w:val="clear" w:color="auto" w:fill="FFFFFF"/>
        </w:rPr>
        <w:t>ajo që është më shqetësuese</w:t>
      </w:r>
      <w:r w:rsidR="00332ACD" w:rsidRPr="008742D7">
        <w:rPr>
          <w:rFonts w:ascii="Garamond" w:eastAsia="Times New Roman" w:hAnsi="Garamond" w:cs="Times New Roman"/>
          <w:bCs/>
          <w:i/>
          <w:iCs/>
          <w:sz w:val="24"/>
          <w:szCs w:val="24"/>
          <w:shd w:val="clear" w:color="auto" w:fill="FFFFFF"/>
        </w:rPr>
        <w:t>,</w:t>
      </w:r>
      <w:r w:rsidR="005740AA" w:rsidRPr="008742D7">
        <w:rPr>
          <w:rFonts w:ascii="Garamond" w:eastAsia="Times New Roman" w:hAnsi="Garamond" w:cs="Times New Roman"/>
          <w:bCs/>
          <w:i/>
          <w:iCs/>
          <w:sz w:val="24"/>
          <w:szCs w:val="24"/>
          <w:shd w:val="clear" w:color="auto" w:fill="FFFFFF"/>
        </w:rPr>
        <w:t xml:space="preserve"> është sjellja e tij me procedimet penale të ardhura për kompetencë nga Prokuroria e Posaçme për Krimet e Rënda, </w:t>
      </w:r>
      <w:r w:rsidR="005740AA" w:rsidRPr="008742D7">
        <w:rPr>
          <w:rFonts w:ascii="Garamond" w:hAnsi="Garamond"/>
          <w:i/>
          <w:sz w:val="24"/>
          <w:szCs w:val="24"/>
        </w:rPr>
        <w:t>ndërkohë që disa prej tyre edhe me masa sigurimi që rrezikonin të shuheshin</w:t>
      </w:r>
      <w:r w:rsidR="005740AA" w:rsidRPr="008742D7">
        <w:rPr>
          <w:rFonts w:ascii="Garamond" w:eastAsia="Times New Roman" w:hAnsi="Garamond" w:cs="Times New Roman"/>
          <w:bCs/>
          <w:i/>
          <w:iCs/>
          <w:sz w:val="24"/>
          <w:szCs w:val="24"/>
          <w:shd w:val="clear" w:color="auto" w:fill="FFFFFF"/>
        </w:rPr>
        <w:t xml:space="preserve"> […].</w:t>
      </w:r>
      <w:r w:rsidR="00015462" w:rsidRPr="008742D7">
        <w:rPr>
          <w:rFonts w:ascii="Garamond" w:hAnsi="Garamond"/>
          <w:iCs/>
          <w:sz w:val="24"/>
          <w:szCs w:val="24"/>
        </w:rPr>
        <w:t xml:space="preserve"> </w:t>
      </w:r>
    </w:p>
    <w:p w14:paraId="2D879F26" w14:textId="6DF4E8FC" w:rsidR="005740AA" w:rsidRPr="008742D7" w:rsidRDefault="00C70E24" w:rsidP="000D2581">
      <w:pPr>
        <w:tabs>
          <w:tab w:val="left" w:pos="18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15.1.2 </w:t>
      </w:r>
      <w:r w:rsidR="009A34AD" w:rsidRPr="008742D7">
        <w:rPr>
          <w:rFonts w:ascii="Garamond" w:eastAsia="Times New Roman" w:hAnsi="Garamond" w:cs="Times New Roman"/>
          <w:bCs/>
          <w:sz w:val="24"/>
          <w:szCs w:val="24"/>
        </w:rPr>
        <w:t>KLP</w:t>
      </w:r>
      <w:r w:rsidR="005740AA" w:rsidRPr="008742D7">
        <w:rPr>
          <w:rFonts w:ascii="Garamond" w:eastAsia="Times New Roman" w:hAnsi="Garamond" w:cs="Times New Roman"/>
          <w:bCs/>
          <w:sz w:val="24"/>
          <w:szCs w:val="24"/>
        </w:rPr>
        <w:t>-ja, nga shqyrtimi i akteve</w:t>
      </w:r>
      <w:r w:rsidR="00332ACD"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gjithashtu ka konstatuar se sipas </w:t>
      </w:r>
      <w:r w:rsidR="005740AA" w:rsidRPr="008742D7">
        <w:rPr>
          <w:rFonts w:ascii="Garamond" w:eastAsia="Times New Roman" w:hAnsi="Garamond" w:cs="Times New Roman"/>
          <w:sz w:val="24"/>
          <w:szCs w:val="24"/>
        </w:rPr>
        <w:t xml:space="preserve">informacionit të </w:t>
      </w:r>
      <w:r w:rsidR="00332ACD" w:rsidRPr="008742D7">
        <w:rPr>
          <w:rFonts w:ascii="Garamond" w:eastAsia="Times New Roman" w:hAnsi="Garamond" w:cs="Times New Roman"/>
          <w:sz w:val="24"/>
          <w:szCs w:val="24"/>
        </w:rPr>
        <w:t>d</w:t>
      </w:r>
      <w:r w:rsidR="005740AA" w:rsidRPr="008742D7">
        <w:rPr>
          <w:rFonts w:ascii="Garamond" w:eastAsia="Times New Roman" w:hAnsi="Garamond" w:cs="Times New Roman"/>
          <w:sz w:val="24"/>
          <w:szCs w:val="24"/>
        </w:rPr>
        <w:t>rejtuesit të Prokurorisë adresuar ILD-së</w:t>
      </w:r>
      <w:r w:rsidR="005740AA" w:rsidRPr="008742D7">
        <w:rPr>
          <w:rFonts w:ascii="Garamond" w:hAnsi="Garamond"/>
          <w:sz w:val="24"/>
          <w:szCs w:val="24"/>
          <w:vertAlign w:val="superscript"/>
        </w:rPr>
        <w:footnoteReference w:id="58"/>
      </w:r>
      <w:r w:rsidR="005740AA"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bCs/>
          <w:sz w:val="24"/>
          <w:szCs w:val="24"/>
        </w:rPr>
        <w:t xml:space="preserve">drejtuesi i Prokurorisë ka nxjerrë urdhrin nr. </w:t>
      </w:r>
      <w:r w:rsidR="00C56929"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prot., datë 9.6.2020</w:t>
      </w:r>
      <w:r w:rsidR="00332ACD"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Për rishpërndarjen e dosjeve të lëna nga prokurori </w:t>
      </w:r>
      <w:r w:rsidR="00E6675A" w:rsidRPr="008742D7">
        <w:rPr>
          <w:rFonts w:ascii="Garamond" w:eastAsia="Times New Roman" w:hAnsi="Garamond" w:cs="Times New Roman"/>
          <w:bCs/>
          <w:sz w:val="24"/>
          <w:szCs w:val="24"/>
        </w:rPr>
        <w:t>S. K.</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sz w:val="24"/>
          <w:szCs w:val="24"/>
        </w:rPr>
        <w:t xml:space="preserve">dhe bazuar në ngarkesën edhe me detyra administrative të prokurores </w:t>
      </w:r>
      <w:r w:rsidR="00396016" w:rsidRPr="008742D7">
        <w:rPr>
          <w:rFonts w:ascii="Garamond" w:eastAsia="Times New Roman" w:hAnsi="Garamond" w:cs="Times New Roman"/>
          <w:sz w:val="24"/>
          <w:szCs w:val="24"/>
        </w:rPr>
        <w:t>D. B.</w:t>
      </w:r>
      <w:r w:rsidR="005740AA" w:rsidRPr="008742D7">
        <w:rPr>
          <w:rFonts w:ascii="Garamond" w:eastAsia="Times New Roman" w:hAnsi="Garamond" w:cs="Times New Roman"/>
          <w:sz w:val="24"/>
          <w:szCs w:val="24"/>
        </w:rPr>
        <w:t xml:space="preserve">, e caktuar drejtuese e </w:t>
      </w:r>
      <w:r w:rsidR="00332ACD" w:rsidRPr="008742D7">
        <w:rPr>
          <w:rFonts w:ascii="Garamond" w:eastAsia="Times New Roman" w:hAnsi="Garamond" w:cs="Times New Roman"/>
          <w:sz w:val="24"/>
          <w:szCs w:val="24"/>
        </w:rPr>
        <w:t>P</w:t>
      </w:r>
      <w:r w:rsidR="005740AA" w:rsidRPr="008742D7">
        <w:rPr>
          <w:rFonts w:ascii="Garamond" w:eastAsia="Times New Roman" w:hAnsi="Garamond" w:cs="Times New Roman"/>
          <w:sz w:val="24"/>
          <w:szCs w:val="24"/>
        </w:rPr>
        <w:t xml:space="preserve">rokurorisë me vendimin nr. </w:t>
      </w:r>
      <w:r w:rsidR="00A12214" w:rsidRPr="008742D7">
        <w:rPr>
          <w:rFonts w:ascii="Garamond" w:eastAsia="Times New Roman" w:hAnsi="Garamond" w:cs="Times New Roman"/>
          <w:bCs/>
          <w:sz w:val="24"/>
          <w:szCs w:val="24"/>
        </w:rPr>
        <w:t>{***}</w:t>
      </w:r>
      <w:r w:rsidR="005740AA" w:rsidRPr="008742D7">
        <w:rPr>
          <w:rFonts w:ascii="Garamond" w:eastAsia="Times New Roman" w:hAnsi="Garamond" w:cs="Times New Roman"/>
          <w:sz w:val="24"/>
          <w:szCs w:val="24"/>
        </w:rPr>
        <w:t>, datë 21.5.2020</w:t>
      </w:r>
      <w:r w:rsidR="00332ACD"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të KLP-s</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eastAsia="Times New Roman" w:hAnsi="Garamond" w:cs="Times New Roman"/>
          <w:sz w:val="24"/>
          <w:szCs w:val="24"/>
        </w:rPr>
        <w:t>, është caktuar ngarkesa e reduktuar për të në 1/3 e dosjeve [në hetim dhe në fazë gjykimi] dhe 2/3 e dosjeve për prokurorin Shkëlqim Kokona, duke theksuar se për rishpërndarjen mes saj dhe prokurorit Kokona të dosjeve të lëna nga prokurori K</w:t>
      </w:r>
      <w:r w:rsidR="00A12214"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është konsideruar për zbutjen e diferencave në funksion të një ngarkesë pothuaj të barabartë mes tyre, duke</w:t>
      </w:r>
      <w:r w:rsidR="00015462"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pasqyruar në urdhër raportin krahasues prokuror/numër çështjesh për secilin nga dy prokurorët në detyrë </w:t>
      </w:r>
      <w:r w:rsidR="005740AA" w:rsidRPr="008742D7">
        <w:rPr>
          <w:rFonts w:ascii="Garamond" w:eastAsia="Times New Roman" w:hAnsi="Garamond" w:cs="Times New Roman"/>
          <w:i/>
          <w:iCs/>
          <w:sz w:val="24"/>
          <w:szCs w:val="24"/>
        </w:rPr>
        <w:t>[pavarësisht organikës së Prokurorisë me katër prokurorë].</w:t>
      </w:r>
      <w:r w:rsidR="00015462" w:rsidRPr="008742D7">
        <w:rPr>
          <w:rFonts w:ascii="Garamond" w:eastAsia="Times New Roman" w:hAnsi="Garamond" w:cs="Times New Roman"/>
          <w:i/>
          <w:iCs/>
          <w:sz w:val="24"/>
          <w:szCs w:val="24"/>
        </w:rPr>
        <w:t xml:space="preserve"> </w:t>
      </w:r>
    </w:p>
    <w:p w14:paraId="46F14B7F" w14:textId="32C61783" w:rsidR="005740AA" w:rsidRPr="008742D7" w:rsidRDefault="005740AA" w:rsidP="000D2581">
      <w:pPr>
        <w:pStyle w:val="ListParagraph"/>
        <w:tabs>
          <w:tab w:val="left" w:pos="180"/>
        </w:tabs>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Prokurori Shkëlqim Kokona nuk ka marrë pjesë në shortin e zhvilluar </w:t>
      </w:r>
      <w:r w:rsidR="00332ACD" w:rsidRPr="008742D7">
        <w:rPr>
          <w:rFonts w:ascii="Garamond" w:eastAsia="Times New Roman" w:hAnsi="Garamond" w:cs="Times New Roman"/>
          <w:bCs/>
          <w:sz w:val="24"/>
          <w:szCs w:val="24"/>
        </w:rPr>
        <w:t xml:space="preserve">më </w:t>
      </w:r>
      <w:r w:rsidRPr="008742D7">
        <w:rPr>
          <w:rFonts w:ascii="Garamond" w:eastAsia="Times New Roman" w:hAnsi="Garamond" w:cs="Times New Roman"/>
          <w:bCs/>
          <w:sz w:val="24"/>
          <w:szCs w:val="24"/>
        </w:rPr>
        <w:t>datë 9.6.2020, dhe më tej ka refuzuar të marrë në dorëzim çështjet e shortuara, pa formalizuar me akt të shkruar arsyet e refuzimit. Procedimi penal nr.</w:t>
      </w:r>
      <w:r w:rsidR="00A12214" w:rsidRPr="008742D7">
        <w:rPr>
          <w:rFonts w:ascii="Garamond" w:eastAsia="Times New Roman" w:hAnsi="Garamond" w:cs="Times New Roman"/>
          <w:bCs/>
          <w:sz w:val="24"/>
          <w:szCs w:val="24"/>
        </w:rPr>
        <w:t>{***}</w:t>
      </w:r>
      <w:r w:rsidRPr="008742D7">
        <w:rPr>
          <w:rFonts w:ascii="Garamond" w:eastAsia="Times New Roman" w:hAnsi="Garamond" w:cs="Times New Roman"/>
          <w:bCs/>
          <w:sz w:val="24"/>
          <w:szCs w:val="24"/>
        </w:rPr>
        <w:t xml:space="preserve">, i caktuar prokurorit Shkëlqim Kokona me shortin e datës 9.6.2020, është tërhequr prej tij </w:t>
      </w:r>
      <w:r w:rsidR="00332ACD" w:rsidRPr="008742D7">
        <w:rPr>
          <w:rFonts w:ascii="Garamond" w:eastAsia="Times New Roman" w:hAnsi="Garamond" w:cs="Times New Roman"/>
          <w:bCs/>
          <w:sz w:val="24"/>
          <w:szCs w:val="24"/>
        </w:rPr>
        <w:t>m</w:t>
      </w:r>
      <w:r w:rsidRPr="008742D7">
        <w:rPr>
          <w:rFonts w:ascii="Garamond" w:eastAsia="Times New Roman" w:hAnsi="Garamond" w:cs="Times New Roman"/>
          <w:bCs/>
          <w:sz w:val="24"/>
          <w:szCs w:val="24"/>
        </w:rPr>
        <w:t>ë datë 1.7.2020 dhe është dorëzuar sërish në sekretari duke u shprehur për shkaqe për të cilat</w:t>
      </w:r>
      <w:r w:rsidR="00332ACD" w:rsidRPr="008742D7">
        <w:rPr>
          <w:rFonts w:ascii="Garamond" w:eastAsia="Times New Roman" w:hAnsi="Garamond" w:cs="Times New Roman"/>
          <w:bCs/>
          <w:sz w:val="24"/>
          <w:szCs w:val="24"/>
        </w:rPr>
        <w:t>,</w:t>
      </w:r>
      <w:r w:rsidRPr="008742D7">
        <w:rPr>
          <w:rFonts w:ascii="Garamond" w:eastAsia="Times New Roman" w:hAnsi="Garamond" w:cs="Times New Roman"/>
          <w:bCs/>
          <w:sz w:val="24"/>
          <w:szCs w:val="24"/>
        </w:rPr>
        <w:t xml:space="preserve"> sipas tij</w:t>
      </w:r>
      <w:r w:rsidR="00332ACD" w:rsidRPr="008742D7">
        <w:rPr>
          <w:rFonts w:ascii="Garamond" w:eastAsia="Times New Roman" w:hAnsi="Garamond" w:cs="Times New Roman"/>
          <w:bCs/>
          <w:sz w:val="24"/>
          <w:szCs w:val="24"/>
        </w:rPr>
        <w:t>,</w:t>
      </w:r>
      <w:r w:rsidRPr="008742D7">
        <w:rPr>
          <w:rFonts w:ascii="Garamond" w:eastAsia="Times New Roman" w:hAnsi="Garamond" w:cs="Times New Roman"/>
          <w:bCs/>
          <w:sz w:val="24"/>
          <w:szCs w:val="24"/>
        </w:rPr>
        <w:t xml:space="preserve"> nuk mund ta hetonte, por pa deklarim me shkrim për heqje dorë</w:t>
      </w:r>
      <w:r w:rsidRPr="008742D7">
        <w:rPr>
          <w:rFonts w:ascii="Garamond" w:hAnsi="Garamond"/>
          <w:sz w:val="24"/>
          <w:szCs w:val="24"/>
          <w:vertAlign w:val="superscript"/>
        </w:rPr>
        <w:footnoteReference w:id="59"/>
      </w:r>
      <w:r w:rsidRPr="008742D7">
        <w:rPr>
          <w:rFonts w:ascii="Garamond" w:eastAsia="Times New Roman" w:hAnsi="Garamond" w:cs="Times New Roman"/>
          <w:bCs/>
          <w:sz w:val="24"/>
          <w:szCs w:val="24"/>
        </w:rPr>
        <w:t>. Drejtuesja e Prokurorisë ka informuar KLP-n</w:t>
      </w:r>
      <w:r w:rsidRPr="008742D7">
        <w:rPr>
          <w:rFonts w:ascii="Garamond" w:eastAsia="Times New Roman" w:hAnsi="Garamond" w:cs="Times New Roman"/>
          <w:sz w:val="24"/>
          <w:szCs w:val="24"/>
          <w:shd w:val="clear" w:color="auto" w:fill="FFFFFF"/>
          <w:lang w:eastAsia="en-GB"/>
        </w:rPr>
        <w:t>ë</w:t>
      </w:r>
      <w:r w:rsidRPr="008742D7">
        <w:rPr>
          <w:rFonts w:ascii="Garamond" w:eastAsia="Times New Roman" w:hAnsi="Garamond" w:cs="Times New Roman"/>
          <w:bCs/>
          <w:sz w:val="24"/>
          <w:szCs w:val="24"/>
        </w:rPr>
        <w:t xml:space="preserve"> dhe Prokurorin e Përgjithshëm për refuzimin e marrjes të dosjeve në dorëzim nga prokurori Shkëlqim Kokona, duke shprehur shqetësimin se për këtë shkak këto dosje do të mbeten pa veprime hetimore dhe pa përfaqësim në gjykatë</w:t>
      </w:r>
      <w:r w:rsidRPr="008742D7">
        <w:rPr>
          <w:rFonts w:ascii="Garamond" w:eastAsia="Times New Roman" w:hAnsi="Garamond"/>
          <w:bCs/>
          <w:sz w:val="24"/>
          <w:szCs w:val="24"/>
          <w:vertAlign w:val="superscript"/>
        </w:rPr>
        <w:footnoteReference w:id="60"/>
      </w:r>
      <w:r w:rsidRPr="008742D7">
        <w:rPr>
          <w:rFonts w:ascii="Garamond" w:eastAsia="Times New Roman" w:hAnsi="Garamond" w:cs="Times New Roman"/>
          <w:bCs/>
          <w:sz w:val="24"/>
          <w:szCs w:val="24"/>
        </w:rPr>
        <w:t>. Për identifikimin e problematikës, rasti është monitoruar nga Prokurori i Përgjithshëm, nëpërmjet Sektorit të Monitorimit. Magjistrati i vënë në dijeni për përpilimin e informacionit ndaj tij</w:t>
      </w:r>
      <w:r w:rsidRPr="008742D7">
        <w:rPr>
          <w:rFonts w:ascii="Garamond" w:eastAsia="Times New Roman" w:hAnsi="Garamond"/>
          <w:bCs/>
          <w:sz w:val="24"/>
          <w:szCs w:val="24"/>
          <w:vertAlign w:val="superscript"/>
        </w:rPr>
        <w:footnoteReference w:id="61"/>
      </w:r>
      <w:r w:rsidRPr="008742D7">
        <w:rPr>
          <w:rFonts w:ascii="Garamond" w:eastAsia="Times New Roman" w:hAnsi="Garamond" w:cs="Times New Roman"/>
          <w:bCs/>
          <w:sz w:val="24"/>
          <w:szCs w:val="24"/>
        </w:rPr>
        <w:t xml:space="preserve">, me </w:t>
      </w:r>
      <w:r w:rsidR="00332ACD" w:rsidRPr="008742D7">
        <w:rPr>
          <w:rFonts w:ascii="Garamond" w:eastAsia="Times New Roman" w:hAnsi="Garamond" w:cs="Times New Roman"/>
          <w:bCs/>
          <w:sz w:val="24"/>
          <w:szCs w:val="24"/>
        </w:rPr>
        <w:t xml:space="preserve">elemente </w:t>
      </w:r>
      <w:r w:rsidRPr="008742D7">
        <w:rPr>
          <w:rFonts w:ascii="Garamond" w:eastAsia="Times New Roman" w:hAnsi="Garamond" w:cs="Times New Roman"/>
          <w:bCs/>
          <w:sz w:val="24"/>
          <w:szCs w:val="24"/>
        </w:rPr>
        <w:t xml:space="preserve">të shkeljes disiplinore, për të cilin i është kërkuar të paraqesë qëndrimin e tij për faktet dhe rrethanat e pretenduara, në informacionin e parë, ka ngritur pretendime për </w:t>
      </w:r>
      <w:r w:rsidRPr="008742D7">
        <w:rPr>
          <w:rFonts w:ascii="Garamond" w:eastAsia="Times New Roman" w:hAnsi="Garamond" w:cs="Times New Roman"/>
          <w:bCs/>
          <w:i/>
          <w:iCs/>
          <w:sz w:val="24"/>
          <w:szCs w:val="24"/>
        </w:rPr>
        <w:t xml:space="preserve">informacion të falsifikuar, si shkak pse ka refuzuar marrjen e dosjeve të lëna nga prokurori </w:t>
      </w:r>
      <w:r w:rsidR="00E6675A" w:rsidRPr="008742D7">
        <w:rPr>
          <w:rFonts w:ascii="Garamond" w:eastAsia="Times New Roman" w:hAnsi="Garamond" w:cs="Times New Roman"/>
          <w:bCs/>
          <w:i/>
          <w:iCs/>
          <w:sz w:val="24"/>
          <w:szCs w:val="24"/>
        </w:rPr>
        <w:t>S. K.</w:t>
      </w:r>
      <w:r w:rsidRPr="008742D7">
        <w:rPr>
          <w:rFonts w:ascii="Garamond" w:eastAsia="Times New Roman" w:hAnsi="Garamond" w:cs="Times New Roman"/>
          <w:bCs/>
          <w:i/>
          <w:iCs/>
          <w:sz w:val="24"/>
          <w:szCs w:val="24"/>
        </w:rPr>
        <w:t>, pasi sipas tij</w:t>
      </w:r>
      <w:r w:rsidR="00D135C6" w:rsidRPr="008742D7">
        <w:rPr>
          <w:rFonts w:ascii="Garamond" w:eastAsia="Times New Roman" w:hAnsi="Garamond" w:cs="Times New Roman"/>
          <w:bCs/>
          <w:i/>
          <w:iCs/>
          <w:sz w:val="24"/>
          <w:szCs w:val="24"/>
        </w:rPr>
        <w:t>,</w:t>
      </w:r>
      <w:r w:rsidRPr="008742D7">
        <w:rPr>
          <w:rFonts w:ascii="Garamond" w:eastAsia="Times New Roman" w:hAnsi="Garamond" w:cs="Times New Roman"/>
          <w:bCs/>
          <w:i/>
          <w:iCs/>
          <w:sz w:val="24"/>
          <w:szCs w:val="24"/>
        </w:rPr>
        <w:t xml:space="preserve"> dosjet janë të manipuluara dhe të falsifikuara</w:t>
      </w:r>
      <w:r w:rsidRPr="008742D7">
        <w:rPr>
          <w:rFonts w:ascii="Garamond" w:eastAsia="Times New Roman" w:hAnsi="Garamond" w:cs="Times New Roman"/>
          <w:bCs/>
          <w:sz w:val="24"/>
          <w:szCs w:val="24"/>
        </w:rPr>
        <w:t xml:space="preserve">, dhe në informacionin e dytë ka paraqitur pretendime se </w:t>
      </w:r>
      <w:r w:rsidRPr="008742D7">
        <w:rPr>
          <w:rFonts w:ascii="Garamond" w:eastAsia="Times New Roman" w:hAnsi="Garamond" w:cs="Times New Roman"/>
          <w:bCs/>
          <w:i/>
          <w:sz w:val="24"/>
          <w:szCs w:val="24"/>
        </w:rPr>
        <w:t>pas studimit të dosjeve, ka konstatuar shumë parregullsi të natyrës procedurale dhe materiale në përmbajtjen e dosjeve</w:t>
      </w:r>
      <w:r w:rsidRPr="008742D7">
        <w:rPr>
          <w:rFonts w:ascii="Garamond" w:eastAsia="Times New Roman" w:hAnsi="Garamond" w:cs="Times New Roman"/>
          <w:bCs/>
          <w:sz w:val="24"/>
          <w:szCs w:val="24"/>
        </w:rPr>
        <w:t>. Në përfundim të verifikimeve të kryera nga Sektori i Monitorimit, Prokurori i Përgjithshëm ka vlerësuar se veprimet e prokurorit Shkëlqim Kokona për mospjesëmarrje në shortin e datës 9.6.2020, si dhe mosmarrja prej tij në administrim e dosjeve penale të shortuara përbëjnë shkelje disiplinore në lidhje me funksionin e tij si magjistrat sipas nenit 102, pika</w:t>
      </w:r>
      <w:r w:rsidR="00CC540A" w:rsidRPr="008742D7">
        <w:rPr>
          <w:rFonts w:ascii="Garamond" w:eastAsia="Times New Roman" w:hAnsi="Garamond" w:cs="Times New Roman"/>
          <w:bCs/>
          <w:sz w:val="24"/>
          <w:szCs w:val="24"/>
        </w:rPr>
        <w:t xml:space="preserve"> </w:t>
      </w:r>
      <w:r w:rsidRPr="008742D7">
        <w:rPr>
          <w:rFonts w:ascii="Garamond" w:eastAsia="Times New Roman" w:hAnsi="Garamond" w:cs="Times New Roman"/>
          <w:bCs/>
          <w:sz w:val="24"/>
          <w:szCs w:val="24"/>
        </w:rPr>
        <w:t xml:space="preserve">1, shkronja </w:t>
      </w:r>
      <w:r w:rsidR="003E1114" w:rsidRPr="008742D7">
        <w:rPr>
          <w:rFonts w:ascii="Garamond" w:eastAsia="Times New Roman" w:hAnsi="Garamond" w:cs="Times New Roman"/>
          <w:bCs/>
          <w:sz w:val="24"/>
          <w:szCs w:val="24"/>
        </w:rPr>
        <w:t>“</w:t>
      </w:r>
      <w:r w:rsidRPr="008742D7">
        <w:rPr>
          <w:rFonts w:ascii="Garamond" w:eastAsia="Times New Roman" w:hAnsi="Garamond" w:cs="Times New Roman"/>
          <w:bCs/>
          <w:sz w:val="24"/>
          <w:szCs w:val="24"/>
        </w:rPr>
        <w:t>b</w:t>
      </w:r>
      <w:r w:rsidR="003E1114" w:rsidRPr="008742D7">
        <w:rPr>
          <w:rFonts w:ascii="Garamond" w:eastAsia="Times New Roman" w:hAnsi="Garamond" w:cs="Times New Roman"/>
          <w:bCs/>
          <w:sz w:val="24"/>
          <w:szCs w:val="24"/>
        </w:rPr>
        <w:t>”</w:t>
      </w:r>
      <w:r w:rsidR="00CB7D0D" w:rsidRPr="008742D7">
        <w:rPr>
          <w:rFonts w:ascii="Garamond" w:eastAsia="Times New Roman" w:hAnsi="Garamond" w:cs="Times New Roman"/>
          <w:bCs/>
          <w:sz w:val="24"/>
          <w:szCs w:val="24"/>
        </w:rPr>
        <w:t>,</w:t>
      </w:r>
      <w:r w:rsidRPr="008742D7">
        <w:rPr>
          <w:rFonts w:ascii="Garamond" w:eastAsia="Times New Roman" w:hAnsi="Garamond" w:cs="Times New Roman"/>
          <w:bCs/>
          <w:sz w:val="24"/>
          <w:szCs w:val="24"/>
        </w:rPr>
        <w:t xml:space="preserve"> </w:t>
      </w:r>
      <w:r w:rsidR="00CC540A" w:rsidRPr="008742D7">
        <w:rPr>
          <w:rFonts w:ascii="Garamond" w:eastAsia="Times New Roman" w:hAnsi="Garamond" w:cs="Times New Roman"/>
          <w:bCs/>
          <w:sz w:val="24"/>
          <w:szCs w:val="24"/>
        </w:rPr>
        <w:t xml:space="preserve">e </w:t>
      </w:r>
      <w:r w:rsidRPr="008742D7">
        <w:rPr>
          <w:rFonts w:ascii="Garamond" w:eastAsia="Times New Roman" w:hAnsi="Garamond" w:cs="Times New Roman"/>
          <w:bCs/>
          <w:sz w:val="24"/>
          <w:szCs w:val="24"/>
        </w:rPr>
        <w:t xml:space="preserve">ligjit </w:t>
      </w:r>
      <w:r w:rsidR="00CB7D0D" w:rsidRPr="008742D7">
        <w:rPr>
          <w:rFonts w:ascii="Garamond" w:eastAsia="Times New Roman" w:hAnsi="Garamond" w:cs="Times New Roman"/>
          <w:bCs/>
          <w:sz w:val="24"/>
          <w:szCs w:val="24"/>
        </w:rPr>
        <w:t xml:space="preserve">nr. </w:t>
      </w:r>
      <w:r w:rsidRPr="008742D7">
        <w:rPr>
          <w:rFonts w:ascii="Garamond" w:eastAsia="Times New Roman" w:hAnsi="Garamond" w:cs="Times New Roman"/>
          <w:bCs/>
          <w:sz w:val="24"/>
          <w:szCs w:val="24"/>
        </w:rPr>
        <w:t>96/2016. Për këto veprime/mosveprime, por edhe për raste të tjera të evidentuara, Prokurori i Përgjithshëm ka kërkuar nga ILD-ja nisjen e procedurës së inspektimit për hetimin e shkeljeve individuale të kryera nga prokurori Shkëlqim Kokona</w:t>
      </w:r>
      <w:r w:rsidRPr="008742D7">
        <w:rPr>
          <w:rFonts w:ascii="Garamond" w:eastAsia="Times New Roman" w:hAnsi="Garamond"/>
          <w:bCs/>
          <w:sz w:val="24"/>
          <w:szCs w:val="24"/>
          <w:vertAlign w:val="superscript"/>
        </w:rPr>
        <w:footnoteReference w:id="62"/>
      </w:r>
      <w:r w:rsidRPr="008742D7">
        <w:rPr>
          <w:rFonts w:ascii="Garamond" w:eastAsia="Times New Roman" w:hAnsi="Garamond" w:cs="Times New Roman"/>
          <w:bCs/>
          <w:sz w:val="24"/>
          <w:szCs w:val="24"/>
        </w:rPr>
        <w:t>.</w:t>
      </w:r>
    </w:p>
    <w:p w14:paraId="7EE8BE03" w14:textId="3ED3A388" w:rsidR="005740AA" w:rsidRPr="008742D7" w:rsidRDefault="00C70E24" w:rsidP="000D2581">
      <w:pPr>
        <w:tabs>
          <w:tab w:val="left" w:pos="18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15.1.3 </w:t>
      </w:r>
      <w:r w:rsidR="005740AA" w:rsidRPr="008742D7">
        <w:rPr>
          <w:rFonts w:ascii="Garamond" w:eastAsia="Times New Roman" w:hAnsi="Garamond" w:cs="Times New Roman"/>
          <w:bCs/>
          <w:sz w:val="24"/>
          <w:szCs w:val="24"/>
        </w:rPr>
        <w:t xml:space="preserve">Lidhur me kallëzimet penale me nr. </w:t>
      </w:r>
      <w:r w:rsidR="00C96911"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w:t>
      </w:r>
      <w:r w:rsidR="00C96911"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të regjistruara në Prokurori </w:t>
      </w:r>
      <w:r w:rsidR="00CC540A" w:rsidRPr="008742D7">
        <w:rPr>
          <w:rFonts w:ascii="Garamond" w:eastAsia="Times New Roman" w:hAnsi="Garamond" w:cs="Times New Roman"/>
          <w:bCs/>
          <w:sz w:val="24"/>
          <w:szCs w:val="24"/>
        </w:rPr>
        <w:t xml:space="preserve">më </w:t>
      </w:r>
      <w:r w:rsidR="005740AA" w:rsidRPr="008742D7">
        <w:rPr>
          <w:rFonts w:ascii="Garamond" w:eastAsia="Times New Roman" w:hAnsi="Garamond" w:cs="Times New Roman"/>
          <w:bCs/>
          <w:sz w:val="24"/>
          <w:szCs w:val="24"/>
        </w:rPr>
        <w:t xml:space="preserve">datë 26.12.2019, KLP-ja, nga shqyrtimi i akteve ka konstatuar se ato janë shpërndarë me short dhe i janë dorëzuar prokurorit Shkëlqim Kokona, i cili në datën 8.1.2020, i ka kthyer në sekretari pasi </w:t>
      </w:r>
      <w:r w:rsidR="005740AA" w:rsidRPr="008742D7">
        <w:rPr>
          <w:rFonts w:ascii="Garamond" w:eastAsia="Times New Roman" w:hAnsi="Garamond" w:cs="Times New Roman"/>
          <w:bCs/>
          <w:i/>
          <w:sz w:val="24"/>
          <w:szCs w:val="24"/>
        </w:rPr>
        <w:t>[..</w:t>
      </w:r>
      <w:r w:rsidR="00CC540A"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nuk ishte dakord t’i hetonte me arsyetimin se duhej t’i merrte prokurori që kishte </w:t>
      </w:r>
      <w:r w:rsidR="00CC540A" w:rsidRPr="008742D7">
        <w:rPr>
          <w:rFonts w:ascii="Garamond" w:eastAsia="Times New Roman" w:hAnsi="Garamond" w:cs="Times New Roman"/>
          <w:bCs/>
          <w:i/>
          <w:sz w:val="24"/>
          <w:szCs w:val="24"/>
        </w:rPr>
        <w:t>qenë</w:t>
      </w:r>
      <w:r w:rsidR="005740AA" w:rsidRPr="008742D7">
        <w:rPr>
          <w:rFonts w:ascii="Garamond" w:eastAsia="Times New Roman" w:hAnsi="Garamond" w:cs="Times New Roman"/>
          <w:bCs/>
          <w:i/>
          <w:sz w:val="24"/>
          <w:szCs w:val="24"/>
        </w:rPr>
        <w:t xml:space="preserve"> i gatshëm </w:t>
      </w:r>
      <w:r w:rsidR="00CC540A" w:rsidRPr="008742D7">
        <w:rPr>
          <w:rFonts w:ascii="Garamond" w:eastAsia="Times New Roman" w:hAnsi="Garamond" w:cs="Times New Roman"/>
          <w:bCs/>
          <w:i/>
          <w:sz w:val="24"/>
          <w:szCs w:val="24"/>
        </w:rPr>
        <w:t>m</w:t>
      </w:r>
      <w:r w:rsidR="005740AA" w:rsidRPr="008742D7">
        <w:rPr>
          <w:rFonts w:ascii="Garamond" w:eastAsia="Times New Roman" w:hAnsi="Garamond" w:cs="Times New Roman"/>
          <w:bCs/>
          <w:i/>
          <w:sz w:val="24"/>
          <w:szCs w:val="24"/>
        </w:rPr>
        <w:t>ë datë 26.12.2019</w:t>
      </w:r>
      <w:r w:rsidR="005740AA" w:rsidRPr="008742D7">
        <w:rPr>
          <w:rFonts w:ascii="Garamond" w:eastAsia="Times New Roman" w:hAnsi="Garamond" w:cs="Times New Roman"/>
          <w:bCs/>
          <w:i/>
          <w:sz w:val="24"/>
          <w:szCs w:val="24"/>
          <w:shd w:val="clear" w:color="auto" w:fill="FFFFFF" w:themeFill="background1"/>
        </w:rPr>
        <w:t>, por nuk pranonte të jepte dorëheqje me shkrim [...]</w:t>
      </w:r>
      <w:r w:rsidR="005740AA" w:rsidRPr="008742D7">
        <w:rPr>
          <w:rFonts w:ascii="Garamond" w:hAnsi="Garamond"/>
          <w:i/>
          <w:sz w:val="24"/>
          <w:szCs w:val="24"/>
          <w:shd w:val="clear" w:color="auto" w:fill="FFFFFF" w:themeFill="background1"/>
          <w:vertAlign w:val="superscript"/>
        </w:rPr>
        <w:footnoteReference w:id="63"/>
      </w:r>
      <w:r w:rsidR="005740AA" w:rsidRPr="008742D7">
        <w:rPr>
          <w:rFonts w:ascii="Garamond" w:eastAsia="Times New Roman" w:hAnsi="Garamond" w:cs="Times New Roman"/>
          <w:bCs/>
          <w:i/>
          <w:sz w:val="24"/>
          <w:szCs w:val="24"/>
          <w:shd w:val="clear" w:color="auto" w:fill="FFFFFF" w:themeFill="background1"/>
        </w:rPr>
        <w:t xml:space="preserve">. </w:t>
      </w:r>
      <w:r w:rsidR="005740AA" w:rsidRPr="008742D7">
        <w:rPr>
          <w:rFonts w:ascii="Garamond" w:eastAsia="Times New Roman" w:hAnsi="Garamond" w:cs="Times New Roman"/>
          <w:bCs/>
          <w:sz w:val="24"/>
          <w:szCs w:val="24"/>
          <w:shd w:val="clear" w:color="auto" w:fill="FFFFFF" w:themeFill="background1"/>
        </w:rPr>
        <w:t xml:space="preserve">Për kallëzimin 791/2019, në ngarkim të shtetasit </w:t>
      </w:r>
      <w:r w:rsidR="00550B03" w:rsidRPr="008742D7">
        <w:rPr>
          <w:rFonts w:ascii="Garamond" w:eastAsia="Times New Roman" w:hAnsi="Garamond" w:cs="Times New Roman"/>
          <w:bCs/>
          <w:sz w:val="24"/>
          <w:szCs w:val="24"/>
          <w:shd w:val="clear" w:color="auto" w:fill="FFFFFF" w:themeFill="background1"/>
        </w:rPr>
        <w:t>A. H.</w:t>
      </w:r>
      <w:r w:rsidR="005740AA" w:rsidRPr="008742D7">
        <w:rPr>
          <w:rFonts w:ascii="Garamond" w:eastAsia="Times New Roman" w:hAnsi="Garamond" w:cs="Times New Roman"/>
          <w:bCs/>
          <w:sz w:val="24"/>
          <w:szCs w:val="24"/>
          <w:shd w:val="clear" w:color="auto" w:fill="FFFFFF" w:themeFill="background1"/>
        </w:rPr>
        <w:t xml:space="preserve"> për</w:t>
      </w:r>
      <w:r w:rsidR="005740AA" w:rsidRPr="008742D7">
        <w:rPr>
          <w:rFonts w:ascii="Garamond" w:eastAsia="Times New Roman" w:hAnsi="Garamond" w:cs="Times New Roman"/>
          <w:bCs/>
          <w:sz w:val="24"/>
          <w:szCs w:val="24"/>
        </w:rPr>
        <w:t xml:space="preserve"> veprën penale të parashikuar nga neni 290 i Kodit Penal,</w:t>
      </w:r>
      <w:r w:rsidR="00015462" w:rsidRPr="008742D7">
        <w:rPr>
          <w:rFonts w:ascii="Garamond" w:eastAsia="Times New Roman" w:hAnsi="Garamond" w:cs="Times New Roman"/>
          <w:bCs/>
          <w:sz w:val="24"/>
          <w:szCs w:val="24"/>
        </w:rPr>
        <w:t xml:space="preserve"> </w:t>
      </w:r>
      <w:r w:rsidR="005740AA" w:rsidRPr="008742D7">
        <w:rPr>
          <w:rFonts w:ascii="Garamond" w:hAnsi="Garamond"/>
          <w:iCs/>
          <w:sz w:val="24"/>
          <w:szCs w:val="24"/>
        </w:rPr>
        <w:t>drejtuesi i Prokurorisë, me vendimin e datës 8.1.2020</w:t>
      </w:r>
      <w:r w:rsidR="00CC540A" w:rsidRPr="008742D7">
        <w:rPr>
          <w:rFonts w:ascii="Garamond" w:hAnsi="Garamond"/>
          <w:iCs/>
          <w:sz w:val="24"/>
          <w:szCs w:val="24"/>
        </w:rPr>
        <w:t>,</w:t>
      </w:r>
      <w:r w:rsidR="005740AA" w:rsidRPr="008742D7">
        <w:rPr>
          <w:rFonts w:ascii="Garamond" w:hAnsi="Garamond"/>
          <w:iCs/>
          <w:sz w:val="24"/>
          <w:szCs w:val="24"/>
        </w:rPr>
        <w:t xml:space="preserve"> ka vendosur zëvendësimin e prokurorit Shkëlqim Kokona me prokurorin </w:t>
      </w:r>
      <w:r w:rsidR="00E6675A" w:rsidRPr="008742D7">
        <w:rPr>
          <w:rFonts w:ascii="Garamond" w:hAnsi="Garamond"/>
          <w:iCs/>
          <w:sz w:val="24"/>
          <w:szCs w:val="24"/>
        </w:rPr>
        <w:t>S. K.</w:t>
      </w:r>
      <w:r w:rsidR="005740AA" w:rsidRPr="008742D7">
        <w:rPr>
          <w:rFonts w:ascii="Garamond" w:hAnsi="Garamond"/>
          <w:iCs/>
          <w:sz w:val="24"/>
          <w:szCs w:val="24"/>
        </w:rPr>
        <w:t xml:space="preserve">. Në vendim </w:t>
      </w:r>
      <w:r w:rsidR="005740AA" w:rsidRPr="008742D7">
        <w:rPr>
          <w:rFonts w:ascii="Garamond" w:eastAsia="Times New Roman" w:hAnsi="Garamond" w:cs="Times New Roman"/>
          <w:bCs/>
          <w:sz w:val="24"/>
          <w:szCs w:val="24"/>
        </w:rPr>
        <w:t xml:space="preserve">arsyetohet se: </w:t>
      </w:r>
      <w:r w:rsidR="005740AA" w:rsidRPr="008742D7">
        <w:rPr>
          <w:rFonts w:ascii="Garamond" w:eastAsia="Times New Roman" w:hAnsi="Garamond" w:cs="Times New Roman"/>
          <w:bCs/>
          <w:i/>
          <w:iCs/>
          <w:sz w:val="24"/>
          <w:szCs w:val="24"/>
        </w:rPr>
        <w:t>[...]</w:t>
      </w:r>
      <w:r w:rsidR="00CC540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për rreth 13 ditë nga hedhja e shortit</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prokurori Shkëlqim Kokona nuk ka pranuar të marrë në dorëzim aktet e kallëzimit penal, me arsyetimin</w:t>
      </w:r>
      <w:r w:rsidR="005740AA" w:rsidRPr="008742D7">
        <w:rPr>
          <w:rFonts w:ascii="Garamond" w:eastAsia="Times New Roman" w:hAnsi="Garamond" w:cs="Times New Roman"/>
          <w:bCs/>
          <w:i/>
          <w:sz w:val="24"/>
          <w:szCs w:val="24"/>
        </w:rPr>
        <w:t xml:space="preserve"> se </w:t>
      </w:r>
      <w:r w:rsidR="005740AA" w:rsidRPr="008742D7">
        <w:rPr>
          <w:rFonts w:ascii="Garamond" w:eastAsia="Times New Roman" w:hAnsi="Garamond" w:cs="Times New Roman"/>
          <w:bCs/>
          <w:i/>
          <w:iCs/>
          <w:sz w:val="24"/>
          <w:szCs w:val="24"/>
        </w:rPr>
        <w:t>në kohën</w:t>
      </w:r>
      <w:r w:rsidR="005740AA" w:rsidRPr="008742D7">
        <w:rPr>
          <w:rFonts w:ascii="Garamond" w:eastAsia="Times New Roman" w:hAnsi="Garamond" w:cs="Times New Roman"/>
          <w:bCs/>
          <w:i/>
          <w:sz w:val="24"/>
          <w:szCs w:val="24"/>
        </w:rPr>
        <w:t xml:space="preserve"> e </w:t>
      </w:r>
      <w:r w:rsidR="005740AA" w:rsidRPr="008742D7">
        <w:rPr>
          <w:rFonts w:ascii="Garamond" w:eastAsia="Times New Roman" w:hAnsi="Garamond" w:cs="Times New Roman"/>
          <w:bCs/>
          <w:i/>
          <w:iCs/>
          <w:sz w:val="24"/>
          <w:szCs w:val="24"/>
        </w:rPr>
        <w:t>ngjarjes punonjësit e policisë kanë folur në telefon</w:t>
      </w:r>
      <w:r w:rsidR="005740AA"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iCs/>
          <w:sz w:val="24"/>
          <w:szCs w:val="24"/>
        </w:rPr>
        <w:t xml:space="preserve">me </w:t>
      </w:r>
      <w:r w:rsidR="00CC540A" w:rsidRPr="008742D7">
        <w:rPr>
          <w:rFonts w:ascii="Garamond" w:eastAsia="Times New Roman" w:hAnsi="Garamond" w:cs="Times New Roman"/>
          <w:bCs/>
          <w:i/>
          <w:iCs/>
          <w:sz w:val="24"/>
          <w:szCs w:val="24"/>
        </w:rPr>
        <w:t>d</w:t>
      </w:r>
      <w:r w:rsidR="005740AA" w:rsidRPr="008742D7">
        <w:rPr>
          <w:rFonts w:ascii="Garamond" w:eastAsia="Times New Roman" w:hAnsi="Garamond" w:cs="Times New Roman"/>
          <w:bCs/>
          <w:i/>
          <w:iCs/>
          <w:sz w:val="24"/>
          <w:szCs w:val="24"/>
        </w:rPr>
        <w:t>rejtuesin e Prokurorisë. Ndonëse nuk ka shkaqe ligjore për zëvendësimin e prokurorit, duke marrë në konsideratë faktin se vendimi i mosfillimit mund të merret brenda një afati pesëmbëdhjetëditor nga regjistrimi i kall</w:t>
      </w:r>
      <w:r w:rsidR="00CC540A" w:rsidRPr="008742D7">
        <w:rPr>
          <w:rFonts w:ascii="Garamond" w:eastAsia="Times New Roman" w:hAnsi="Garamond" w:cs="Times New Roman"/>
          <w:bCs/>
          <w:i/>
          <w:iCs/>
          <w:sz w:val="24"/>
          <w:szCs w:val="24"/>
        </w:rPr>
        <w:t>ë</w:t>
      </w:r>
      <w:r w:rsidR="005740AA" w:rsidRPr="008742D7">
        <w:rPr>
          <w:rFonts w:ascii="Garamond" w:eastAsia="Times New Roman" w:hAnsi="Garamond" w:cs="Times New Roman"/>
          <w:bCs/>
          <w:i/>
          <w:iCs/>
          <w:sz w:val="24"/>
          <w:szCs w:val="24"/>
        </w:rPr>
        <w:t>zimit penal, në cilësinë e drejtuesit të Prokurorisë, ndonëse sjellja e prokurorit të çështjes</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z. Shkëlqim Kokona, është në shkelje të përmbushjes së detyrimeve të tij si prokuror, me qëllim kryerjen e një vendim</w:t>
      </w:r>
      <w:r w:rsidR="00CC540A" w:rsidRPr="008742D7">
        <w:rPr>
          <w:rFonts w:ascii="Garamond" w:eastAsia="Times New Roman" w:hAnsi="Garamond" w:cs="Times New Roman"/>
          <w:bCs/>
          <w:i/>
          <w:iCs/>
          <w:sz w:val="24"/>
          <w:szCs w:val="24"/>
        </w:rPr>
        <w:t>m</w:t>
      </w:r>
      <w:r w:rsidR="005740AA" w:rsidRPr="008742D7">
        <w:rPr>
          <w:rFonts w:ascii="Garamond" w:eastAsia="Times New Roman" w:hAnsi="Garamond" w:cs="Times New Roman"/>
          <w:bCs/>
          <w:i/>
          <w:iCs/>
          <w:sz w:val="24"/>
          <w:szCs w:val="24"/>
        </w:rPr>
        <w:t>arrjeje sa më eficiente dhe ligjore, çmoj të bëhet zëvendësimi i prokurorit. Në lidhje me këtë fakt</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duhet të njoftohet edhe Këshilli i Lartë i Prokurorisë. </w:t>
      </w:r>
      <w:r w:rsidR="005740AA" w:rsidRPr="008742D7">
        <w:rPr>
          <w:rFonts w:ascii="Garamond" w:eastAsia="Times New Roman" w:hAnsi="Garamond" w:cs="Times New Roman"/>
          <w:bCs/>
          <w:sz w:val="24"/>
          <w:szCs w:val="24"/>
        </w:rPr>
        <w:t>Sa i përket kall</w:t>
      </w:r>
      <w:r w:rsidR="00CC540A" w:rsidRPr="008742D7">
        <w:rPr>
          <w:rFonts w:ascii="Garamond" w:eastAsia="Times New Roman" w:hAnsi="Garamond" w:cs="Times New Roman"/>
          <w:bCs/>
          <w:sz w:val="24"/>
          <w:szCs w:val="24"/>
        </w:rPr>
        <w:t>ë</w:t>
      </w:r>
      <w:r w:rsidR="005740AA" w:rsidRPr="008742D7">
        <w:rPr>
          <w:rFonts w:ascii="Garamond" w:eastAsia="Times New Roman" w:hAnsi="Garamond" w:cs="Times New Roman"/>
          <w:bCs/>
          <w:sz w:val="24"/>
          <w:szCs w:val="24"/>
        </w:rPr>
        <w:t>zimit penal</w:t>
      </w:r>
      <w:r w:rsidR="00550B03"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 materiali hetimor është sjellë nga Komisariati i Policisë Pogradec në ngarkim të </w:t>
      </w:r>
      <w:r w:rsidR="005740AA" w:rsidRPr="008742D7">
        <w:rPr>
          <w:rFonts w:ascii="Garamond" w:eastAsia="Times New Roman" w:hAnsi="Garamond" w:cs="Times New Roman"/>
          <w:bCs/>
          <w:sz w:val="24"/>
          <w:szCs w:val="24"/>
          <w:shd w:val="clear" w:color="auto" w:fill="FFFFFF" w:themeFill="background1"/>
        </w:rPr>
        <w:t>shtetasit E</w:t>
      </w:r>
      <w:r w:rsidR="00825F5A" w:rsidRPr="008742D7">
        <w:rPr>
          <w:rFonts w:ascii="Garamond" w:eastAsia="Times New Roman" w:hAnsi="Garamond" w:cs="Times New Roman"/>
          <w:bCs/>
          <w:sz w:val="24"/>
          <w:szCs w:val="24"/>
          <w:shd w:val="clear" w:color="auto" w:fill="FFFFFF" w:themeFill="background1"/>
        </w:rPr>
        <w:t>.</w:t>
      </w:r>
      <w:r w:rsidR="000B315F" w:rsidRPr="008742D7">
        <w:rPr>
          <w:rFonts w:ascii="Garamond" w:eastAsia="Times New Roman" w:hAnsi="Garamond" w:cs="Times New Roman"/>
          <w:bCs/>
          <w:sz w:val="24"/>
          <w:szCs w:val="24"/>
          <w:shd w:val="clear" w:color="auto" w:fill="FFFFFF" w:themeFill="background1"/>
        </w:rPr>
        <w:t xml:space="preserve"> </w:t>
      </w:r>
      <w:r w:rsidR="005740AA" w:rsidRPr="008742D7">
        <w:rPr>
          <w:rFonts w:ascii="Garamond" w:eastAsia="Times New Roman" w:hAnsi="Garamond" w:cs="Times New Roman"/>
          <w:bCs/>
          <w:sz w:val="24"/>
          <w:szCs w:val="24"/>
          <w:shd w:val="clear" w:color="auto" w:fill="FFFFFF" w:themeFill="background1"/>
        </w:rPr>
        <w:t>D</w:t>
      </w:r>
      <w:r w:rsidR="00825F5A" w:rsidRPr="008742D7">
        <w:rPr>
          <w:rFonts w:ascii="Garamond" w:eastAsia="Times New Roman" w:hAnsi="Garamond" w:cs="Times New Roman"/>
          <w:bCs/>
          <w:sz w:val="24"/>
          <w:szCs w:val="24"/>
          <w:shd w:val="clear" w:color="auto" w:fill="FFFFFF" w:themeFill="background1"/>
        </w:rPr>
        <w:t>.</w:t>
      </w:r>
      <w:r w:rsidR="005740AA" w:rsidRPr="008742D7">
        <w:rPr>
          <w:rFonts w:ascii="Garamond" w:eastAsia="Times New Roman" w:hAnsi="Garamond" w:cs="Times New Roman"/>
          <w:bCs/>
          <w:sz w:val="24"/>
          <w:szCs w:val="24"/>
          <w:shd w:val="clear" w:color="auto" w:fill="FFFFFF" w:themeFill="background1"/>
        </w:rPr>
        <w:t>,</w:t>
      </w:r>
      <w:r w:rsidR="005740AA" w:rsidRPr="008742D7">
        <w:rPr>
          <w:rFonts w:ascii="Garamond" w:eastAsia="Times New Roman" w:hAnsi="Garamond" w:cs="Times New Roman"/>
          <w:bCs/>
          <w:sz w:val="24"/>
          <w:szCs w:val="24"/>
        </w:rPr>
        <w:t xml:space="preserve"> për vlerësim. </w:t>
      </w:r>
      <w:r w:rsidR="005740AA" w:rsidRPr="008742D7">
        <w:rPr>
          <w:rFonts w:ascii="Garamond" w:hAnsi="Garamond"/>
          <w:iCs/>
          <w:sz w:val="24"/>
          <w:szCs w:val="24"/>
        </w:rPr>
        <w:t xml:space="preserve">Drejtuesi i Prokurorisë, për </w:t>
      </w:r>
      <w:r w:rsidR="00CC540A" w:rsidRPr="008742D7">
        <w:rPr>
          <w:rFonts w:ascii="Garamond" w:hAnsi="Garamond"/>
          <w:iCs/>
          <w:sz w:val="24"/>
          <w:szCs w:val="24"/>
        </w:rPr>
        <w:t>kallëzimin</w:t>
      </w:r>
      <w:r w:rsidR="005740AA" w:rsidRPr="008742D7">
        <w:rPr>
          <w:rFonts w:ascii="Garamond" w:hAnsi="Garamond"/>
          <w:iCs/>
          <w:sz w:val="24"/>
          <w:szCs w:val="24"/>
        </w:rPr>
        <w:t xml:space="preserve"> penal</w:t>
      </w:r>
      <w:r w:rsidR="00CC540A" w:rsidRPr="008742D7">
        <w:rPr>
          <w:rFonts w:ascii="Garamond" w:hAnsi="Garamond"/>
          <w:iCs/>
          <w:sz w:val="24"/>
          <w:szCs w:val="24"/>
        </w:rPr>
        <w:t>,</w:t>
      </w:r>
      <w:r w:rsidR="005740AA" w:rsidRPr="008742D7">
        <w:rPr>
          <w:rFonts w:ascii="Garamond" w:hAnsi="Garamond"/>
          <w:iCs/>
          <w:sz w:val="24"/>
          <w:szCs w:val="24"/>
        </w:rPr>
        <w:t xml:space="preserve"> me vendimin e datës 24.1.2020</w:t>
      </w:r>
      <w:r w:rsidR="00CC540A" w:rsidRPr="008742D7">
        <w:rPr>
          <w:rFonts w:ascii="Garamond" w:hAnsi="Garamond"/>
          <w:iCs/>
          <w:sz w:val="24"/>
          <w:szCs w:val="24"/>
        </w:rPr>
        <w:t>,</w:t>
      </w:r>
      <w:r w:rsidR="005740AA" w:rsidRPr="008742D7">
        <w:rPr>
          <w:rFonts w:ascii="Garamond" w:hAnsi="Garamond"/>
          <w:iCs/>
          <w:sz w:val="24"/>
          <w:szCs w:val="24"/>
        </w:rPr>
        <w:t xml:space="preserve"> ka vendosur zëvendësimin e prokurorit Shkëlqim Kokona me prokuroren </w:t>
      </w:r>
      <w:r w:rsidR="00396016" w:rsidRPr="008742D7">
        <w:rPr>
          <w:rFonts w:ascii="Garamond" w:hAnsi="Garamond"/>
          <w:iCs/>
          <w:sz w:val="24"/>
          <w:szCs w:val="24"/>
        </w:rPr>
        <w:t>D. B.</w:t>
      </w:r>
      <w:r w:rsidR="005740AA" w:rsidRPr="008742D7">
        <w:rPr>
          <w:rFonts w:ascii="Garamond" w:hAnsi="Garamond"/>
          <w:iCs/>
          <w:sz w:val="24"/>
          <w:szCs w:val="24"/>
        </w:rPr>
        <w:t xml:space="preserve"> Në vendim </w:t>
      </w:r>
      <w:r w:rsidR="005740AA" w:rsidRPr="008742D7">
        <w:rPr>
          <w:rFonts w:ascii="Garamond" w:eastAsia="Times New Roman" w:hAnsi="Garamond" w:cs="Times New Roman"/>
          <w:bCs/>
          <w:sz w:val="24"/>
          <w:szCs w:val="24"/>
        </w:rPr>
        <w:t xml:space="preserve">arsyetohet se: </w:t>
      </w:r>
      <w:r w:rsidR="005740AA" w:rsidRPr="008742D7">
        <w:rPr>
          <w:rFonts w:ascii="Garamond" w:eastAsia="Times New Roman" w:hAnsi="Garamond" w:cs="Times New Roman"/>
          <w:bCs/>
          <w:i/>
          <w:iCs/>
          <w:sz w:val="24"/>
          <w:szCs w:val="24"/>
        </w:rPr>
        <w:t>[...]</w:t>
      </w:r>
      <w:r w:rsidR="00CC540A"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 xml:space="preserve">Ndonëse nuk ka shkaqe ligjore për zëvendësimin e prokurorit, duke marrë në konsideratë faktin se vendimi i mosfillimit mund të merret brenda një afati pesëmbëdhjetëditor nga regjistrimi i </w:t>
      </w:r>
      <w:r w:rsidR="00CC540A" w:rsidRPr="008742D7">
        <w:rPr>
          <w:rFonts w:ascii="Garamond" w:eastAsia="Times New Roman" w:hAnsi="Garamond" w:cs="Times New Roman"/>
          <w:bCs/>
          <w:i/>
          <w:iCs/>
          <w:sz w:val="24"/>
          <w:szCs w:val="24"/>
        </w:rPr>
        <w:t>kallëzimit</w:t>
      </w:r>
      <w:r w:rsidR="005740AA" w:rsidRPr="008742D7">
        <w:rPr>
          <w:rFonts w:ascii="Garamond" w:eastAsia="Times New Roman" w:hAnsi="Garamond" w:cs="Times New Roman"/>
          <w:bCs/>
          <w:i/>
          <w:iCs/>
          <w:sz w:val="24"/>
          <w:szCs w:val="24"/>
        </w:rPr>
        <w:t xml:space="preserve"> penal, në cilësinë e drejtuesit të Prokurorisë, ndonëse sjellja e prokurorit të çështjes</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z. Shkëlqim Kokona, është në shkelje të përmbushjes së detyrimeve të tij si prokuror, me qëllim kryerjen e një vendimmarrje sa më eficiente dhe ligjore</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çmoj të bëhet zëvendësimi i prokurorit. Në lidhje me këtë fakt</w:t>
      </w:r>
      <w:r w:rsidR="00CC540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duhet të njoftohet edhe Këshilli i Lartë i Prokurorisë. </w:t>
      </w:r>
      <w:r w:rsidR="005740AA" w:rsidRPr="008742D7">
        <w:rPr>
          <w:rFonts w:ascii="Garamond" w:eastAsia="Times New Roman" w:hAnsi="Garamond" w:cs="Times New Roman"/>
          <w:bCs/>
          <w:sz w:val="24"/>
          <w:szCs w:val="24"/>
        </w:rPr>
        <w:t>Prokuror</w:t>
      </w:r>
      <w:r w:rsidR="00CC540A" w:rsidRPr="008742D7">
        <w:rPr>
          <w:rFonts w:ascii="Garamond" w:eastAsia="Times New Roman" w:hAnsi="Garamond" w:cs="Times New Roman"/>
          <w:bCs/>
          <w:sz w:val="24"/>
          <w:szCs w:val="24"/>
        </w:rPr>
        <w:t>ja</w:t>
      </w:r>
      <w:r w:rsidR="005740AA" w:rsidRPr="008742D7">
        <w:rPr>
          <w:rFonts w:ascii="Garamond" w:eastAsia="Times New Roman" w:hAnsi="Garamond" w:cs="Times New Roman"/>
          <w:bCs/>
          <w:sz w:val="24"/>
          <w:szCs w:val="24"/>
        </w:rPr>
        <w:t xml:space="preserve"> zëvendësues</w:t>
      </w:r>
      <w:r w:rsidR="00CC540A" w:rsidRPr="008742D7">
        <w:rPr>
          <w:rFonts w:ascii="Garamond" w:eastAsia="Times New Roman" w:hAnsi="Garamond" w:cs="Times New Roman"/>
          <w:bCs/>
          <w:sz w:val="24"/>
          <w:szCs w:val="24"/>
        </w:rPr>
        <w:t>e</w:t>
      </w:r>
      <w:r w:rsidR="005740AA" w:rsidRPr="008742D7">
        <w:rPr>
          <w:rFonts w:ascii="Garamond" w:eastAsia="Times New Roman" w:hAnsi="Garamond" w:cs="Times New Roman"/>
          <w:bCs/>
          <w:sz w:val="24"/>
          <w:szCs w:val="24"/>
        </w:rPr>
        <w:t xml:space="preserve"> </w:t>
      </w:r>
      <w:r w:rsidR="00396016" w:rsidRPr="008742D7">
        <w:rPr>
          <w:rFonts w:ascii="Garamond" w:eastAsia="Times New Roman" w:hAnsi="Garamond" w:cs="Times New Roman"/>
          <w:bCs/>
          <w:sz w:val="24"/>
          <w:szCs w:val="24"/>
        </w:rPr>
        <w:t>D. B.</w:t>
      </w:r>
      <w:r w:rsidR="00CC540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më datë 24.1.2020</w:t>
      </w:r>
      <w:r w:rsidR="00CC540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ka urdhëruar regjistrimin e procedimit penal </w:t>
      </w:r>
      <w:r w:rsidR="00CC540A" w:rsidRPr="008742D7">
        <w:rPr>
          <w:rFonts w:ascii="Garamond" w:eastAsia="Times New Roman" w:hAnsi="Garamond" w:cs="Times New Roman"/>
          <w:bCs/>
          <w:sz w:val="24"/>
          <w:szCs w:val="24"/>
        </w:rPr>
        <w:t xml:space="preserve">më </w:t>
      </w:r>
      <w:r w:rsidR="005740AA" w:rsidRPr="008742D7">
        <w:rPr>
          <w:rFonts w:ascii="Garamond" w:eastAsia="Times New Roman" w:hAnsi="Garamond" w:cs="Times New Roman"/>
          <w:bCs/>
          <w:sz w:val="24"/>
          <w:szCs w:val="24"/>
        </w:rPr>
        <w:t>datë 24.1.2020</w:t>
      </w:r>
      <w:r w:rsidR="00CC540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për veprën penale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vrasje</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parashikuar nga neni 76 i Kodit Penal.</w:t>
      </w:r>
      <w:r w:rsidR="00015462" w:rsidRPr="008742D7">
        <w:rPr>
          <w:rFonts w:ascii="Garamond" w:eastAsia="Times New Roman" w:hAnsi="Garamond" w:cs="Times New Roman"/>
          <w:bCs/>
          <w:sz w:val="24"/>
          <w:szCs w:val="24"/>
        </w:rPr>
        <w:t xml:space="preserve"> </w:t>
      </w:r>
    </w:p>
    <w:p w14:paraId="390CBA0C" w14:textId="57154779" w:rsidR="004F0FC0" w:rsidRPr="008742D7" w:rsidRDefault="00C70E24" w:rsidP="000D2581">
      <w:pPr>
        <w:tabs>
          <w:tab w:val="left" w:pos="0"/>
          <w:tab w:val="left" w:pos="180"/>
        </w:tabs>
        <w:spacing w:after="0" w:line="240" w:lineRule="auto"/>
        <w:ind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15.1.4 </w:t>
      </w:r>
      <w:r w:rsidR="005740AA" w:rsidRPr="008742D7">
        <w:rPr>
          <w:rFonts w:ascii="Garamond" w:eastAsia="Times New Roman" w:hAnsi="Garamond" w:cs="Times New Roman"/>
          <w:bCs/>
          <w:sz w:val="24"/>
          <w:szCs w:val="24"/>
        </w:rPr>
        <w:t>KLP-ja ka konkluduar se: për shpërndarjen e dosjeve të ardhura nga ish</w:t>
      </w:r>
      <w:r w:rsidR="00FC14B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Prokuroria për Krime të Rënda, shortuar </w:t>
      </w:r>
      <w:r w:rsidR="00FC14B4"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 xml:space="preserve">ë datë 6.1.2020; rishpërndarjen e dosjeve të prokurorit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xml:space="preserve">, </w:t>
      </w:r>
      <w:r w:rsidR="00FC14B4" w:rsidRPr="008742D7">
        <w:rPr>
          <w:rFonts w:ascii="Garamond" w:eastAsia="Times New Roman" w:hAnsi="Garamond" w:cs="Times New Roman"/>
          <w:bCs/>
          <w:sz w:val="24"/>
          <w:szCs w:val="24"/>
        </w:rPr>
        <w:t xml:space="preserve">të </w:t>
      </w:r>
      <w:r w:rsidR="005740AA" w:rsidRPr="008742D7">
        <w:rPr>
          <w:rFonts w:ascii="Garamond" w:eastAsia="Times New Roman" w:hAnsi="Garamond" w:cs="Times New Roman"/>
          <w:bCs/>
          <w:sz w:val="24"/>
          <w:szCs w:val="24"/>
        </w:rPr>
        <w:t xml:space="preserve">shortuara </w:t>
      </w:r>
      <w:bookmarkStart w:id="37" w:name="_Hlk126926365"/>
      <w:r w:rsidR="00FC14B4" w:rsidRPr="008742D7">
        <w:rPr>
          <w:rFonts w:ascii="Garamond" w:eastAsia="Times New Roman" w:hAnsi="Garamond" w:cs="Times New Roman"/>
          <w:bCs/>
          <w:sz w:val="24"/>
          <w:szCs w:val="24"/>
        </w:rPr>
        <w:t xml:space="preserve">më </w:t>
      </w:r>
      <w:r w:rsidR="005740AA" w:rsidRPr="008742D7">
        <w:rPr>
          <w:rFonts w:ascii="Garamond" w:eastAsia="Times New Roman" w:hAnsi="Garamond" w:cs="Times New Roman"/>
          <w:bCs/>
          <w:sz w:val="24"/>
          <w:szCs w:val="24"/>
        </w:rPr>
        <w:t>datë 9.6.2020</w:t>
      </w:r>
      <w:bookmarkEnd w:id="37"/>
      <w:r w:rsidR="005740AA" w:rsidRPr="008742D7">
        <w:rPr>
          <w:rFonts w:ascii="Garamond" w:eastAsia="Times New Roman" w:hAnsi="Garamond" w:cs="Times New Roman"/>
          <w:bCs/>
          <w:sz w:val="24"/>
          <w:szCs w:val="24"/>
        </w:rPr>
        <w:t xml:space="preserve">; për </w:t>
      </w:r>
      <w:r w:rsidR="005740AA" w:rsidRPr="008742D7">
        <w:rPr>
          <w:rFonts w:ascii="Garamond" w:hAnsi="Garamond" w:cs="Times New Roman"/>
          <w:bCs/>
          <w:sz w:val="24"/>
          <w:szCs w:val="24"/>
          <w:shd w:val="clear" w:color="auto" w:fill="FFFFFF"/>
        </w:rPr>
        <w:t xml:space="preserve">kallëzimet me nr. </w:t>
      </w:r>
      <w:r w:rsidR="00274B1A"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xml:space="preserve"> dhe </w:t>
      </w:r>
      <w:r w:rsidR="00274B1A"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w:t>
      </w:r>
      <w:r w:rsidR="005740AA" w:rsidRPr="008742D7">
        <w:rPr>
          <w:rFonts w:ascii="Garamond" w:hAnsi="Garamond"/>
          <w:sz w:val="24"/>
          <w:szCs w:val="24"/>
        </w:rPr>
        <w:t xml:space="preserve"> </w:t>
      </w:r>
      <w:r w:rsidR="005740AA" w:rsidRPr="008742D7">
        <w:rPr>
          <w:rFonts w:ascii="Garamond" w:hAnsi="Garamond" w:cs="Times New Roman"/>
          <w:sz w:val="24"/>
          <w:szCs w:val="24"/>
        </w:rPr>
        <w:t xml:space="preserve">sipas shortit të datës 26.12.2019, </w:t>
      </w:r>
      <w:r w:rsidR="005740AA" w:rsidRPr="008742D7">
        <w:rPr>
          <w:rFonts w:ascii="Garamond" w:eastAsia="Times New Roman" w:hAnsi="Garamond" w:cs="Times New Roman"/>
          <w:bCs/>
          <w:sz w:val="24"/>
          <w:szCs w:val="24"/>
        </w:rPr>
        <w:t xml:space="preserve">rezulton e provuar se nga ana e </w:t>
      </w:r>
      <w:r w:rsidR="00FC14B4" w:rsidRPr="008742D7">
        <w:rPr>
          <w:rFonts w:ascii="Garamond" w:eastAsia="Times New Roman" w:hAnsi="Garamond" w:cs="Times New Roman"/>
          <w:bCs/>
          <w:sz w:val="24"/>
          <w:szCs w:val="24"/>
        </w:rPr>
        <w:t xml:space="preserve">drejtuesve </w:t>
      </w:r>
      <w:r w:rsidR="005740AA" w:rsidRPr="008742D7">
        <w:rPr>
          <w:rFonts w:ascii="Garamond" w:eastAsia="Times New Roman" w:hAnsi="Garamond" w:cs="Times New Roman"/>
          <w:bCs/>
          <w:sz w:val="24"/>
          <w:szCs w:val="24"/>
        </w:rPr>
        <w:t xml:space="preserve">të Prokurorisë është vepruar mbi bazën e nenit 53 të ligjit </w:t>
      </w:r>
      <w:r w:rsidR="008A6F82" w:rsidRPr="008742D7">
        <w:rPr>
          <w:rFonts w:ascii="Garamond" w:eastAsia="Times New Roman" w:hAnsi="Garamond" w:cs="Times New Roman"/>
          <w:bCs/>
          <w:sz w:val="24"/>
          <w:szCs w:val="24"/>
        </w:rPr>
        <w:t xml:space="preserve">nr. </w:t>
      </w:r>
      <w:r w:rsidR="005740AA" w:rsidRPr="008742D7">
        <w:rPr>
          <w:rFonts w:ascii="Garamond" w:eastAsia="Times New Roman" w:hAnsi="Garamond" w:cs="Times New Roman"/>
          <w:bCs/>
          <w:sz w:val="24"/>
          <w:szCs w:val="24"/>
        </w:rPr>
        <w:t xml:space="preserve">97/2016 dhe të </w:t>
      </w:r>
      <w:r w:rsidR="00FC14B4" w:rsidRPr="008742D7">
        <w:rPr>
          <w:rFonts w:ascii="Garamond" w:eastAsia="Times New Roman" w:hAnsi="Garamond" w:cs="Times New Roman"/>
          <w:bCs/>
          <w:sz w:val="24"/>
          <w:szCs w:val="24"/>
        </w:rPr>
        <w:t xml:space="preserve">urdhrit </w:t>
      </w:r>
      <w:r w:rsidR="005740AA" w:rsidRPr="008742D7">
        <w:rPr>
          <w:rFonts w:ascii="Garamond" w:eastAsia="Times New Roman" w:hAnsi="Garamond" w:cs="Times New Roman"/>
          <w:bCs/>
          <w:sz w:val="24"/>
          <w:szCs w:val="24"/>
        </w:rPr>
        <w:t xml:space="preserve">të Prokurorit të Përgjithshëm nr. </w:t>
      </w:r>
      <w:r w:rsidR="00274B1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datë 29.12.2006</w:t>
      </w:r>
      <w:r w:rsidR="00FC14B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Për shpërndarjen e çështjeve në Prokurori</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sz w:val="24"/>
          <w:szCs w:val="24"/>
        </w:rPr>
        <w:t>të cilët rregullojnë shpërndarjen e drejtë të</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ngarkesës mes prokurorëve, duke siguruar paanshmërinë, pavarësinë dhe efikasitetin e punës së prokurorisë. Në këtë situatë faktike, veprimet/mosveprimet e prokurorit Shkëlqim Kokona: për të pranuar vetëm një dosje nga tr</w:t>
      </w:r>
      <w:r w:rsidR="00FC14B4" w:rsidRPr="008742D7">
        <w:rPr>
          <w:rFonts w:ascii="Garamond" w:eastAsia="Times New Roman" w:hAnsi="Garamond" w:cs="Times New Roman"/>
          <w:bCs/>
          <w:sz w:val="24"/>
          <w:szCs w:val="24"/>
        </w:rPr>
        <w:t>i</w:t>
      </w:r>
      <w:r w:rsidR="005740AA" w:rsidRPr="008742D7">
        <w:rPr>
          <w:rFonts w:ascii="Garamond" w:eastAsia="Times New Roman" w:hAnsi="Garamond" w:cs="Times New Roman"/>
          <w:bCs/>
          <w:sz w:val="24"/>
          <w:szCs w:val="24"/>
        </w:rPr>
        <w:t xml:space="preserve"> të shortuarat </w:t>
      </w:r>
      <w:r w:rsidR="00FC14B4"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ë datë 6.1.2020, për të mos marrë në dorëzim dosjet e shortuara më datë 9</w:t>
      </w:r>
      <w:r w:rsidR="008A6F82"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6.2020 [14 dosje në hetim dhe 21 dosje në gjykim], duke tërhequr </w:t>
      </w:r>
      <w:r w:rsidR="00FC14B4"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ë datë 1.7.2020 vetëm 7 dosje në hetim, për të</w:t>
      </w:r>
      <w:r w:rsidR="005740AA" w:rsidRPr="008742D7">
        <w:rPr>
          <w:rFonts w:ascii="Garamond" w:hAnsi="Garamond" w:cs="Times New Roman"/>
          <w:bCs/>
          <w:sz w:val="24"/>
          <w:szCs w:val="24"/>
          <w:shd w:val="clear" w:color="auto" w:fill="FFFFFF"/>
        </w:rPr>
        <w:t xml:space="preserve"> kthyer në sekretari kallëzimet me nr. </w:t>
      </w:r>
      <w:r w:rsidR="00274B1A"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xml:space="preserve"> dhe </w:t>
      </w:r>
      <w:r w:rsidR="0063779F"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duke i lënë pa veprime respektivisht për 1 muaj e 13 ditë, pa asnjë akt dorëheqje</w:t>
      </w:r>
      <w:r w:rsidR="00FC14B4" w:rsidRPr="008742D7">
        <w:rPr>
          <w:rFonts w:ascii="Garamond" w:hAnsi="Garamond" w:cs="Times New Roman"/>
          <w:bCs/>
          <w:sz w:val="24"/>
          <w:szCs w:val="24"/>
          <w:shd w:val="clear" w:color="auto" w:fill="FFFFFF"/>
        </w:rPr>
        <w:t>je</w:t>
      </w:r>
      <w:r w:rsidR="005740AA" w:rsidRPr="008742D7">
        <w:rPr>
          <w:rFonts w:ascii="Garamond" w:hAnsi="Garamond" w:cs="Times New Roman"/>
          <w:bCs/>
          <w:sz w:val="24"/>
          <w:szCs w:val="24"/>
          <w:shd w:val="clear" w:color="auto" w:fill="FFFFFF"/>
        </w:rPr>
        <w:t xml:space="preserve"> që do të sillte vlerësimin e zëvendësimit të tij, vijnë në kundërshtim me nenet 24, 25, 304 të K.Pr.Penale, nenet</w:t>
      </w:r>
      <w:r w:rsidR="00015462" w:rsidRPr="008742D7">
        <w:rPr>
          <w:rFonts w:ascii="Garamond" w:hAnsi="Garamond" w:cs="Times New Roman"/>
          <w:bCs/>
          <w:sz w:val="24"/>
          <w:szCs w:val="24"/>
          <w:shd w:val="clear" w:color="auto" w:fill="FFFFFF"/>
        </w:rPr>
        <w:t xml:space="preserve"> </w:t>
      </w:r>
      <w:r w:rsidR="005740AA" w:rsidRPr="008742D7">
        <w:rPr>
          <w:rFonts w:ascii="Garamond" w:hAnsi="Garamond" w:cs="Times New Roman"/>
          <w:bCs/>
          <w:sz w:val="24"/>
          <w:szCs w:val="24"/>
          <w:shd w:val="clear" w:color="auto" w:fill="FFFFFF"/>
        </w:rPr>
        <w:t>4, 5, 6 dhe 11</w:t>
      </w:r>
      <w:r w:rsidR="006A0F6F"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xml:space="preserve"> të ligjit </w:t>
      </w:r>
      <w:r w:rsidR="006A0F6F" w:rsidRPr="008742D7">
        <w:rPr>
          <w:rFonts w:ascii="Garamond" w:hAnsi="Garamond" w:cs="Times New Roman"/>
          <w:bCs/>
          <w:sz w:val="24"/>
          <w:szCs w:val="24"/>
          <w:shd w:val="clear" w:color="auto" w:fill="FFFFFF"/>
        </w:rPr>
        <w:t xml:space="preserve">nr. </w:t>
      </w:r>
      <w:r w:rsidR="005740AA" w:rsidRPr="008742D7">
        <w:rPr>
          <w:rFonts w:ascii="Garamond" w:hAnsi="Garamond" w:cs="Times New Roman"/>
          <w:bCs/>
          <w:sz w:val="24"/>
          <w:szCs w:val="24"/>
          <w:shd w:val="clear" w:color="auto" w:fill="FFFFFF"/>
        </w:rPr>
        <w:t xml:space="preserve">97/2016, nenin 3 të ligjit </w:t>
      </w:r>
      <w:r w:rsidR="006A0F6F" w:rsidRPr="008742D7">
        <w:rPr>
          <w:rFonts w:ascii="Garamond" w:hAnsi="Garamond" w:cs="Times New Roman"/>
          <w:bCs/>
          <w:sz w:val="24"/>
          <w:szCs w:val="24"/>
          <w:shd w:val="clear" w:color="auto" w:fill="FFFFFF"/>
        </w:rPr>
        <w:t xml:space="preserve">nr. </w:t>
      </w:r>
      <w:r w:rsidR="005740AA" w:rsidRPr="008742D7">
        <w:rPr>
          <w:rFonts w:ascii="Garamond" w:hAnsi="Garamond" w:cs="Times New Roman"/>
          <w:bCs/>
          <w:sz w:val="24"/>
          <w:szCs w:val="24"/>
          <w:shd w:val="clear" w:color="auto" w:fill="FFFFFF"/>
        </w:rPr>
        <w:t xml:space="preserve">96/2016 </w:t>
      </w:r>
      <w:r w:rsidR="005740AA" w:rsidRPr="008742D7">
        <w:rPr>
          <w:rFonts w:ascii="Garamond" w:eastAsia="Times New Roman" w:hAnsi="Garamond" w:cs="Times New Roman"/>
          <w:bCs/>
          <w:sz w:val="24"/>
          <w:szCs w:val="24"/>
        </w:rPr>
        <w:t>dhe</w:t>
      </w:r>
      <w:r w:rsidR="00015462" w:rsidRPr="008742D7">
        <w:rPr>
          <w:rFonts w:ascii="Garamond" w:eastAsia="Times New Roman" w:hAnsi="Garamond" w:cs="Times New Roman"/>
          <w:bCs/>
          <w:sz w:val="24"/>
          <w:szCs w:val="24"/>
        </w:rPr>
        <w:t xml:space="preserve"> </w:t>
      </w:r>
      <w:r w:rsidR="005740AA" w:rsidRPr="008742D7">
        <w:rPr>
          <w:rFonts w:ascii="Garamond" w:hAnsi="Garamond" w:cs="Times New Roman"/>
          <w:sz w:val="24"/>
          <w:szCs w:val="24"/>
        </w:rPr>
        <w:t>përbëjnë shkelje disiplinore referuar në parashikimet e</w:t>
      </w:r>
      <w:r w:rsidR="005740AA" w:rsidRPr="008742D7">
        <w:rPr>
          <w:rFonts w:ascii="Garamond" w:hAnsi="Garamond" w:cs="Times New Roman"/>
          <w:bCs/>
          <w:sz w:val="24"/>
          <w:szCs w:val="24"/>
          <w:shd w:val="clear" w:color="auto" w:fill="FFFFFF"/>
        </w:rPr>
        <w:t xml:space="preserve"> nenit 102, pika 1, shkronja </w:t>
      </w:r>
      <w:r w:rsidR="003E1114"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ç</w:t>
      </w:r>
      <w:r w:rsidR="003E1114"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xml:space="preserve"> </w:t>
      </w:r>
      <w:r w:rsidR="000A2458" w:rsidRPr="008742D7">
        <w:rPr>
          <w:rFonts w:ascii="Garamond" w:hAnsi="Garamond" w:cs="Times New Roman"/>
          <w:bCs/>
          <w:sz w:val="24"/>
          <w:szCs w:val="24"/>
          <w:shd w:val="clear" w:color="auto" w:fill="FFFFFF"/>
        </w:rPr>
        <w:t xml:space="preserve">e </w:t>
      </w:r>
      <w:r w:rsidR="005740AA" w:rsidRPr="008742D7">
        <w:rPr>
          <w:rFonts w:ascii="Garamond" w:hAnsi="Garamond" w:cs="Times New Roman"/>
          <w:bCs/>
          <w:sz w:val="24"/>
          <w:szCs w:val="24"/>
          <w:shd w:val="clear" w:color="auto" w:fill="FFFFFF"/>
        </w:rPr>
        <w:t xml:space="preserve">ligjit </w:t>
      </w:r>
      <w:r w:rsidR="006A0F6F" w:rsidRPr="008742D7">
        <w:rPr>
          <w:rFonts w:ascii="Garamond" w:hAnsi="Garamond" w:cs="Times New Roman"/>
          <w:bCs/>
          <w:sz w:val="24"/>
          <w:szCs w:val="24"/>
          <w:shd w:val="clear" w:color="auto" w:fill="FFFFFF"/>
        </w:rPr>
        <w:t xml:space="preserve">nr. </w:t>
      </w:r>
      <w:r w:rsidR="005740AA" w:rsidRPr="008742D7">
        <w:rPr>
          <w:rFonts w:ascii="Garamond" w:hAnsi="Garamond" w:cs="Times New Roman"/>
          <w:bCs/>
          <w:sz w:val="24"/>
          <w:szCs w:val="24"/>
          <w:shd w:val="clear" w:color="auto" w:fill="FFFFFF"/>
        </w:rPr>
        <w:t xml:space="preserve">96/2016 </w:t>
      </w:r>
      <w:r w:rsidR="003E1114"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mospërmbushje e pajustifikuar ose e përs</w:t>
      </w:r>
      <w:r w:rsidR="000A2458" w:rsidRPr="008742D7">
        <w:rPr>
          <w:rFonts w:ascii="Garamond" w:hAnsi="Garamond" w:cs="Times New Roman"/>
          <w:bCs/>
          <w:sz w:val="24"/>
          <w:szCs w:val="24"/>
          <w:shd w:val="clear" w:color="auto" w:fill="FFFFFF"/>
        </w:rPr>
        <w:t>ër</w:t>
      </w:r>
      <w:r w:rsidR="005740AA" w:rsidRPr="008742D7">
        <w:rPr>
          <w:rFonts w:ascii="Garamond" w:hAnsi="Garamond" w:cs="Times New Roman"/>
          <w:bCs/>
          <w:sz w:val="24"/>
          <w:szCs w:val="24"/>
          <w:shd w:val="clear" w:color="auto" w:fill="FFFFFF"/>
        </w:rPr>
        <w:t>itur e funksioneve gjatë gjykimit ose hetimit</w:t>
      </w:r>
      <w:r w:rsidR="003E1114" w:rsidRPr="008742D7">
        <w:rPr>
          <w:rFonts w:ascii="Garamond" w:hAnsi="Garamond" w:cs="Times New Roman"/>
          <w:bCs/>
          <w:sz w:val="24"/>
          <w:szCs w:val="24"/>
          <w:shd w:val="clear" w:color="auto" w:fill="FFFFFF"/>
        </w:rPr>
        <w:t>”</w:t>
      </w:r>
      <w:r w:rsidR="005740AA" w:rsidRPr="008742D7">
        <w:rPr>
          <w:rFonts w:ascii="Garamond" w:hAnsi="Garamond" w:cs="Times New Roman"/>
          <w:bCs/>
          <w:sz w:val="24"/>
          <w:szCs w:val="24"/>
          <w:shd w:val="clear" w:color="auto" w:fill="FFFFFF"/>
        </w:rPr>
        <w:t xml:space="preserve">. Për dosjet e shpërndara me shortin e datës </w:t>
      </w:r>
      <w:r w:rsidR="005740AA" w:rsidRPr="008742D7">
        <w:rPr>
          <w:rFonts w:ascii="Garamond" w:eastAsia="Times New Roman" w:hAnsi="Garamond" w:cs="Times New Roman"/>
          <w:bCs/>
          <w:sz w:val="24"/>
          <w:szCs w:val="24"/>
        </w:rPr>
        <w:t xml:space="preserve">9.6.2020, marrja e 7 prej tyre pas afro 1 muaji, tregon për kryerjen e shkeljes së parashikuar nga neni 102, pika 1, germa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b/</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nënpika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ii</w:t>
      </w:r>
      <w:r w:rsidR="003E1114" w:rsidRPr="008742D7">
        <w:rPr>
          <w:rFonts w:ascii="Garamond" w:eastAsia="Times New Roman" w:hAnsi="Garamond" w:cs="Times New Roman"/>
          <w:bCs/>
          <w:sz w:val="24"/>
          <w:szCs w:val="24"/>
        </w:rPr>
        <w:t>”</w:t>
      </w:r>
      <w:r w:rsidR="008A6F82"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0A2458" w:rsidRPr="008742D7">
        <w:rPr>
          <w:rFonts w:ascii="Garamond" w:eastAsia="Times New Roman" w:hAnsi="Garamond" w:cs="Times New Roman"/>
          <w:bCs/>
          <w:sz w:val="24"/>
          <w:szCs w:val="24"/>
        </w:rPr>
        <w:t xml:space="preserve">e </w:t>
      </w:r>
      <w:r w:rsidR="004F0FC0" w:rsidRPr="008742D7">
        <w:rPr>
          <w:rFonts w:ascii="Garamond" w:hAnsi="Garamond" w:cs="Times New Roman"/>
          <w:sz w:val="24"/>
          <w:szCs w:val="24"/>
        </w:rPr>
        <w:t xml:space="preserve">ligjit </w:t>
      </w:r>
      <w:r w:rsidR="008A6F82" w:rsidRPr="008742D7">
        <w:rPr>
          <w:rFonts w:ascii="Garamond" w:hAnsi="Garamond" w:cs="Times New Roman"/>
          <w:sz w:val="24"/>
          <w:szCs w:val="24"/>
        </w:rPr>
        <w:t xml:space="preserve">nr. </w:t>
      </w:r>
      <w:r w:rsidR="004F0FC0" w:rsidRPr="008742D7">
        <w:rPr>
          <w:rFonts w:ascii="Garamond" w:hAnsi="Garamond" w:cs="Times New Roman"/>
          <w:sz w:val="24"/>
          <w:szCs w:val="24"/>
        </w:rPr>
        <w:t>96/2016.</w:t>
      </w:r>
    </w:p>
    <w:p w14:paraId="38E7B56E" w14:textId="37BF6A69" w:rsidR="005740AA" w:rsidRPr="008742D7" w:rsidRDefault="00C70E24" w:rsidP="000D2581">
      <w:pPr>
        <w:tabs>
          <w:tab w:val="left" w:pos="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15.1.5 </w:t>
      </w:r>
      <w:r w:rsidR="005740AA" w:rsidRPr="008742D7">
        <w:rPr>
          <w:rFonts w:ascii="Garamond" w:eastAsia="Times New Roman" w:hAnsi="Garamond" w:cs="Times New Roman"/>
          <w:bCs/>
          <w:sz w:val="24"/>
          <w:szCs w:val="24"/>
        </w:rPr>
        <w:t xml:space="preserve">Magjistrati pretendon se nuk ka bërë asnjë shkelje të dispozitave procedurale dhe as të akteve të Prokurorit të Përgjithshëm. Lidhur me dosjet e </w:t>
      </w:r>
      <w:r w:rsidR="005740AA" w:rsidRPr="008742D7">
        <w:rPr>
          <w:rFonts w:ascii="Garamond" w:hAnsi="Garamond" w:cs="Times New Roman"/>
          <w:sz w:val="24"/>
          <w:szCs w:val="24"/>
        </w:rPr>
        <w:t xml:space="preserve">ardhura nga Prokuroria e Krimeve të Rënda, </w:t>
      </w:r>
      <w:r w:rsidR="005740AA" w:rsidRPr="008742D7">
        <w:rPr>
          <w:rFonts w:ascii="Garamond" w:eastAsia="Times New Roman" w:hAnsi="Garamond" w:cs="Times New Roman"/>
          <w:bCs/>
          <w:sz w:val="24"/>
          <w:szCs w:val="24"/>
        </w:rPr>
        <w:t xml:space="preserve">pretendon se </w:t>
      </w:r>
      <w:r w:rsidR="005740AA" w:rsidRPr="008742D7">
        <w:rPr>
          <w:rFonts w:ascii="Garamond" w:hAnsi="Garamond" w:cs="Times New Roman"/>
          <w:sz w:val="24"/>
          <w:szCs w:val="24"/>
        </w:rPr>
        <w:t xml:space="preserve">janë çështje të filluara nga prokurori </w:t>
      </w:r>
      <w:r w:rsidR="00E6675A" w:rsidRPr="008742D7">
        <w:rPr>
          <w:rFonts w:ascii="Garamond" w:hAnsi="Garamond" w:cs="Times New Roman"/>
          <w:sz w:val="24"/>
          <w:szCs w:val="24"/>
        </w:rPr>
        <w:t>S. K.</w:t>
      </w:r>
      <w:r w:rsidR="005740AA" w:rsidRPr="008742D7">
        <w:rPr>
          <w:rFonts w:ascii="Garamond" w:hAnsi="Garamond" w:cs="Times New Roman"/>
          <w:sz w:val="24"/>
          <w:szCs w:val="24"/>
        </w:rPr>
        <w:t xml:space="preserve">; për rishpërndarjen e dosjeve të prokurorit </w:t>
      </w:r>
      <w:r w:rsidR="00E6675A" w:rsidRPr="008742D7">
        <w:rPr>
          <w:rFonts w:ascii="Garamond" w:hAnsi="Garamond" w:cs="Times New Roman"/>
          <w:sz w:val="24"/>
          <w:szCs w:val="24"/>
        </w:rPr>
        <w:t>S. K.</w:t>
      </w:r>
      <w:r w:rsidR="005740AA" w:rsidRPr="008742D7">
        <w:rPr>
          <w:rFonts w:ascii="Garamond" w:hAnsi="Garamond" w:cs="Times New Roman"/>
          <w:sz w:val="24"/>
          <w:szCs w:val="24"/>
        </w:rPr>
        <w:t>, pretendon</w:t>
      </w:r>
      <w:r w:rsidR="005740AA" w:rsidRPr="008742D7">
        <w:rPr>
          <w:rFonts w:ascii="Garamond" w:eastAsia="Times New Roman" w:hAnsi="Garamond" w:cs="Times New Roman"/>
          <w:bCs/>
          <w:sz w:val="24"/>
          <w:szCs w:val="24"/>
        </w:rPr>
        <w:t xml:space="preserve"> se ka bërë debat për shkak të ngarkesës së punës, 450 çështje ose 2/3 e ngarkesës së gjithë Prokurorisë, se u caktua nga KLP-ja prokurori i komanduar dhe kërkon që të mbahet parasysh informacioni i tij për prokurorin e Prokurorisë së Përgjithshme, z. </w:t>
      </w:r>
      <w:r w:rsidR="007214FD" w:rsidRPr="008742D7">
        <w:rPr>
          <w:rFonts w:ascii="Garamond" w:eastAsia="Times New Roman" w:hAnsi="Garamond" w:cs="Times New Roman"/>
          <w:bCs/>
          <w:sz w:val="24"/>
          <w:szCs w:val="24"/>
        </w:rPr>
        <w:t>A. Ç.</w:t>
      </w:r>
      <w:r w:rsidR="005740AA" w:rsidRPr="008742D7">
        <w:rPr>
          <w:rFonts w:ascii="Garamond" w:eastAsia="Times New Roman" w:hAnsi="Garamond" w:cs="Times New Roman"/>
          <w:bCs/>
          <w:sz w:val="24"/>
          <w:szCs w:val="24"/>
        </w:rPr>
        <w:t xml:space="preserve">, lidhur me veprimet korruptive të prokurorit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xml:space="preserve"> me dosjet e lëna pa lëvizje</w:t>
      </w:r>
      <w:r w:rsidR="000A2458"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për të cilat ka konsumuar krimin e shp</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eastAsia="Times New Roman" w:hAnsi="Garamond" w:cs="Times New Roman"/>
          <w:bCs/>
          <w:sz w:val="24"/>
          <w:szCs w:val="24"/>
        </w:rPr>
        <w:t xml:space="preserve">rdorimit të detyrës dhe dyshime të forta për korrupsion pasiv, sipas tij. </w:t>
      </w:r>
      <w:r w:rsidR="005C49F8" w:rsidRPr="008742D7">
        <w:rPr>
          <w:rFonts w:ascii="Garamond" w:eastAsia="Times New Roman" w:hAnsi="Garamond" w:cs="Times New Roman"/>
          <w:bCs/>
          <w:sz w:val="24"/>
          <w:szCs w:val="24"/>
        </w:rPr>
        <w:t>L</w:t>
      </w:r>
      <w:r w:rsidR="005740AA" w:rsidRPr="008742D7">
        <w:rPr>
          <w:rFonts w:ascii="Garamond" w:eastAsia="Times New Roman" w:hAnsi="Garamond" w:cs="Times New Roman"/>
          <w:bCs/>
          <w:sz w:val="24"/>
          <w:szCs w:val="24"/>
        </w:rPr>
        <w:t xml:space="preserve">idhur me </w:t>
      </w:r>
      <w:r w:rsidR="000A2458" w:rsidRPr="008742D7">
        <w:rPr>
          <w:rFonts w:ascii="Garamond" w:eastAsia="Times New Roman" w:hAnsi="Garamond" w:cs="Times New Roman"/>
          <w:bCs/>
          <w:sz w:val="24"/>
          <w:szCs w:val="24"/>
        </w:rPr>
        <w:t>kallëzimet</w:t>
      </w:r>
      <w:r w:rsidR="005740AA" w:rsidRPr="008742D7">
        <w:rPr>
          <w:rFonts w:ascii="Garamond" w:eastAsia="Times New Roman" w:hAnsi="Garamond" w:cs="Times New Roman"/>
          <w:bCs/>
          <w:sz w:val="24"/>
          <w:szCs w:val="24"/>
        </w:rPr>
        <w:t xml:space="preserve"> penale nr. 788 dhe 791 të vitit 2019, ankuesi i pasqyron në ankim pa ngritur asnjë pretendim</w:t>
      </w:r>
      <w:r w:rsidR="005C49F8" w:rsidRPr="008742D7">
        <w:rPr>
          <w:rFonts w:ascii="Garamond" w:eastAsia="Times New Roman" w:hAnsi="Garamond" w:cs="Times New Roman"/>
          <w:bCs/>
          <w:sz w:val="24"/>
          <w:szCs w:val="24"/>
        </w:rPr>
        <w:t>, ndërsa në parashtrime për procedimin nr.</w:t>
      </w:r>
      <w:r w:rsidR="007214FD" w:rsidRPr="008742D7">
        <w:rPr>
          <w:rFonts w:ascii="Garamond" w:eastAsia="Times New Roman" w:hAnsi="Garamond" w:cs="Times New Roman"/>
          <w:bCs/>
          <w:sz w:val="24"/>
          <w:szCs w:val="24"/>
        </w:rPr>
        <w:t xml:space="preserve"> {***}</w:t>
      </w:r>
      <w:r w:rsidR="005C49F8" w:rsidRPr="008742D7">
        <w:rPr>
          <w:rFonts w:ascii="Garamond" w:eastAsia="Times New Roman" w:hAnsi="Garamond" w:cs="Times New Roman"/>
          <w:bCs/>
          <w:sz w:val="24"/>
          <w:szCs w:val="24"/>
        </w:rPr>
        <w:t xml:space="preserve"> pretendon se është kundravajtje penale, ndërsa për procedimin nr. </w:t>
      </w:r>
      <w:r w:rsidR="007214FD" w:rsidRPr="008742D7">
        <w:rPr>
          <w:rFonts w:ascii="Garamond" w:eastAsia="Times New Roman" w:hAnsi="Garamond" w:cs="Times New Roman"/>
          <w:bCs/>
          <w:sz w:val="24"/>
          <w:szCs w:val="24"/>
        </w:rPr>
        <w:t xml:space="preserve">{***} </w:t>
      </w:r>
      <w:r w:rsidR="005C49F8" w:rsidRPr="008742D7">
        <w:rPr>
          <w:rFonts w:ascii="Garamond" w:eastAsia="Times New Roman" w:hAnsi="Garamond" w:cs="Times New Roman"/>
          <w:bCs/>
          <w:sz w:val="24"/>
          <w:szCs w:val="24"/>
        </w:rPr>
        <w:t>shprehet se kall</w:t>
      </w:r>
      <w:r w:rsidR="001A41F0"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zimi ësht</w:t>
      </w:r>
      <w:r w:rsidR="00482437"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 xml:space="preserve"> bërë nga shoqata e të p</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rndjekurve politik</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 xml:space="preserve"> p</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r nj</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 xml:space="preserve"> vrasje t</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 xml:space="preserve"> 80-viteve p</w:t>
      </w:r>
      <w:r w:rsidR="000B315F" w:rsidRPr="008742D7">
        <w:rPr>
          <w:rFonts w:ascii="Garamond" w:eastAsia="Times New Roman" w:hAnsi="Garamond" w:cs="Times New Roman"/>
          <w:bCs/>
          <w:sz w:val="24"/>
          <w:szCs w:val="24"/>
        </w:rPr>
        <w:t>ë</w:t>
      </w:r>
      <w:r w:rsidR="005C49F8" w:rsidRPr="008742D7">
        <w:rPr>
          <w:rFonts w:ascii="Garamond" w:eastAsia="Times New Roman" w:hAnsi="Garamond" w:cs="Times New Roman"/>
          <w:bCs/>
          <w:sz w:val="24"/>
          <w:szCs w:val="24"/>
        </w:rPr>
        <w:t>rpara.</w:t>
      </w:r>
      <w:r w:rsidR="005740AA" w:rsidRPr="008742D7">
        <w:rPr>
          <w:rFonts w:ascii="Garamond" w:eastAsia="Times New Roman" w:hAnsi="Garamond" w:cs="Times New Roman"/>
          <w:bCs/>
          <w:sz w:val="24"/>
          <w:szCs w:val="24"/>
        </w:rPr>
        <w:t xml:space="preserve"> </w:t>
      </w:r>
    </w:p>
    <w:p w14:paraId="2C2813A8" w14:textId="30E7654A" w:rsidR="005740AA" w:rsidRPr="008742D7" w:rsidRDefault="00C70E24" w:rsidP="000D2581">
      <w:pPr>
        <w:tabs>
          <w:tab w:val="left" w:pos="180"/>
        </w:tabs>
        <w:spacing w:after="0" w:line="240" w:lineRule="auto"/>
        <w:ind w:firstLine="284"/>
        <w:contextualSpacing/>
        <w:jc w:val="both"/>
        <w:rPr>
          <w:rFonts w:ascii="Garamond" w:eastAsia="Times New Roman" w:hAnsi="Garamond" w:cs="Times New Roman"/>
          <w:bCs/>
          <w:sz w:val="24"/>
          <w:szCs w:val="24"/>
        </w:rPr>
      </w:pPr>
      <w:r w:rsidRPr="008742D7">
        <w:rPr>
          <w:rFonts w:ascii="Garamond" w:eastAsia="Times New Roman" w:hAnsi="Garamond" w:cs="Times New Roman"/>
          <w:sz w:val="24"/>
          <w:szCs w:val="24"/>
        </w:rPr>
        <w:t>15.1.6</w:t>
      </w:r>
      <w:r w:rsidR="00015462"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Lidhur me sa më sipër, </w:t>
      </w:r>
      <w:r w:rsidR="005740AA" w:rsidRPr="008742D7">
        <w:rPr>
          <w:rFonts w:ascii="Garamond" w:eastAsia="Times New Roman" w:hAnsi="Garamond" w:cs="Times New Roman"/>
          <w:sz w:val="24"/>
          <w:szCs w:val="24"/>
          <w:shd w:val="clear" w:color="auto" w:fill="FFFFFF" w:themeFill="background1"/>
        </w:rPr>
        <w:t>Kolegji çmon se magjistrati ka kryer shkelje procedurale duke ndërmarrë veprime dhe mosveprime të cilat përbëjnë mospërmbush</w:t>
      </w:r>
      <w:r w:rsidR="000A2458" w:rsidRPr="008742D7">
        <w:rPr>
          <w:rFonts w:ascii="Garamond" w:eastAsia="Times New Roman" w:hAnsi="Garamond" w:cs="Times New Roman"/>
          <w:sz w:val="24"/>
          <w:szCs w:val="24"/>
          <w:shd w:val="clear" w:color="auto" w:fill="FFFFFF" w:themeFill="background1"/>
        </w:rPr>
        <w:t>j</w:t>
      </w:r>
      <w:r w:rsidR="005740AA" w:rsidRPr="008742D7">
        <w:rPr>
          <w:rFonts w:ascii="Garamond" w:eastAsia="Times New Roman" w:hAnsi="Garamond" w:cs="Times New Roman"/>
          <w:sz w:val="24"/>
          <w:szCs w:val="24"/>
          <w:shd w:val="clear" w:color="auto" w:fill="FFFFFF" w:themeFill="background1"/>
        </w:rPr>
        <w:t>e të detyrës sipas parashikimit t</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eastAsia="Times New Roman" w:hAnsi="Garamond" w:cs="Times New Roman"/>
          <w:sz w:val="24"/>
          <w:szCs w:val="24"/>
          <w:shd w:val="clear" w:color="auto" w:fill="FFFFFF" w:themeFill="background1"/>
        </w:rPr>
        <w:t xml:space="preserve"> nenit 24, </w:t>
      </w:r>
      <w:r w:rsidR="00965936" w:rsidRPr="008742D7">
        <w:rPr>
          <w:rFonts w:ascii="Garamond" w:eastAsia="Times New Roman" w:hAnsi="Garamond" w:cs="Times New Roman"/>
          <w:sz w:val="24"/>
          <w:szCs w:val="24"/>
          <w:shd w:val="clear" w:color="auto" w:fill="FFFFFF" w:themeFill="background1"/>
        </w:rPr>
        <w:t>pika</w:t>
      </w:r>
      <w:r w:rsidR="005740AA" w:rsidRPr="008742D7">
        <w:rPr>
          <w:rFonts w:ascii="Garamond" w:eastAsia="Times New Roman" w:hAnsi="Garamond" w:cs="Times New Roman"/>
          <w:sz w:val="24"/>
          <w:szCs w:val="24"/>
          <w:shd w:val="clear" w:color="auto" w:fill="FFFFFF" w:themeFill="background1"/>
        </w:rPr>
        <w:t xml:space="preserve"> 1 </w:t>
      </w:r>
      <w:r w:rsidR="000A2458" w:rsidRPr="008742D7">
        <w:rPr>
          <w:rFonts w:ascii="Garamond" w:eastAsia="Times New Roman" w:hAnsi="Garamond" w:cs="Times New Roman"/>
          <w:sz w:val="24"/>
          <w:szCs w:val="24"/>
          <w:shd w:val="clear" w:color="auto" w:fill="FFFFFF" w:themeFill="background1"/>
        </w:rPr>
        <w:t xml:space="preserve">e </w:t>
      </w:r>
      <w:r w:rsidR="005740AA" w:rsidRPr="008742D7">
        <w:rPr>
          <w:rFonts w:ascii="Garamond" w:eastAsia="Times New Roman" w:hAnsi="Garamond" w:cs="Times New Roman"/>
          <w:sz w:val="24"/>
          <w:szCs w:val="24"/>
          <w:shd w:val="clear" w:color="auto" w:fill="FFFFFF" w:themeFill="background1"/>
        </w:rPr>
        <w:t>Kodit të Procedurës Penale</w:t>
      </w:r>
      <w:r w:rsidR="000A2458" w:rsidRPr="008742D7">
        <w:rPr>
          <w:rFonts w:ascii="Garamond" w:eastAsia="Times New Roman" w:hAnsi="Garamond" w:cs="Times New Roman"/>
          <w:sz w:val="24"/>
          <w:szCs w:val="24"/>
          <w:shd w:val="clear" w:color="auto" w:fill="FFFFFF" w:themeFill="background1"/>
        </w:rPr>
        <w:t>,</w:t>
      </w:r>
      <w:r w:rsidR="005740AA" w:rsidRPr="008742D7">
        <w:rPr>
          <w:rFonts w:ascii="Garamond" w:eastAsia="Times New Roman" w:hAnsi="Garamond" w:cs="Times New Roman"/>
          <w:sz w:val="24"/>
          <w:szCs w:val="24"/>
          <w:shd w:val="clear" w:color="auto" w:fill="FFFFFF" w:themeFill="background1"/>
        </w:rPr>
        <w:t xml:space="preserve"> i cili parashikon se: </w:t>
      </w:r>
      <w:r w:rsidR="005740AA" w:rsidRPr="008742D7">
        <w:rPr>
          <w:rFonts w:ascii="Garamond" w:hAnsi="Garamond" w:cs="Times New Roman"/>
          <w:i/>
          <w:sz w:val="24"/>
          <w:szCs w:val="24"/>
          <w:shd w:val="clear" w:color="auto" w:fill="FFFFFF" w:themeFill="background1"/>
        </w:rPr>
        <w:t xml:space="preserve">Prokurori ushtron ndjekjen penale dhe përfaqëson akuzën në gjyq në emër të shtetit, drejton dhe kontrollon hetimet paraprake dhe veprimtarinë e policisë gjyqësore, si dhe kryen vetë çdo veprim hetimor që e çmon të nevojshëm, merr masa për ekzekutimin e vendimeve penale, mbikëqyr ekzekutimin e tyre, si dhe ushtron funksionet e bashkëpunimit gjyqësor me autoritetet e huaja, sipas rregullave të caktuara në këtë </w:t>
      </w:r>
      <w:r w:rsidR="000A2458" w:rsidRPr="008742D7">
        <w:rPr>
          <w:rFonts w:ascii="Garamond" w:hAnsi="Garamond" w:cs="Times New Roman"/>
          <w:i/>
          <w:sz w:val="24"/>
          <w:szCs w:val="24"/>
          <w:shd w:val="clear" w:color="auto" w:fill="FFFFFF" w:themeFill="background1"/>
        </w:rPr>
        <w:t>k</w:t>
      </w:r>
      <w:r w:rsidR="005740AA" w:rsidRPr="008742D7">
        <w:rPr>
          <w:rFonts w:ascii="Garamond" w:hAnsi="Garamond" w:cs="Times New Roman"/>
          <w:i/>
          <w:sz w:val="24"/>
          <w:szCs w:val="24"/>
          <w:shd w:val="clear" w:color="auto" w:fill="FFFFFF" w:themeFill="background1"/>
        </w:rPr>
        <w:t>od.</w:t>
      </w:r>
      <w:r w:rsidR="005740AA" w:rsidRPr="008742D7">
        <w:rPr>
          <w:rFonts w:ascii="Garamond" w:hAnsi="Garamond" w:cs="Times New Roman"/>
          <w:sz w:val="24"/>
          <w:szCs w:val="24"/>
          <w:shd w:val="clear" w:color="auto" w:fill="FFFFFF" w:themeFill="background1"/>
        </w:rPr>
        <w:t xml:space="preserve"> Magjistrati nuk ka zbatuar detyrimin q</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shd w:val="clear" w:color="auto" w:fill="FFFFFF" w:themeFill="background1"/>
        </w:rPr>
        <w:t xml:space="preserve"> buron nga ligji penal lidhur me ushtrimin e ndjekjes penale </w:t>
      </w:r>
      <w:r w:rsidR="000A2458" w:rsidRPr="008742D7">
        <w:rPr>
          <w:rFonts w:ascii="Garamond" w:hAnsi="Garamond" w:cs="Times New Roman"/>
          <w:sz w:val="24"/>
          <w:szCs w:val="24"/>
          <w:shd w:val="clear" w:color="auto" w:fill="FFFFFF" w:themeFill="background1"/>
        </w:rPr>
        <w:t>për</w:t>
      </w:r>
      <w:r w:rsidR="005740AA" w:rsidRPr="008742D7">
        <w:rPr>
          <w:rFonts w:ascii="Garamond" w:hAnsi="Garamond" w:cs="Times New Roman"/>
          <w:sz w:val="24"/>
          <w:szCs w:val="24"/>
          <w:shd w:val="clear" w:color="auto" w:fill="FFFFFF" w:themeFill="background1"/>
        </w:rPr>
        <w:t xml:space="preserve"> çështjet e caktuara për ndjekje dhe veprimet/mosveprimet e tij dëshmojnë se nuk është udhëhequr nga respektimi i ligjit. Refuzimi i tij për</w:t>
      </w:r>
      <w:r w:rsidR="000A2458" w:rsidRPr="008742D7">
        <w:rPr>
          <w:rFonts w:ascii="Garamond" w:hAnsi="Garamond" w:cs="Times New Roman"/>
          <w:sz w:val="24"/>
          <w:szCs w:val="24"/>
          <w:shd w:val="clear" w:color="auto" w:fill="FFFFFF" w:themeFill="background1"/>
        </w:rPr>
        <w:t xml:space="preserve"> të</w:t>
      </w:r>
      <w:r w:rsidR="005740AA" w:rsidRPr="008742D7">
        <w:rPr>
          <w:rFonts w:ascii="Garamond" w:hAnsi="Garamond" w:cs="Times New Roman"/>
          <w:sz w:val="24"/>
          <w:szCs w:val="24"/>
          <w:shd w:val="clear" w:color="auto" w:fill="FFFFFF" w:themeFill="background1"/>
        </w:rPr>
        <w:t xml:space="preserve"> marrë dosjet në dorëzim do të thotë refuzim</w:t>
      </w:r>
      <w:r w:rsidR="005740AA" w:rsidRPr="008742D7">
        <w:rPr>
          <w:rFonts w:ascii="Garamond" w:hAnsi="Garamond" w:cs="Times New Roman"/>
          <w:sz w:val="24"/>
          <w:szCs w:val="24"/>
        </w:rPr>
        <w:t xml:space="preserve"> për të ushtruar funksionin e prokurorit, për</w:t>
      </w:r>
      <w:r w:rsidR="00423A9A" w:rsidRPr="008742D7">
        <w:rPr>
          <w:rFonts w:ascii="Garamond" w:hAnsi="Garamond" w:cs="Times New Roman"/>
          <w:sz w:val="24"/>
          <w:szCs w:val="24"/>
        </w:rPr>
        <w:t xml:space="preserve"> </w:t>
      </w:r>
      <w:r w:rsidR="005740AA" w:rsidRPr="008742D7">
        <w:rPr>
          <w:rFonts w:ascii="Garamond" w:hAnsi="Garamond" w:cs="Times New Roman"/>
          <w:sz w:val="24"/>
          <w:szCs w:val="24"/>
        </w:rPr>
        <w:t>sa prej tij nuk është ndërmarrë asnjë veprim për heqjen dorë sipas parashikimeve të neni</w:t>
      </w:r>
      <w:r w:rsidR="00423A9A" w:rsidRPr="008742D7">
        <w:rPr>
          <w:rFonts w:ascii="Garamond" w:hAnsi="Garamond" w:cs="Times New Roman"/>
          <w:sz w:val="24"/>
          <w:szCs w:val="24"/>
        </w:rPr>
        <w:t>t</w:t>
      </w:r>
      <w:r w:rsidR="005740AA" w:rsidRPr="008742D7">
        <w:rPr>
          <w:rFonts w:ascii="Garamond" w:hAnsi="Garamond" w:cs="Times New Roman"/>
          <w:sz w:val="24"/>
          <w:szCs w:val="24"/>
        </w:rPr>
        <w:t xml:space="preserve"> 27 të Kodit të Procedurës Penale, apo për të ushtruar ankim ndaj </w:t>
      </w:r>
      <w:r w:rsidR="00423A9A" w:rsidRPr="008742D7">
        <w:rPr>
          <w:rFonts w:ascii="Garamond" w:hAnsi="Garamond" w:cs="Times New Roman"/>
          <w:sz w:val="24"/>
          <w:szCs w:val="24"/>
        </w:rPr>
        <w:t>d</w:t>
      </w:r>
      <w:r w:rsidR="005740AA" w:rsidRPr="008742D7">
        <w:rPr>
          <w:rFonts w:ascii="Garamond" w:hAnsi="Garamond" w:cs="Times New Roman"/>
          <w:sz w:val="24"/>
          <w:szCs w:val="24"/>
        </w:rPr>
        <w:t xml:space="preserve">rejtuesit të Prokurorisë, sipas parashikimeve të nenit 47 të ligjit </w:t>
      </w:r>
      <w:r w:rsidR="008A6F82" w:rsidRPr="008742D7">
        <w:rPr>
          <w:rFonts w:ascii="Garamond" w:hAnsi="Garamond" w:cs="Times New Roman"/>
          <w:sz w:val="24"/>
          <w:szCs w:val="24"/>
        </w:rPr>
        <w:t xml:space="preserve">nr. </w:t>
      </w:r>
      <w:r w:rsidR="005740AA" w:rsidRPr="008742D7">
        <w:rPr>
          <w:rFonts w:ascii="Garamond" w:hAnsi="Garamond" w:cs="Times New Roman"/>
          <w:sz w:val="24"/>
          <w:szCs w:val="24"/>
        </w:rPr>
        <w:t xml:space="preserve">97/2016 </w:t>
      </w:r>
      <w:r w:rsidR="003E1114" w:rsidRPr="008742D7">
        <w:rPr>
          <w:rFonts w:ascii="Garamond" w:hAnsi="Garamond" w:cs="Times New Roman"/>
          <w:sz w:val="24"/>
          <w:szCs w:val="24"/>
        </w:rPr>
        <w:t>“</w:t>
      </w:r>
      <w:r w:rsidR="005740AA" w:rsidRPr="008742D7">
        <w:rPr>
          <w:rFonts w:ascii="Garamond" w:hAnsi="Garamond" w:cs="Times New Roman"/>
          <w:sz w:val="24"/>
          <w:szCs w:val="24"/>
        </w:rPr>
        <w:t>Për organizimin dhe funksionimin e Prokurorisë në Republikën e Shqipërisë</w:t>
      </w:r>
      <w:r w:rsidR="003E1114" w:rsidRPr="008742D7">
        <w:rPr>
          <w:rFonts w:ascii="Garamond" w:hAnsi="Garamond" w:cs="Times New Roman"/>
          <w:sz w:val="24"/>
          <w:szCs w:val="24"/>
        </w:rPr>
        <w:t>”</w:t>
      </w:r>
      <w:r w:rsidR="005740AA" w:rsidRPr="008742D7">
        <w:rPr>
          <w:rFonts w:ascii="Garamond" w:hAnsi="Garamond" w:cs="Times New Roman"/>
          <w:sz w:val="24"/>
          <w:szCs w:val="24"/>
        </w:rPr>
        <w:t>, të ndryshuar</w:t>
      </w:r>
      <w:r w:rsidR="005740AA" w:rsidRPr="008742D7">
        <w:rPr>
          <w:rStyle w:val="FootnoteReference"/>
          <w:rFonts w:ascii="Garamond" w:hAnsi="Garamond" w:cs="Times New Roman"/>
          <w:sz w:val="24"/>
          <w:szCs w:val="24"/>
        </w:rPr>
        <w:footnoteReference w:id="64"/>
      </w:r>
      <w:r w:rsidR="005740AA" w:rsidRPr="008742D7">
        <w:rPr>
          <w:rFonts w:ascii="Garamond" w:hAnsi="Garamond" w:cs="Times New Roman"/>
          <w:sz w:val="24"/>
          <w:szCs w:val="24"/>
        </w:rPr>
        <w:t>. Për veprimet në shkelje të parashikimeve ligjore të shoqëruara me pasojën e lënies së dosjeve pa veprime hetimore, në dëm të personave subjekt i këtyre procedimeve, të kryera në mënyrë të përsëritur, Kolegji e gjen të bazuar konkluzionin e KLP-së për kualifikimin e tyre si shkelje profesionale të magjistratit, dhe pretendimet e tij në ankim i vlerëson të pabazuara në ligj e në prova. Sa i përket pretendimit të magjistratit në ankim</w:t>
      </w:r>
      <w:r w:rsidR="00423A9A"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423A9A" w:rsidRPr="008742D7">
        <w:rPr>
          <w:rFonts w:ascii="Garamond" w:hAnsi="Garamond" w:cs="Times New Roman"/>
          <w:i/>
          <w:sz w:val="24"/>
          <w:szCs w:val="24"/>
        </w:rPr>
        <w:t>[</w:t>
      </w:r>
      <w:r w:rsidR="00423A9A" w:rsidRPr="008742D7">
        <w:rPr>
          <w:rFonts w:ascii="Garamond" w:hAnsi="Garamond" w:cs="Times New Roman"/>
          <w:sz w:val="24"/>
          <w:szCs w:val="24"/>
        </w:rPr>
        <w:t>...</w:t>
      </w:r>
      <w:r w:rsidR="00423A9A" w:rsidRPr="008742D7">
        <w:rPr>
          <w:rFonts w:ascii="Garamond" w:hAnsi="Garamond" w:cs="Times New Roman"/>
          <w:i/>
          <w:sz w:val="24"/>
          <w:szCs w:val="24"/>
        </w:rPr>
        <w:t xml:space="preserve">] </w:t>
      </w:r>
      <w:r w:rsidR="005740AA" w:rsidRPr="008742D7">
        <w:rPr>
          <w:rFonts w:ascii="Garamond" w:hAnsi="Garamond" w:cs="Times New Roman"/>
          <w:i/>
          <w:sz w:val="24"/>
          <w:szCs w:val="24"/>
        </w:rPr>
        <w:t xml:space="preserve">të </w:t>
      </w:r>
      <w:r w:rsidR="005740AA" w:rsidRPr="008742D7">
        <w:rPr>
          <w:rFonts w:ascii="Garamond" w:eastAsia="Times New Roman" w:hAnsi="Garamond" w:cs="Times New Roman"/>
          <w:bCs/>
          <w:i/>
          <w:iCs/>
          <w:sz w:val="24"/>
          <w:szCs w:val="24"/>
        </w:rPr>
        <w:t xml:space="preserve">kihet parasysh informacioni i tij për prokurorin e Prokurorisë së Përgjithshme, z. </w:t>
      </w:r>
      <w:r w:rsidR="007214FD" w:rsidRPr="008742D7">
        <w:rPr>
          <w:rFonts w:ascii="Garamond" w:eastAsia="Times New Roman" w:hAnsi="Garamond" w:cs="Times New Roman"/>
          <w:bCs/>
          <w:i/>
          <w:iCs/>
          <w:sz w:val="24"/>
          <w:szCs w:val="24"/>
        </w:rPr>
        <w:t>A. Ç.</w:t>
      </w:r>
      <w:r w:rsidR="005740AA" w:rsidRPr="008742D7">
        <w:rPr>
          <w:rFonts w:ascii="Garamond" w:eastAsia="Times New Roman" w:hAnsi="Garamond" w:cs="Times New Roman"/>
          <w:bCs/>
          <w:i/>
          <w:iCs/>
          <w:sz w:val="24"/>
          <w:szCs w:val="24"/>
        </w:rPr>
        <w:t xml:space="preserve">, lidhur me veprimet, korruptive të prokurorit </w:t>
      </w:r>
      <w:r w:rsidR="00E6675A" w:rsidRPr="008742D7">
        <w:rPr>
          <w:rFonts w:ascii="Garamond" w:eastAsia="Times New Roman" w:hAnsi="Garamond" w:cs="Times New Roman"/>
          <w:bCs/>
          <w:i/>
          <w:iCs/>
          <w:sz w:val="24"/>
          <w:szCs w:val="24"/>
        </w:rPr>
        <w:t>S. K.</w:t>
      </w:r>
      <w:r w:rsidR="005740AA" w:rsidRPr="008742D7">
        <w:rPr>
          <w:rFonts w:ascii="Garamond" w:eastAsia="Times New Roman" w:hAnsi="Garamond" w:cs="Times New Roman"/>
          <w:bCs/>
          <w:i/>
          <w:iCs/>
          <w:sz w:val="24"/>
          <w:szCs w:val="24"/>
        </w:rPr>
        <w:t xml:space="preserve"> me dosjet e lëna pa lëvizje për të cilat ka konsumuar krimin e shpërdorimit të detyrës dhe dyshime të forta për korrupsion pasiv,</w:t>
      </w:r>
      <w:r w:rsidR="005740AA" w:rsidRPr="008742D7">
        <w:rPr>
          <w:rFonts w:ascii="Garamond" w:eastAsia="Times New Roman" w:hAnsi="Garamond" w:cs="Times New Roman"/>
          <w:bCs/>
          <w:iCs/>
          <w:sz w:val="24"/>
          <w:szCs w:val="24"/>
        </w:rPr>
        <w:t xml:space="preserve"> Kolegji vlerëson se vjen në tejkalim të kompetencave të tij për gjykimin e çështjeve të juridiksionit disiplinor, dhe nga aktet e procedimit disiplinor rezulton se Prokurori i Përgjithshëm, në dijeni të këtij informacioni dërguar prej magjistratit si shkak për të cilin prej tij ishte refuzuar marrja e dosjeve, ka vlerësuar t’i propozojë ILD-së fillimin e hetimit disiplinor për magjistratin. </w:t>
      </w:r>
    </w:p>
    <w:p w14:paraId="06896D6D" w14:textId="1A727633" w:rsidR="005740AA" w:rsidRPr="008742D7" w:rsidRDefault="00C70E24" w:rsidP="00A06ECF">
      <w:pPr>
        <w:spacing w:after="0" w:line="240" w:lineRule="auto"/>
        <w:ind w:firstLine="284"/>
        <w:jc w:val="both"/>
        <w:rPr>
          <w:rFonts w:ascii="Garamond" w:eastAsia="Times New Roman" w:hAnsi="Garamond" w:cs="Times New Roman"/>
          <w:bCs/>
          <w:i/>
          <w:iCs/>
          <w:sz w:val="24"/>
          <w:szCs w:val="24"/>
        </w:rPr>
      </w:pPr>
      <w:r w:rsidRPr="008742D7">
        <w:rPr>
          <w:rFonts w:ascii="Garamond" w:eastAsia="Times New Roman" w:hAnsi="Garamond" w:cs="Times New Roman"/>
          <w:bCs/>
          <w:i/>
          <w:iCs/>
          <w:sz w:val="24"/>
          <w:szCs w:val="24"/>
        </w:rPr>
        <w:t xml:space="preserve">15.2 </w:t>
      </w:r>
      <w:r w:rsidR="005740AA" w:rsidRPr="008742D7">
        <w:rPr>
          <w:rFonts w:ascii="Garamond" w:eastAsia="Times New Roman" w:hAnsi="Garamond" w:cs="Times New Roman"/>
          <w:bCs/>
          <w:i/>
          <w:iCs/>
          <w:sz w:val="24"/>
          <w:szCs w:val="24"/>
        </w:rPr>
        <w:t xml:space="preserve">Procedimi penal nr. </w:t>
      </w:r>
      <w:r w:rsidR="00B06635"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datë 24.2.2019</w:t>
      </w:r>
    </w:p>
    <w:p w14:paraId="2FF81191" w14:textId="40CC1B38" w:rsidR="005740AA" w:rsidRPr="008742D7" w:rsidRDefault="00C70E24" w:rsidP="00A06ECF">
      <w:pPr>
        <w:pStyle w:val="ListParagraph"/>
        <w:spacing w:after="0" w:line="240" w:lineRule="auto"/>
        <w:ind w:left="0" w:firstLine="284"/>
        <w:jc w:val="both"/>
        <w:rPr>
          <w:rFonts w:ascii="Garamond" w:eastAsia="Times New Roman" w:hAnsi="Garamond" w:cs="Times New Roman"/>
          <w:bCs/>
          <w:i/>
          <w:iCs/>
          <w:sz w:val="24"/>
          <w:szCs w:val="24"/>
        </w:rPr>
      </w:pPr>
      <w:r w:rsidRPr="008742D7">
        <w:rPr>
          <w:rFonts w:ascii="Garamond" w:eastAsia="Times New Roman" w:hAnsi="Garamond" w:cs="Times New Roman"/>
          <w:bCs/>
          <w:iCs/>
          <w:sz w:val="24"/>
          <w:szCs w:val="24"/>
        </w:rPr>
        <w:t xml:space="preserve">15.2.1 </w:t>
      </w:r>
      <w:r w:rsidR="005740AA" w:rsidRPr="008742D7">
        <w:rPr>
          <w:rFonts w:ascii="Garamond" w:eastAsia="Times New Roman" w:hAnsi="Garamond" w:cs="Times New Roman"/>
          <w:bCs/>
          <w:iCs/>
          <w:sz w:val="24"/>
          <w:szCs w:val="24"/>
        </w:rPr>
        <w:t>KLP-ja</w:t>
      </w:r>
      <w:r w:rsidR="00423A9A"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nga aktet në dosje</w:t>
      </w:r>
      <w:r w:rsidR="00423A9A"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ka konstatuar se </w:t>
      </w:r>
      <w:r w:rsidR="005740AA" w:rsidRPr="008742D7">
        <w:rPr>
          <w:rFonts w:ascii="Garamond" w:eastAsia="Times New Roman" w:hAnsi="Garamond" w:cs="Times New Roman"/>
          <w:bCs/>
          <w:sz w:val="24"/>
          <w:szCs w:val="24"/>
        </w:rPr>
        <w:t xml:space="preserve">për procedimin penal nr. </w:t>
      </w:r>
      <w:r w:rsidR="00B06635" w:rsidRPr="008742D7">
        <w:rPr>
          <w:rFonts w:ascii="Garamond" w:eastAsia="Times New Roman" w:hAnsi="Garamond" w:cs="Times New Roman"/>
          <w:bCs/>
          <w:sz w:val="24"/>
          <w:szCs w:val="24"/>
        </w:rPr>
        <w:t>{***}</w:t>
      </w:r>
      <w:r w:rsidR="00423A9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datë 24.2.2019, në ngarkim të shtetasit </w:t>
      </w:r>
      <w:r w:rsidR="00B06635" w:rsidRPr="008742D7">
        <w:rPr>
          <w:rFonts w:ascii="Garamond" w:eastAsia="Times New Roman" w:hAnsi="Garamond" w:cs="Times New Roman"/>
          <w:bCs/>
          <w:sz w:val="24"/>
          <w:szCs w:val="24"/>
        </w:rPr>
        <w:t>E. Ç.</w:t>
      </w:r>
      <w:r w:rsidR="005740AA" w:rsidRPr="008742D7">
        <w:rPr>
          <w:rFonts w:ascii="Garamond" w:eastAsia="Times New Roman" w:hAnsi="Garamond" w:cs="Times New Roman"/>
          <w:bCs/>
          <w:sz w:val="24"/>
          <w:szCs w:val="24"/>
        </w:rPr>
        <w:t xml:space="preserve">, i dyshuar për kryerjen e veprës penale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Prodhim dhe shitje të narkotikëve</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parashikuar nga neni 283/1 i Kodit Penal, prokurori Shkëlqim Kokona ka përpiluar kërkesën për vleftësimin e masës së arrestit dhe caktimin e masës së sigurimit, si dhe ka përfaqësuar organin e prokurorisë në seancën gjyqësore në Gjykatën </w:t>
      </w:r>
      <w:r w:rsidR="00CA495F" w:rsidRPr="008742D7">
        <w:rPr>
          <w:rFonts w:ascii="Garamond" w:eastAsia="Times New Roman" w:hAnsi="Garamond" w:cs="Times New Roman"/>
          <w:bCs/>
          <w:sz w:val="24"/>
          <w:szCs w:val="24"/>
        </w:rPr>
        <w:t>e Shkallës së Parë</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Pogradec, e cila me vendimin nr. </w:t>
      </w:r>
      <w:r w:rsidR="00B0663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datë 26.2.2019, pasi ka vleftësuar arrestin dhe ka caktuar masën e sigurimit, ka shpallur moskompetencën tokësore dhe dërgimin e akteve Gjykatës</w:t>
      </w:r>
      <w:r w:rsidR="00CA495F" w:rsidRPr="008742D7">
        <w:rPr>
          <w:rFonts w:ascii="Garamond" w:eastAsia="Times New Roman" w:hAnsi="Garamond" w:cs="Times New Roman"/>
          <w:bCs/>
          <w:sz w:val="24"/>
          <w:szCs w:val="24"/>
        </w:rPr>
        <w:t xml:space="preserve"> së</w:t>
      </w:r>
      <w:r w:rsidR="005740AA" w:rsidRPr="008742D7">
        <w:rPr>
          <w:rFonts w:ascii="Garamond" w:eastAsia="Times New Roman" w:hAnsi="Garamond" w:cs="Times New Roman"/>
          <w:bCs/>
          <w:sz w:val="24"/>
          <w:szCs w:val="24"/>
        </w:rPr>
        <w:t xml:space="preserve"> </w:t>
      </w:r>
      <w:r w:rsidR="00CA495F" w:rsidRPr="008742D7">
        <w:rPr>
          <w:rFonts w:ascii="Garamond" w:eastAsia="Times New Roman" w:hAnsi="Garamond" w:cs="Times New Roman"/>
          <w:bCs/>
          <w:sz w:val="24"/>
          <w:szCs w:val="24"/>
        </w:rPr>
        <w:t>Shkallës së Parë</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Elbasan, si gjykatë kompetente për gjykimin e masës. Ky vendim, i ankimuar nga personi nën hetim, është lënë në fuqi nga Gjykata e Apelit Korçë me vendimin nr. </w:t>
      </w:r>
      <w:r w:rsidR="0024121D"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datë 20.3.2019, e cila sipas objektit të ankimit ka shqyrtuar vetëm lidhur me masën e sigurimit, pa u shtrirë në moskompetencën tokësore. Prokurori Shkëlqim Kokona ka pretenduar se vendimi i gjykatës nuk ishte i detyrueshëm për të</w:t>
      </w:r>
      <w:r w:rsidR="005740AA" w:rsidRPr="008742D7">
        <w:rPr>
          <w:rFonts w:ascii="Garamond" w:eastAsia="Times New Roman" w:hAnsi="Garamond"/>
          <w:bCs/>
          <w:sz w:val="24"/>
          <w:szCs w:val="24"/>
          <w:vertAlign w:val="superscript"/>
        </w:rPr>
        <w:footnoteReference w:id="65"/>
      </w:r>
      <w:r w:rsidR="005740AA" w:rsidRPr="008742D7">
        <w:rPr>
          <w:rFonts w:ascii="Garamond" w:eastAsia="Times New Roman" w:hAnsi="Garamond" w:cs="Times New Roman"/>
          <w:bCs/>
          <w:sz w:val="24"/>
          <w:szCs w:val="24"/>
        </w:rPr>
        <w:t>, me</w:t>
      </w:r>
      <w:r w:rsidR="00423A9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gjithë udhëzimin jodetyrues të datës 28.2.2019, të nxjerrë nga drejtuesi i prokurorisë për shpalljen e moskompetencës tokësore. Mosveprimi</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ka vijuar prej tij edhe pasi Gjykata e </w:t>
      </w:r>
      <w:r w:rsidR="00CA495F" w:rsidRPr="008742D7">
        <w:rPr>
          <w:rFonts w:ascii="Garamond" w:eastAsia="Times New Roman" w:hAnsi="Garamond" w:cs="Times New Roman"/>
          <w:bCs/>
          <w:sz w:val="24"/>
          <w:szCs w:val="24"/>
        </w:rPr>
        <w:t xml:space="preserve">Shkallës së Parë </w:t>
      </w:r>
      <w:r w:rsidR="005740AA" w:rsidRPr="008742D7">
        <w:rPr>
          <w:rFonts w:ascii="Garamond" w:eastAsia="Times New Roman" w:hAnsi="Garamond" w:cs="Times New Roman"/>
          <w:bCs/>
          <w:sz w:val="24"/>
          <w:szCs w:val="24"/>
        </w:rPr>
        <w:t>Elbasan kishte proceduar me vleftësimin e masës së sigurimit në bazë të nenit 88 të Kodit të Procedurës Penale, si dhe të dy shkresave të dërguara nga Prokuroria Elbasan për këtë çështje</w:t>
      </w:r>
      <w:r w:rsidR="005740AA" w:rsidRPr="008742D7">
        <w:rPr>
          <w:rStyle w:val="FootnoteReference"/>
          <w:rFonts w:ascii="Garamond" w:eastAsia="Times New Roman" w:hAnsi="Garamond" w:cs="Times New Roman"/>
          <w:bCs/>
          <w:sz w:val="24"/>
          <w:szCs w:val="24"/>
        </w:rPr>
        <w:footnoteReference w:id="66"/>
      </w:r>
      <w:r w:rsidR="005740AA" w:rsidRPr="008742D7">
        <w:rPr>
          <w:rFonts w:ascii="Garamond" w:eastAsia="Times New Roman" w:hAnsi="Garamond" w:cs="Times New Roman"/>
          <w:bCs/>
          <w:sz w:val="24"/>
          <w:szCs w:val="24"/>
        </w:rPr>
        <w:t>. Prej prokurorit Shkëlqim Kokona</w:t>
      </w:r>
      <w:r w:rsidR="00423A9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423A9A"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ë datë 16.4.2019</w:t>
      </w:r>
      <w:r w:rsidR="00423A9A"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i janë është dërguar Prokurorisë Elbasan kopje të </w:t>
      </w:r>
      <w:r w:rsidR="00423A9A" w:rsidRPr="008742D7">
        <w:rPr>
          <w:rFonts w:ascii="Garamond" w:eastAsia="Times New Roman" w:hAnsi="Garamond" w:cs="Times New Roman"/>
          <w:bCs/>
          <w:sz w:val="24"/>
          <w:szCs w:val="24"/>
        </w:rPr>
        <w:t xml:space="preserve">njësuara </w:t>
      </w:r>
      <w:r w:rsidR="005740AA" w:rsidRPr="008742D7">
        <w:rPr>
          <w:rFonts w:ascii="Garamond" w:eastAsia="Times New Roman" w:hAnsi="Garamond" w:cs="Times New Roman"/>
          <w:bCs/>
          <w:sz w:val="24"/>
          <w:szCs w:val="24"/>
        </w:rPr>
        <w:t>të akteve, pasi nuk pranonte të dërgonte origjinalin</w:t>
      </w:r>
      <w:r w:rsidR="00A84C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pretendimin e ankimit në Gjykatën e Apelit Korçë. Në situatën kur veprimet hetimore që mund të kryheshin mund të shpalleshin të papërdorshme, drejtuesja e Prokurorisë Elbasan i është drejtuar Prokurorit të Përgjithshëm, i cili i është drejtuar Prokurorisë Pogradec për dërgimin e akteve dhe të informacionit se përse nuk vlerësohej shpallja e moskompetencës. Në përgjigjen e kthyer nga </w:t>
      </w:r>
      <w:r w:rsidR="00A84C87" w:rsidRPr="008742D7">
        <w:rPr>
          <w:rFonts w:ascii="Garamond" w:eastAsia="Times New Roman" w:hAnsi="Garamond" w:cs="Times New Roman"/>
          <w:bCs/>
          <w:sz w:val="24"/>
          <w:szCs w:val="24"/>
        </w:rPr>
        <w:t>d</w:t>
      </w:r>
      <w:r w:rsidR="005740AA" w:rsidRPr="008742D7">
        <w:rPr>
          <w:rFonts w:ascii="Garamond" w:eastAsia="Times New Roman" w:hAnsi="Garamond" w:cs="Times New Roman"/>
          <w:bCs/>
          <w:sz w:val="24"/>
          <w:szCs w:val="24"/>
        </w:rPr>
        <w:t xml:space="preserve">rejtuesi i Prokurorisë </w:t>
      </w:r>
      <w:r w:rsidR="00A84C87"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ë datë 24.5.2019, është shpjeguar se nga ana e prokurorit Shkëlqim Kokona nuk ishte përgatitur informacioni i kërkuar dhe</w:t>
      </w:r>
      <w:r w:rsidR="00A84C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për këtë arsye</w:t>
      </w:r>
      <w:r w:rsidR="00A84C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nga ana e tij po dërgohej fashikulli origjinal.</w:t>
      </w:r>
      <w:r w:rsidR="00015462" w:rsidRPr="008742D7">
        <w:rPr>
          <w:rFonts w:ascii="Garamond" w:eastAsia="Times New Roman" w:hAnsi="Garamond" w:cs="Times New Roman"/>
          <w:bCs/>
          <w:sz w:val="24"/>
          <w:szCs w:val="24"/>
        </w:rPr>
        <w:t xml:space="preserve"> </w:t>
      </w:r>
    </w:p>
    <w:p w14:paraId="115D4BC8" w14:textId="41F684E4" w:rsidR="005740AA" w:rsidRPr="008742D7" w:rsidRDefault="00C70E24" w:rsidP="000D2581">
      <w:pPr>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15.2.2 </w:t>
      </w:r>
      <w:r w:rsidR="005740AA" w:rsidRPr="008742D7">
        <w:rPr>
          <w:rFonts w:ascii="Garamond" w:eastAsia="Times New Roman" w:hAnsi="Garamond" w:cs="Times New Roman"/>
          <w:bCs/>
          <w:sz w:val="24"/>
          <w:szCs w:val="24"/>
        </w:rPr>
        <w:t xml:space="preserve">KLP-ja ka konkluduar se rrethanat e faktit, përpos faktit penal të </w:t>
      </w:r>
      <w:r w:rsidR="00A84C87" w:rsidRPr="008742D7">
        <w:rPr>
          <w:rFonts w:ascii="Garamond" w:eastAsia="Times New Roman" w:hAnsi="Garamond" w:cs="Times New Roman"/>
          <w:bCs/>
          <w:sz w:val="24"/>
          <w:szCs w:val="24"/>
        </w:rPr>
        <w:t>kompetencës</w:t>
      </w:r>
      <w:r w:rsidR="005740AA" w:rsidRPr="008742D7">
        <w:rPr>
          <w:rFonts w:ascii="Garamond" w:eastAsia="Times New Roman" w:hAnsi="Garamond" w:cs="Times New Roman"/>
          <w:bCs/>
          <w:sz w:val="24"/>
          <w:szCs w:val="24"/>
        </w:rPr>
        <w:t xml:space="preserve"> tokësore të ushtrimit të ndjekjes penale, të cilat tregojnë që edhe pse ka qenë i qartë detyrimi si prokuror i </w:t>
      </w:r>
      <w:r w:rsidR="00A84C87" w:rsidRPr="008742D7">
        <w:rPr>
          <w:rFonts w:ascii="Garamond" w:eastAsia="Times New Roman" w:hAnsi="Garamond" w:cs="Times New Roman"/>
          <w:bCs/>
          <w:sz w:val="24"/>
          <w:szCs w:val="24"/>
        </w:rPr>
        <w:t>çështjes</w:t>
      </w:r>
      <w:r w:rsidR="005740AA" w:rsidRPr="008742D7">
        <w:rPr>
          <w:rFonts w:ascii="Garamond" w:eastAsia="Times New Roman" w:hAnsi="Garamond" w:cs="Times New Roman"/>
          <w:bCs/>
          <w:sz w:val="24"/>
          <w:szCs w:val="24"/>
        </w:rPr>
        <w:t xml:space="preserve"> për të kaluar aktet </w:t>
      </w:r>
      <w:r w:rsidR="00A84C87" w:rsidRPr="008742D7">
        <w:rPr>
          <w:rFonts w:ascii="Garamond" w:eastAsia="Times New Roman" w:hAnsi="Garamond" w:cs="Times New Roman"/>
          <w:bCs/>
          <w:sz w:val="24"/>
          <w:szCs w:val="24"/>
        </w:rPr>
        <w:t xml:space="preserve">origjinale </w:t>
      </w:r>
      <w:r w:rsidR="005740AA" w:rsidRPr="008742D7">
        <w:rPr>
          <w:rFonts w:ascii="Garamond" w:eastAsia="Times New Roman" w:hAnsi="Garamond" w:cs="Times New Roman"/>
          <w:bCs/>
          <w:sz w:val="24"/>
          <w:szCs w:val="24"/>
        </w:rPr>
        <w:t xml:space="preserve">të procedimit penal nr. </w:t>
      </w:r>
      <w:r w:rsidR="001B10B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datë 24.2.2019, në Prokurorinë Elbasan, prej magjistratit nuk është vepruar, mosveprim i cili përveçse ka shkaktuar zvarritje në kryerjen e veprimeve hetimore për rreth </w:t>
      </w:r>
      <w:r w:rsidR="00A84C87" w:rsidRPr="008742D7">
        <w:rPr>
          <w:rFonts w:ascii="Garamond" w:eastAsia="Times New Roman" w:hAnsi="Garamond" w:cs="Times New Roman"/>
          <w:bCs/>
          <w:sz w:val="24"/>
          <w:szCs w:val="24"/>
        </w:rPr>
        <w:t xml:space="preserve">tre </w:t>
      </w:r>
      <w:r w:rsidR="005740AA" w:rsidRPr="008742D7">
        <w:rPr>
          <w:rFonts w:ascii="Garamond" w:eastAsia="Times New Roman" w:hAnsi="Garamond" w:cs="Times New Roman"/>
          <w:bCs/>
          <w:sz w:val="24"/>
          <w:szCs w:val="24"/>
        </w:rPr>
        <w:t xml:space="preserve">muaj të çështjes që kishte të regjistruar person nën </w:t>
      </w:r>
      <w:r w:rsidR="00A84C87" w:rsidRPr="008742D7">
        <w:rPr>
          <w:rFonts w:ascii="Garamond" w:eastAsia="Times New Roman" w:hAnsi="Garamond" w:cs="Times New Roman"/>
          <w:bCs/>
          <w:sz w:val="24"/>
          <w:szCs w:val="24"/>
        </w:rPr>
        <w:t xml:space="preserve">hetim, </w:t>
      </w:r>
      <w:r w:rsidR="005740AA" w:rsidRPr="008742D7">
        <w:rPr>
          <w:rFonts w:ascii="Garamond" w:eastAsia="Times New Roman" w:hAnsi="Garamond" w:cs="Times New Roman"/>
          <w:bCs/>
          <w:sz w:val="24"/>
          <w:szCs w:val="24"/>
        </w:rPr>
        <w:t xml:space="preserve">me masë sigurimi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arrest me burg</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diktonte vëmendje kujdesin jo vetëm për afatin hetimor, por dhe për afatin e paraburgimit. Bazuar në këtë analizë, KLP-ja ka vlerësuar mospërmbushje të funksionit të prokurorit sipas parashikimeve të nen</w:t>
      </w:r>
      <w:r w:rsidR="00A84C87" w:rsidRPr="008742D7">
        <w:rPr>
          <w:rFonts w:ascii="Garamond" w:eastAsia="Times New Roman" w:hAnsi="Garamond" w:cs="Times New Roman"/>
          <w:bCs/>
          <w:sz w:val="24"/>
          <w:szCs w:val="24"/>
        </w:rPr>
        <w:t>eve</w:t>
      </w:r>
      <w:r w:rsidR="005740AA" w:rsidRPr="008742D7">
        <w:rPr>
          <w:rFonts w:ascii="Garamond" w:eastAsia="Times New Roman" w:hAnsi="Garamond" w:cs="Times New Roman"/>
          <w:bCs/>
          <w:sz w:val="24"/>
          <w:szCs w:val="24"/>
        </w:rPr>
        <w:t xml:space="preserve"> 76 dhe 28 të K.Pr.Penale.</w:t>
      </w:r>
    </w:p>
    <w:p w14:paraId="47855FD7" w14:textId="1C286442" w:rsidR="005740AA" w:rsidRPr="008742D7" w:rsidRDefault="00C70E24" w:rsidP="000D2581">
      <w:pPr>
        <w:spacing w:after="0" w:line="240" w:lineRule="auto"/>
        <w:ind w:firstLine="284"/>
        <w:jc w:val="both"/>
        <w:rPr>
          <w:rFonts w:ascii="Garamond" w:eastAsia="Times New Roman" w:hAnsi="Garamond" w:cs="Times New Roman"/>
          <w:bCs/>
          <w:iCs/>
          <w:sz w:val="24"/>
          <w:szCs w:val="24"/>
        </w:rPr>
      </w:pPr>
      <w:r w:rsidRPr="008742D7">
        <w:rPr>
          <w:rFonts w:ascii="Garamond" w:eastAsia="Times New Roman" w:hAnsi="Garamond" w:cs="Times New Roman"/>
          <w:bCs/>
          <w:sz w:val="24"/>
          <w:szCs w:val="24"/>
        </w:rPr>
        <w:t xml:space="preserve">15.2.3 </w:t>
      </w:r>
      <w:r w:rsidR="005740AA" w:rsidRPr="008742D7">
        <w:rPr>
          <w:rFonts w:ascii="Garamond" w:eastAsia="Times New Roman" w:hAnsi="Garamond" w:cs="Times New Roman"/>
          <w:bCs/>
          <w:sz w:val="24"/>
          <w:szCs w:val="24"/>
        </w:rPr>
        <w:t>Magjistrati pretendon se</w:t>
      </w:r>
      <w:r w:rsidR="005740AA" w:rsidRPr="008742D7">
        <w:rPr>
          <w:rFonts w:ascii="Garamond" w:eastAsia="Times New Roman" w:hAnsi="Garamond" w:cs="Times New Roman"/>
          <w:bCs/>
          <w:iCs/>
          <w:sz w:val="24"/>
          <w:szCs w:val="24"/>
        </w:rPr>
        <w:t xml:space="preserve"> konflikti i kompetencës mes </w:t>
      </w:r>
      <w:bookmarkStart w:id="38" w:name="_Hlk121066559"/>
      <w:r w:rsidR="005740AA" w:rsidRPr="008742D7">
        <w:rPr>
          <w:rFonts w:ascii="Garamond" w:eastAsia="Times New Roman" w:hAnsi="Garamond" w:cs="Times New Roman"/>
          <w:bCs/>
          <w:iCs/>
          <w:sz w:val="24"/>
          <w:szCs w:val="24"/>
        </w:rPr>
        <w:t>Prokurorisë</w:t>
      </w:r>
      <w:r w:rsidR="00CA495F" w:rsidRPr="008742D7">
        <w:rPr>
          <w:rFonts w:ascii="Garamond" w:eastAsia="Times New Roman" w:hAnsi="Garamond" w:cs="Times New Roman"/>
          <w:bCs/>
          <w:iCs/>
          <w:sz w:val="24"/>
          <w:szCs w:val="24"/>
        </w:rPr>
        <w:t xml:space="preserve"> pranë Gjykatës së Shkallës së Parë </w:t>
      </w:r>
      <w:r w:rsidR="00CA495F" w:rsidRPr="008742D7">
        <w:rPr>
          <w:rFonts w:ascii="Garamond" w:eastAsia="Times New Roman" w:hAnsi="Garamond" w:cs="Times New Roman"/>
          <w:bCs/>
          <w:sz w:val="24"/>
          <w:szCs w:val="24"/>
        </w:rPr>
        <w:t>Pogradec</w:t>
      </w:r>
      <w:r w:rsidR="00CA495F" w:rsidRPr="008742D7">
        <w:rPr>
          <w:rFonts w:ascii="Garamond" w:eastAsia="Times New Roman" w:hAnsi="Garamond" w:cs="Times New Roman"/>
          <w:bCs/>
          <w:iCs/>
          <w:sz w:val="24"/>
          <w:szCs w:val="24"/>
        </w:rPr>
        <w:t xml:space="preserve"> </w:t>
      </w:r>
      <w:bookmarkEnd w:id="38"/>
      <w:r w:rsidR="005740AA" w:rsidRPr="008742D7">
        <w:rPr>
          <w:rFonts w:ascii="Garamond" w:eastAsia="Times New Roman" w:hAnsi="Garamond" w:cs="Times New Roman"/>
          <w:bCs/>
          <w:iCs/>
          <w:sz w:val="24"/>
          <w:szCs w:val="24"/>
        </w:rPr>
        <w:t xml:space="preserve">dhe Prokurorisë Elbasan </w:t>
      </w:r>
      <w:r w:rsidR="005740AA" w:rsidRPr="008742D7">
        <w:rPr>
          <w:rFonts w:ascii="Garamond" w:eastAsia="Times New Roman" w:hAnsi="Garamond" w:cs="Times New Roman"/>
          <w:bCs/>
          <w:sz w:val="24"/>
          <w:szCs w:val="24"/>
        </w:rPr>
        <w:t>për procedimin penal</w:t>
      </w:r>
      <w:r w:rsidR="005740AA" w:rsidRPr="008742D7">
        <w:rPr>
          <w:rFonts w:ascii="Garamond" w:eastAsia="Times New Roman" w:hAnsi="Garamond" w:cs="Times New Roman"/>
          <w:bCs/>
          <w:iCs/>
          <w:sz w:val="24"/>
          <w:szCs w:val="24"/>
        </w:rPr>
        <w:t xml:space="preserve"> nr. </w:t>
      </w:r>
      <w:r w:rsidR="001B10B4" w:rsidRPr="008742D7">
        <w:rPr>
          <w:rFonts w:ascii="Garamond" w:eastAsia="Times New Roman" w:hAnsi="Garamond" w:cs="Times New Roman"/>
          <w:bCs/>
          <w:sz w:val="24"/>
          <w:szCs w:val="24"/>
        </w:rPr>
        <w:t>{***}</w:t>
      </w:r>
      <w:r w:rsidR="005740AA" w:rsidRPr="008742D7">
        <w:rPr>
          <w:rFonts w:ascii="Garamond" w:eastAsia="Times New Roman" w:hAnsi="Garamond" w:cs="Times New Roman"/>
          <w:bCs/>
          <w:iCs/>
          <w:sz w:val="24"/>
          <w:szCs w:val="24"/>
        </w:rPr>
        <w:t>, viti 2019</w:t>
      </w:r>
      <w:r w:rsidR="00A84C87"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është zgjidhur normalisht në bazë të ligjit nga Prokurori i Përgjithshëm, dhe në parashtrime ngre pretendimin se vonesa prej tre muajsh është shkaktuar nga Prokuroria e Elbasanit dhe Prokuroria e Përgjithshme. Sipas tij, ai ka nisur menjëherë dosjen në Prokurorinë e Elbasanit sapo ka ardhur vendimi i Prokur</w:t>
      </w:r>
      <w:r w:rsidR="00A84C87" w:rsidRPr="008742D7">
        <w:rPr>
          <w:rFonts w:ascii="Garamond" w:eastAsia="Times New Roman" w:hAnsi="Garamond" w:cs="Times New Roman"/>
          <w:bCs/>
          <w:iCs/>
          <w:sz w:val="24"/>
          <w:szCs w:val="24"/>
        </w:rPr>
        <w:t>or</w:t>
      </w:r>
      <w:r w:rsidR="005740AA" w:rsidRPr="008742D7">
        <w:rPr>
          <w:rFonts w:ascii="Garamond" w:eastAsia="Times New Roman" w:hAnsi="Garamond" w:cs="Times New Roman"/>
          <w:bCs/>
          <w:iCs/>
          <w:sz w:val="24"/>
          <w:szCs w:val="24"/>
        </w:rPr>
        <w:t>it të Përgjithshëm, dhe se ky rast është parashkruar për shkak të kalimit të afatit 6-mujor nga konstatimi i shkeljes së pretenduar.</w:t>
      </w:r>
      <w:r w:rsidR="00015462" w:rsidRPr="008742D7">
        <w:rPr>
          <w:rFonts w:ascii="Garamond" w:eastAsia="Times New Roman" w:hAnsi="Garamond" w:cs="Times New Roman"/>
          <w:bCs/>
          <w:iCs/>
          <w:sz w:val="24"/>
          <w:szCs w:val="24"/>
        </w:rPr>
        <w:t xml:space="preserve"> </w:t>
      </w:r>
    </w:p>
    <w:p w14:paraId="2D04A1A9" w14:textId="49E150EC" w:rsidR="005740AA" w:rsidRPr="008742D7" w:rsidRDefault="00C70E24" w:rsidP="000D2581">
      <w:pPr>
        <w:spacing w:after="0" w:line="240" w:lineRule="auto"/>
        <w:ind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15.2.4 </w:t>
      </w:r>
      <w:r w:rsidR="005740AA" w:rsidRPr="008742D7">
        <w:rPr>
          <w:rFonts w:ascii="Garamond" w:eastAsia="Times New Roman" w:hAnsi="Garamond" w:cs="Times New Roman"/>
          <w:bCs/>
          <w:sz w:val="24"/>
          <w:szCs w:val="24"/>
        </w:rPr>
        <w:t>Kolegji, nga analiza e vendimit të KLP-së</w:t>
      </w:r>
      <w:r w:rsidR="00A84C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si dhe nga aktet në dosje, vlerëson se pretendimi i magjistratit është i pabazuar në ligj e në prova. Prokurori i Përgjithshëm informohet dhe vendos se cila prokurori duhet të procedojë në rastet e parashikuara në nenin 29 të K.Pr.Penale</w:t>
      </w:r>
      <w:r w:rsidR="005740AA" w:rsidRPr="008742D7">
        <w:rPr>
          <w:rStyle w:val="FootnoteReference"/>
          <w:rFonts w:ascii="Garamond" w:eastAsia="Times New Roman" w:hAnsi="Garamond" w:cs="Times New Roman"/>
          <w:bCs/>
          <w:sz w:val="24"/>
          <w:szCs w:val="24"/>
        </w:rPr>
        <w:footnoteReference w:id="67"/>
      </w:r>
      <w:r w:rsidR="00A84C8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hAnsi="Garamond" w:cs="Times New Roman"/>
          <w:sz w:val="24"/>
          <w:szCs w:val="24"/>
        </w:rPr>
        <w:t xml:space="preserve">Në rastin e procedimit penal </w:t>
      </w:r>
      <w:r w:rsidR="005740AA" w:rsidRPr="008742D7">
        <w:rPr>
          <w:rFonts w:ascii="Garamond" w:eastAsia="Times New Roman" w:hAnsi="Garamond" w:cs="Times New Roman"/>
          <w:bCs/>
          <w:iCs/>
          <w:sz w:val="24"/>
          <w:szCs w:val="24"/>
        </w:rPr>
        <w:t xml:space="preserve">nr. </w:t>
      </w:r>
      <w:bookmarkStart w:id="39" w:name="_Hlk130478252"/>
      <w:r w:rsidR="00F72A43" w:rsidRPr="008742D7">
        <w:rPr>
          <w:rFonts w:ascii="Garamond" w:eastAsia="Times New Roman" w:hAnsi="Garamond" w:cs="Times New Roman"/>
          <w:bCs/>
          <w:iCs/>
          <w:sz w:val="24"/>
          <w:szCs w:val="24"/>
        </w:rPr>
        <w:t>{***}</w:t>
      </w:r>
      <w:bookmarkEnd w:id="39"/>
      <w:r w:rsidR="005740AA" w:rsidRPr="008742D7">
        <w:rPr>
          <w:rFonts w:ascii="Garamond" w:eastAsia="Times New Roman" w:hAnsi="Garamond" w:cs="Times New Roman"/>
          <w:bCs/>
          <w:iCs/>
          <w:sz w:val="24"/>
          <w:szCs w:val="24"/>
        </w:rPr>
        <w:t>, viti 2019, çështja e kompetencës ishte disponuar me vendim të gjykatës, për të cilin magjistrati ishte në dijeni, për rrjedhojë kishte detyrimin për të zbatuar parashikimet e nenit 28 të K.Pr.Penale</w:t>
      </w:r>
      <w:r w:rsidR="005740AA" w:rsidRPr="008742D7">
        <w:rPr>
          <w:rStyle w:val="FootnoteReference"/>
          <w:rFonts w:ascii="Garamond" w:eastAsia="Times New Roman" w:hAnsi="Garamond" w:cs="Times New Roman"/>
          <w:bCs/>
          <w:iCs/>
          <w:sz w:val="24"/>
          <w:szCs w:val="24"/>
        </w:rPr>
        <w:footnoteReference w:id="68"/>
      </w:r>
      <w:r w:rsidR="00A84C87"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w:t>
      </w:r>
      <w:r w:rsidR="005740AA" w:rsidRPr="008742D7">
        <w:rPr>
          <w:rFonts w:ascii="Garamond" w:hAnsi="Garamond" w:cs="Times New Roman"/>
          <w:sz w:val="24"/>
          <w:szCs w:val="24"/>
        </w:rPr>
        <w:t xml:space="preserve">Gjithashtu, bazuar në parashikimet e nenit 117 të ligjit </w:t>
      </w:r>
      <w:r w:rsidR="00E8496A" w:rsidRPr="008742D7">
        <w:rPr>
          <w:rFonts w:ascii="Garamond" w:hAnsi="Garamond" w:cs="Times New Roman"/>
          <w:sz w:val="24"/>
          <w:szCs w:val="24"/>
        </w:rPr>
        <w:t xml:space="preserve">nr. </w:t>
      </w:r>
      <w:r w:rsidR="005740AA" w:rsidRPr="008742D7">
        <w:rPr>
          <w:rFonts w:ascii="Garamond" w:hAnsi="Garamond" w:cs="Times New Roman"/>
          <w:sz w:val="24"/>
          <w:szCs w:val="24"/>
        </w:rPr>
        <w:t>96/2016, Kolegji vlerëson se pretendimi i magjistratit lidhur me parashkrimin e kësaj shkelje</w:t>
      </w:r>
      <w:r w:rsidR="00A84C87" w:rsidRPr="008742D7">
        <w:rPr>
          <w:rFonts w:ascii="Garamond" w:hAnsi="Garamond" w:cs="Times New Roman"/>
          <w:sz w:val="24"/>
          <w:szCs w:val="24"/>
        </w:rPr>
        <w:t>je,</w:t>
      </w:r>
      <w:r w:rsidR="005740AA" w:rsidRPr="008742D7">
        <w:rPr>
          <w:rFonts w:ascii="Garamond" w:hAnsi="Garamond" w:cs="Times New Roman"/>
          <w:sz w:val="24"/>
          <w:szCs w:val="24"/>
        </w:rPr>
        <w:t xml:space="preserve"> është i pabazuar. </w:t>
      </w:r>
    </w:p>
    <w:p w14:paraId="05CB29D8" w14:textId="25C3F5D8" w:rsidR="005740AA" w:rsidRPr="008742D7" w:rsidRDefault="00C70E24" w:rsidP="000D2581">
      <w:pPr>
        <w:spacing w:after="0" w:line="240" w:lineRule="auto"/>
        <w:ind w:firstLine="284"/>
        <w:jc w:val="both"/>
        <w:rPr>
          <w:rFonts w:ascii="Garamond" w:eastAsia="Times New Roman" w:hAnsi="Garamond" w:cs="Times New Roman"/>
          <w:bCs/>
          <w:i/>
          <w:iCs/>
          <w:sz w:val="24"/>
          <w:szCs w:val="24"/>
        </w:rPr>
      </w:pPr>
      <w:bookmarkStart w:id="40" w:name="_Hlk121058037"/>
      <w:r w:rsidRPr="008742D7">
        <w:rPr>
          <w:rFonts w:ascii="Garamond" w:hAnsi="Garamond" w:cs="Times New Roman"/>
          <w:i/>
          <w:sz w:val="24"/>
          <w:szCs w:val="24"/>
        </w:rPr>
        <w:t xml:space="preserve">15.3 </w:t>
      </w:r>
      <w:r w:rsidR="005740AA" w:rsidRPr="008742D7">
        <w:rPr>
          <w:rFonts w:ascii="Garamond" w:hAnsi="Garamond" w:cs="Times New Roman"/>
          <w:i/>
          <w:sz w:val="24"/>
          <w:szCs w:val="24"/>
        </w:rPr>
        <w:t>Përfundimi i çështjeve penale të regjistruara si vepra penale që kualifikohen krime, me vendim pushimi nga ana e magjistratit</w:t>
      </w:r>
    </w:p>
    <w:p w14:paraId="49DBEABC" w14:textId="2937578E" w:rsidR="005740AA" w:rsidRPr="008742D7" w:rsidRDefault="00C70E24" w:rsidP="000D2581">
      <w:pPr>
        <w:spacing w:after="0" w:line="240" w:lineRule="auto"/>
        <w:ind w:firstLine="284"/>
        <w:jc w:val="both"/>
        <w:rPr>
          <w:rFonts w:ascii="Garamond" w:hAnsi="Garamond" w:cs="Times New Roman"/>
          <w:spacing w:val="-1"/>
          <w:sz w:val="24"/>
          <w:szCs w:val="24"/>
        </w:rPr>
      </w:pPr>
      <w:r w:rsidRPr="008742D7">
        <w:rPr>
          <w:rFonts w:ascii="Garamond" w:eastAsia="Times New Roman" w:hAnsi="Garamond" w:cs="Times New Roman"/>
          <w:bCs/>
          <w:iCs/>
          <w:sz w:val="24"/>
          <w:szCs w:val="24"/>
        </w:rPr>
        <w:t xml:space="preserve">15.3.1 </w:t>
      </w:r>
      <w:r w:rsidR="005740AA" w:rsidRPr="008742D7">
        <w:rPr>
          <w:rFonts w:ascii="Garamond" w:eastAsia="Times New Roman" w:hAnsi="Garamond" w:cs="Times New Roman"/>
          <w:bCs/>
          <w:iCs/>
          <w:sz w:val="24"/>
          <w:szCs w:val="24"/>
        </w:rPr>
        <w:t>KLP-ja ka konstatuar se prokurori Shkëlqim</w:t>
      </w:r>
      <w:r w:rsidR="00015462"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Cs/>
          <w:sz w:val="24"/>
          <w:szCs w:val="24"/>
        </w:rPr>
        <w:t xml:space="preserve">Kokona, në cilësinë e prokurorit, ka vendosur pushimet e procedimeve penale me </w:t>
      </w:r>
      <w:r w:rsidR="005740AA" w:rsidRPr="008742D7">
        <w:rPr>
          <w:rFonts w:ascii="Garamond" w:hAnsi="Garamond" w:cs="Times New Roman"/>
          <w:sz w:val="24"/>
          <w:szCs w:val="24"/>
        </w:rPr>
        <w:t xml:space="preserve">nr. </w:t>
      </w:r>
      <w:r w:rsidR="00663E28" w:rsidRPr="008742D7">
        <w:rPr>
          <w:rFonts w:ascii="Garamond" w:eastAsia="Times New Roman" w:hAnsi="Garamond" w:cs="Times New Roman"/>
          <w:bCs/>
          <w:iCs/>
          <w:sz w:val="24"/>
          <w:szCs w:val="24"/>
        </w:rPr>
        <w:t>{***}</w:t>
      </w:r>
      <w:r w:rsidR="005740AA" w:rsidRPr="008742D7">
        <w:rPr>
          <w:rFonts w:ascii="Garamond" w:hAnsi="Garamond" w:cs="Times New Roman"/>
          <w:sz w:val="24"/>
          <w:szCs w:val="24"/>
        </w:rPr>
        <w:t xml:space="preserve"> të vitit 2018,</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nr. </w:t>
      </w:r>
      <w:r w:rsidR="00663E28" w:rsidRPr="008742D7">
        <w:rPr>
          <w:rFonts w:ascii="Garamond" w:eastAsia="Times New Roman" w:hAnsi="Garamond" w:cs="Times New Roman"/>
          <w:bCs/>
          <w:iCs/>
          <w:sz w:val="24"/>
          <w:szCs w:val="24"/>
        </w:rPr>
        <w:t>{***}</w:t>
      </w:r>
      <w:r w:rsidR="005740AA" w:rsidRPr="008742D7">
        <w:rPr>
          <w:rFonts w:ascii="Garamond" w:hAnsi="Garamond" w:cs="Times New Roman"/>
          <w:sz w:val="24"/>
          <w:szCs w:val="24"/>
        </w:rPr>
        <w:t xml:space="preserve"> të vitit 2018 dhe nr. </w:t>
      </w:r>
      <w:r w:rsidR="00663E28" w:rsidRPr="008742D7">
        <w:rPr>
          <w:rFonts w:ascii="Garamond" w:eastAsia="Times New Roman" w:hAnsi="Garamond" w:cs="Times New Roman"/>
          <w:bCs/>
          <w:iCs/>
          <w:sz w:val="24"/>
          <w:szCs w:val="24"/>
        </w:rPr>
        <w:t>{***}</w:t>
      </w:r>
      <w:r w:rsidR="00A84C87" w:rsidRPr="008742D7">
        <w:rPr>
          <w:rFonts w:ascii="Garamond" w:hAnsi="Garamond" w:cs="Times New Roman"/>
          <w:sz w:val="24"/>
          <w:szCs w:val="24"/>
        </w:rPr>
        <w:t>,</w:t>
      </w:r>
      <w:r w:rsidR="005740AA" w:rsidRPr="008742D7">
        <w:rPr>
          <w:rFonts w:ascii="Garamond" w:hAnsi="Garamond" w:cs="Times New Roman"/>
          <w:sz w:val="24"/>
          <w:szCs w:val="24"/>
        </w:rPr>
        <w:t xml:space="preserve"> datë 17.2.2021, </w:t>
      </w:r>
      <w:r w:rsidR="005740AA" w:rsidRPr="008742D7">
        <w:rPr>
          <w:rFonts w:ascii="Garamond" w:eastAsia="Times New Roman" w:hAnsi="Garamond" w:cs="Times New Roman"/>
          <w:bCs/>
          <w:iCs/>
          <w:sz w:val="24"/>
          <w:szCs w:val="24"/>
        </w:rPr>
        <w:t xml:space="preserve">të </w:t>
      </w:r>
      <w:r w:rsidR="005740AA" w:rsidRPr="008742D7">
        <w:rPr>
          <w:rFonts w:ascii="Garamond" w:hAnsi="Garamond" w:cs="Times New Roman"/>
          <w:sz w:val="24"/>
          <w:szCs w:val="24"/>
        </w:rPr>
        <w:t>regjistruar</w:t>
      </w:r>
      <w:r w:rsidR="00226913" w:rsidRPr="008742D7">
        <w:rPr>
          <w:rFonts w:ascii="Garamond" w:hAnsi="Garamond" w:cs="Times New Roman"/>
          <w:sz w:val="24"/>
          <w:szCs w:val="24"/>
        </w:rPr>
        <w:t>a</w:t>
      </w:r>
      <w:r w:rsidR="005740AA" w:rsidRPr="008742D7">
        <w:rPr>
          <w:rFonts w:ascii="Garamond" w:hAnsi="Garamond" w:cs="Times New Roman"/>
          <w:sz w:val="24"/>
          <w:szCs w:val="24"/>
        </w:rPr>
        <w:t xml:space="preserve"> për veprën penale të </w:t>
      </w:r>
      <w:r w:rsidR="003E1114" w:rsidRPr="008742D7">
        <w:rPr>
          <w:rFonts w:ascii="Garamond" w:hAnsi="Garamond" w:cs="Times New Roman"/>
          <w:sz w:val="24"/>
          <w:szCs w:val="24"/>
        </w:rPr>
        <w:t>“</w:t>
      </w:r>
      <w:r w:rsidR="005740AA" w:rsidRPr="008742D7">
        <w:rPr>
          <w:rFonts w:ascii="Garamond" w:hAnsi="Garamond" w:cs="Times New Roman"/>
          <w:sz w:val="24"/>
          <w:szCs w:val="24"/>
        </w:rPr>
        <w:t>Dhunës në familje</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parashikuar nga neni 130/a/1 i Kodit Penal; të </w:t>
      </w:r>
      <w:r w:rsidR="005740AA" w:rsidRPr="008742D7">
        <w:rPr>
          <w:rFonts w:ascii="Garamond" w:eastAsia="Times New Roman" w:hAnsi="Garamond" w:cs="Times New Roman"/>
          <w:bCs/>
          <w:iCs/>
          <w:sz w:val="24"/>
          <w:szCs w:val="24"/>
        </w:rPr>
        <w:t xml:space="preserve">procedimeve penale me </w:t>
      </w:r>
      <w:r w:rsidR="005740AA" w:rsidRPr="008742D7">
        <w:rPr>
          <w:rFonts w:ascii="Garamond" w:hAnsi="Garamond" w:cs="Times New Roman"/>
          <w:sz w:val="24"/>
          <w:szCs w:val="24"/>
        </w:rPr>
        <w:t xml:space="preserve">nr. </w:t>
      </w:r>
      <w:r w:rsidR="00663E28" w:rsidRPr="008742D7">
        <w:rPr>
          <w:rFonts w:ascii="Garamond" w:eastAsia="Times New Roman" w:hAnsi="Garamond" w:cs="Times New Roman"/>
          <w:bCs/>
          <w:iCs/>
          <w:sz w:val="24"/>
          <w:szCs w:val="24"/>
        </w:rPr>
        <w:t>{***}</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datë 17.10.2020</w:t>
      </w:r>
      <w:r w:rsidR="005740AA" w:rsidRPr="008742D7">
        <w:rPr>
          <w:rFonts w:ascii="Garamond" w:hAnsi="Garamond"/>
          <w:sz w:val="24"/>
          <w:szCs w:val="24"/>
          <w:vertAlign w:val="superscript"/>
        </w:rPr>
        <w:footnoteReference w:id="69"/>
      </w:r>
      <w:r w:rsidR="005740AA" w:rsidRPr="008742D7">
        <w:rPr>
          <w:rFonts w:ascii="Garamond" w:hAnsi="Garamond" w:cs="Times New Roman"/>
          <w:sz w:val="24"/>
          <w:szCs w:val="24"/>
        </w:rPr>
        <w:t xml:space="preserve"> dhe nr. </w:t>
      </w:r>
      <w:r w:rsidR="004D5EF7" w:rsidRPr="008742D7">
        <w:rPr>
          <w:rFonts w:ascii="Garamond" w:eastAsia="Times New Roman" w:hAnsi="Garamond" w:cs="Times New Roman"/>
          <w:bCs/>
          <w:iCs/>
          <w:sz w:val="24"/>
          <w:szCs w:val="24"/>
        </w:rPr>
        <w:t>{***}</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datë 9.1.2021, të regjistruar për veprën penale </w:t>
      </w:r>
      <w:r w:rsidR="003E1114" w:rsidRPr="008742D7">
        <w:rPr>
          <w:rFonts w:ascii="Garamond" w:hAnsi="Garamond" w:cs="Times New Roman"/>
          <w:sz w:val="24"/>
          <w:szCs w:val="24"/>
        </w:rPr>
        <w:t>“</w:t>
      </w:r>
      <w:r w:rsidR="005740AA" w:rsidRPr="008742D7">
        <w:rPr>
          <w:rFonts w:ascii="Garamond" w:hAnsi="Garamond" w:cs="Times New Roman"/>
          <w:sz w:val="24"/>
          <w:szCs w:val="24"/>
        </w:rPr>
        <w:t>Ndërtim pa leje</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parashikuar nga neni 199/a/1 i Kodit Penal; të </w:t>
      </w:r>
      <w:r w:rsidR="005740AA" w:rsidRPr="008742D7">
        <w:rPr>
          <w:rFonts w:ascii="Garamond" w:eastAsia="Times New Roman" w:hAnsi="Garamond" w:cs="Times New Roman"/>
          <w:bCs/>
          <w:iCs/>
          <w:sz w:val="24"/>
          <w:szCs w:val="24"/>
        </w:rPr>
        <w:t xml:space="preserve">procedimit penal me </w:t>
      </w:r>
      <w:r w:rsidR="005740AA" w:rsidRPr="008742D7">
        <w:rPr>
          <w:rFonts w:ascii="Garamond" w:hAnsi="Garamond" w:cs="Times New Roman"/>
          <w:sz w:val="24"/>
          <w:szCs w:val="24"/>
        </w:rPr>
        <w:t xml:space="preserve">nr. </w:t>
      </w:r>
      <w:r w:rsidR="004D5EF7" w:rsidRPr="008742D7">
        <w:rPr>
          <w:rFonts w:ascii="Garamond" w:eastAsia="Times New Roman" w:hAnsi="Garamond" w:cs="Times New Roman"/>
          <w:bCs/>
          <w:iCs/>
          <w:sz w:val="24"/>
          <w:szCs w:val="24"/>
        </w:rPr>
        <w:t>{***}</w:t>
      </w:r>
      <w:r w:rsidR="005740AA" w:rsidRPr="008742D7">
        <w:rPr>
          <w:rFonts w:ascii="Garamond" w:hAnsi="Garamond" w:cs="Times New Roman"/>
          <w:sz w:val="24"/>
          <w:szCs w:val="24"/>
        </w:rPr>
        <w:t xml:space="preserve">, të regjistruar për veprën penale </w:t>
      </w:r>
      <w:r w:rsidR="003E1114" w:rsidRPr="008742D7">
        <w:rPr>
          <w:rFonts w:ascii="Garamond" w:hAnsi="Garamond" w:cs="Times New Roman"/>
          <w:sz w:val="24"/>
          <w:szCs w:val="24"/>
        </w:rPr>
        <w:t>“</w:t>
      </w:r>
      <w:r w:rsidR="005740AA" w:rsidRPr="008742D7">
        <w:rPr>
          <w:rFonts w:ascii="Garamond" w:hAnsi="Garamond" w:cs="Times New Roman"/>
          <w:sz w:val="24"/>
          <w:szCs w:val="24"/>
        </w:rPr>
        <w:t>Shkelje e rregullave të qarkullimit rrugor</w:t>
      </w:r>
      <w:r w:rsidR="003E1114" w:rsidRPr="008742D7">
        <w:rPr>
          <w:rFonts w:ascii="Garamond" w:hAnsi="Garamond" w:cs="Times New Roman"/>
          <w:sz w:val="24"/>
          <w:szCs w:val="24"/>
        </w:rPr>
        <w:t>”</w:t>
      </w:r>
      <w:r w:rsidR="005740AA" w:rsidRPr="008742D7">
        <w:rPr>
          <w:rFonts w:ascii="Garamond" w:hAnsi="Garamond" w:cs="Times New Roman"/>
          <w:sz w:val="24"/>
          <w:szCs w:val="24"/>
        </w:rPr>
        <w:t>, parashikuar nga neni 290/1 i Kodit Penal. Referuar parashikimeve të nenit 1 të Kodit Penal</w:t>
      </w:r>
      <w:r w:rsidR="005740AA" w:rsidRPr="008742D7">
        <w:rPr>
          <w:rFonts w:ascii="Garamond" w:hAnsi="Garamond"/>
          <w:sz w:val="24"/>
          <w:szCs w:val="24"/>
          <w:vertAlign w:val="superscript"/>
        </w:rPr>
        <w:footnoteReference w:id="70"/>
      </w:r>
      <w:r w:rsidR="005740AA" w:rsidRPr="008742D7">
        <w:rPr>
          <w:rFonts w:ascii="Garamond" w:hAnsi="Garamond" w:cs="Times New Roman"/>
          <w:sz w:val="24"/>
          <w:szCs w:val="24"/>
        </w:rPr>
        <w:t>, KLP-ja ka analizuar se për veprat penale që legjislatori i konsideron kundërvajtje penale</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është shprehur në dispozitë, duke i dalluar qartë ato nga veprat penale të cilat janë krime. Nga përmbajtja e dispozitave për të cilat janë regjistruar procedimet penale të sipërcituara, në asnjë prej tyre nuk ka parashikim për kundërvajtje penale. KLP-ja ka konkluduar se d</w:t>
      </w:r>
      <w:r w:rsidR="005740AA" w:rsidRPr="008742D7">
        <w:rPr>
          <w:rFonts w:ascii="Garamond" w:hAnsi="Garamond" w:cs="Times New Roman"/>
          <w:spacing w:val="-1"/>
          <w:sz w:val="24"/>
          <w:szCs w:val="24"/>
        </w:rPr>
        <w:t xml:space="preserve">uke vendosur pushimin e çështjes për këto procedime penale, prokurori Shkëlqim Kokona ka vepruar në kundërshtim me ligjin procedural penal, nenin 228, pika 1, germa </w:t>
      </w:r>
      <w:r w:rsidR="003E1114" w:rsidRPr="008742D7">
        <w:rPr>
          <w:rFonts w:ascii="Garamond" w:hAnsi="Garamond" w:cs="Times New Roman"/>
          <w:spacing w:val="-1"/>
          <w:sz w:val="24"/>
          <w:szCs w:val="24"/>
        </w:rPr>
        <w:t>“</w:t>
      </w:r>
      <w:r w:rsidR="005740AA" w:rsidRPr="008742D7">
        <w:rPr>
          <w:rFonts w:ascii="Garamond" w:hAnsi="Garamond" w:cs="Times New Roman"/>
          <w:spacing w:val="-1"/>
          <w:sz w:val="24"/>
          <w:szCs w:val="24"/>
        </w:rPr>
        <w:t>b</w:t>
      </w:r>
      <w:r w:rsidR="003E1114"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ku parashikohet se </w:t>
      </w:r>
      <w:r w:rsidR="005740AA" w:rsidRPr="008742D7">
        <w:rPr>
          <w:rFonts w:ascii="Garamond" w:hAnsi="Garamond" w:cs="Times New Roman"/>
          <w:sz w:val="24"/>
          <w:szCs w:val="24"/>
        </w:rPr>
        <w:t xml:space="preserve">kur procedohet për kundërvajtje penale, </w:t>
      </w:r>
      <w:r w:rsidR="005740AA" w:rsidRPr="008742D7">
        <w:rPr>
          <w:rFonts w:ascii="Garamond" w:hAnsi="Garamond" w:cs="Times New Roman"/>
          <w:spacing w:val="-1"/>
          <w:sz w:val="24"/>
          <w:szCs w:val="24"/>
        </w:rPr>
        <w:t>në përfundim të hetimeve paraprake,</w:t>
      </w:r>
      <w:r w:rsidR="005740AA" w:rsidRPr="008742D7">
        <w:rPr>
          <w:rFonts w:ascii="Garamond" w:hAnsi="Garamond" w:cs="Times New Roman"/>
          <w:sz w:val="24"/>
          <w:szCs w:val="24"/>
        </w:rPr>
        <w:t xml:space="preserve"> kur fakti nuk parashikohet nga ligji si vepër penale</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prokurori vendos pushimin e akuzës</w:t>
      </w:r>
      <w:r w:rsidR="005740AA" w:rsidRPr="008742D7">
        <w:rPr>
          <w:rFonts w:ascii="Garamond" w:hAnsi="Garamond" w:cs="Times New Roman"/>
          <w:spacing w:val="-1"/>
          <w:sz w:val="24"/>
          <w:szCs w:val="24"/>
        </w:rPr>
        <w:t>, p</w:t>
      </w:r>
      <w:r w:rsidR="005740AA" w:rsidRPr="008742D7">
        <w:rPr>
          <w:rFonts w:ascii="Garamond" w:hAnsi="Garamond" w:cs="Times New Roman"/>
          <w:sz w:val="24"/>
          <w:szCs w:val="24"/>
        </w:rPr>
        <w:t xml:space="preserve">ër më tepër, kur </w:t>
      </w:r>
      <w:r w:rsidR="005740AA" w:rsidRPr="008742D7">
        <w:rPr>
          <w:rFonts w:ascii="Garamond" w:hAnsi="Garamond" w:cs="Times New Roman"/>
          <w:spacing w:val="-1"/>
          <w:sz w:val="24"/>
          <w:szCs w:val="24"/>
        </w:rPr>
        <w:t>drejtuesi i Prokurorisë ka nxjerrë udhëzimet jodetyruese</w:t>
      </w:r>
      <w:r w:rsidR="005740AA" w:rsidRPr="008742D7">
        <w:rPr>
          <w:rFonts w:ascii="Garamond" w:hAnsi="Garamond" w:cs="Times New Roman"/>
          <w:sz w:val="24"/>
          <w:szCs w:val="24"/>
        </w:rPr>
        <w:t xml:space="preserve"> me të cilat udhëzonte kërkimin e pushimit për çështjen në gjykatë</w:t>
      </w:r>
      <w:r w:rsidR="005740AA" w:rsidRPr="008742D7">
        <w:rPr>
          <w:rFonts w:ascii="Garamond" w:hAnsi="Garamond"/>
          <w:spacing w:val="-1"/>
          <w:sz w:val="24"/>
          <w:szCs w:val="24"/>
          <w:vertAlign w:val="superscript"/>
        </w:rPr>
        <w:t xml:space="preserve"> </w:t>
      </w:r>
      <w:r w:rsidR="005740AA" w:rsidRPr="008742D7">
        <w:rPr>
          <w:rFonts w:ascii="Garamond" w:hAnsi="Garamond"/>
          <w:spacing w:val="-1"/>
          <w:sz w:val="24"/>
          <w:szCs w:val="24"/>
          <w:vertAlign w:val="superscript"/>
        </w:rPr>
        <w:footnoteReference w:id="71"/>
      </w:r>
      <w:r w:rsidR="005740AA" w:rsidRPr="008742D7">
        <w:rPr>
          <w:rFonts w:ascii="Garamond" w:hAnsi="Garamond" w:cs="Times New Roman"/>
          <w:spacing w:val="-1"/>
          <w:sz w:val="24"/>
          <w:szCs w:val="24"/>
        </w:rPr>
        <w:t>, por prokurori nuk ka ndryshuar qëndrimin e tij</w:t>
      </w:r>
      <w:r w:rsidR="00015462" w:rsidRPr="008742D7">
        <w:rPr>
          <w:rFonts w:ascii="Garamond" w:hAnsi="Garamond" w:cs="Times New Roman"/>
          <w:spacing w:val="-1"/>
          <w:sz w:val="24"/>
          <w:szCs w:val="24"/>
        </w:rPr>
        <w:t xml:space="preserve"> </w:t>
      </w:r>
      <w:r w:rsidR="005740AA" w:rsidRPr="008742D7">
        <w:rPr>
          <w:rFonts w:ascii="Garamond" w:hAnsi="Garamond" w:cs="Times New Roman"/>
          <w:spacing w:val="-1"/>
          <w:sz w:val="24"/>
          <w:szCs w:val="24"/>
        </w:rPr>
        <w:t>dhe</w:t>
      </w:r>
      <w:r w:rsidR="00015462" w:rsidRPr="008742D7">
        <w:rPr>
          <w:rFonts w:ascii="Garamond" w:hAnsi="Garamond" w:cs="Times New Roman"/>
          <w:spacing w:val="-1"/>
          <w:sz w:val="24"/>
          <w:szCs w:val="24"/>
        </w:rPr>
        <w:t xml:space="preserve"> </w:t>
      </w:r>
      <w:r w:rsidR="005740AA" w:rsidRPr="008742D7">
        <w:rPr>
          <w:rFonts w:ascii="Garamond" w:hAnsi="Garamond" w:cs="Times New Roman"/>
          <w:spacing w:val="-1"/>
          <w:sz w:val="24"/>
          <w:szCs w:val="24"/>
        </w:rPr>
        <w:t xml:space="preserve">ka vijuar me njoftimin e vendimmarrjes palëve të interesuara. </w:t>
      </w:r>
      <w:r w:rsidR="005740AA" w:rsidRPr="008742D7">
        <w:rPr>
          <w:rFonts w:ascii="Garamond" w:hAnsi="Garamond" w:cs="Times New Roman"/>
          <w:sz w:val="24"/>
          <w:szCs w:val="24"/>
        </w:rPr>
        <w:t>Referuar në parashikimet e nenit 148/d të Kushtetutës, për procedimet penale me nr. 24 të vitit 2018 dhe nr. 459</w:t>
      </w:r>
      <w:r w:rsidR="00E8496A" w:rsidRPr="008742D7">
        <w:rPr>
          <w:rFonts w:ascii="Garamond" w:hAnsi="Garamond" w:cs="Times New Roman"/>
          <w:sz w:val="24"/>
          <w:szCs w:val="24"/>
        </w:rPr>
        <w:t>,</w:t>
      </w:r>
      <w:r w:rsidR="005740AA" w:rsidRPr="008742D7">
        <w:rPr>
          <w:rFonts w:ascii="Garamond" w:hAnsi="Garamond" w:cs="Times New Roman"/>
          <w:sz w:val="24"/>
          <w:szCs w:val="24"/>
        </w:rPr>
        <w:t xml:space="preserve"> të vitit 2018, KLP-ja ka vlerësuar se vendimmarrja e prokurorit vjen në kundërshtim me nenet 328, 329/a të K.Pr.Penale, si dhe me nenet 24 dhe 25</w:t>
      </w:r>
      <w:r w:rsidR="00E8496A" w:rsidRPr="008742D7">
        <w:rPr>
          <w:rFonts w:ascii="Garamond" w:hAnsi="Garamond" w:cs="Times New Roman"/>
          <w:sz w:val="24"/>
          <w:szCs w:val="24"/>
        </w:rPr>
        <w:t>,</w:t>
      </w:r>
      <w:r w:rsidR="005740AA" w:rsidRPr="008742D7">
        <w:rPr>
          <w:rFonts w:ascii="Garamond" w:hAnsi="Garamond" w:cs="Times New Roman"/>
          <w:sz w:val="24"/>
          <w:szCs w:val="24"/>
        </w:rPr>
        <w:t xml:space="preserve"> të K.Pr.Penale</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që parashikojnë funksionet e prokurorit si organ që ushtron ndjekjen penale, për rrjedhojë konsiderohen se përbëjnë shkelje të rëndë të ligjit procedural penal, në drejtim të ushtrimit të ndjekjes penale nga ana e prokurorit dhe ushtrimit të kontrollit gjyqësor të parashikuar për rastin e krimeve, si dhe të pasojave që krijojnë në shmangien nga vlerësimi i përgjegjësisë penale të personit të dyshuar për kryerjen e veprës penale.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Për procedimet penale të vit</w:t>
      </w:r>
      <w:r w:rsidR="00226913" w:rsidRPr="008742D7">
        <w:rPr>
          <w:rFonts w:ascii="Garamond" w:hAnsi="Garamond" w:cs="Times New Roman"/>
          <w:sz w:val="24"/>
          <w:szCs w:val="24"/>
        </w:rPr>
        <w:t xml:space="preserve">eve </w:t>
      </w:r>
      <w:r w:rsidR="005740AA" w:rsidRPr="008742D7">
        <w:rPr>
          <w:rFonts w:ascii="Garamond" w:hAnsi="Garamond" w:cs="Times New Roman"/>
          <w:sz w:val="24"/>
          <w:szCs w:val="24"/>
        </w:rPr>
        <w:t>2020 dhe 2021, KLP-ja ka vlerësuar se përbëjnë shkelje në të njëjtat konsiderata si procedimet penale</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të vitit 2018, por referuar </w:t>
      </w:r>
      <w:r w:rsidR="004F0FC0" w:rsidRPr="008742D7">
        <w:rPr>
          <w:rFonts w:ascii="Garamond" w:hAnsi="Garamond" w:cs="Times New Roman"/>
          <w:sz w:val="24"/>
          <w:szCs w:val="24"/>
        </w:rPr>
        <w:t xml:space="preserve">ligjit </w:t>
      </w:r>
      <w:r w:rsidR="00E8496A" w:rsidRPr="008742D7">
        <w:rPr>
          <w:rFonts w:ascii="Garamond" w:hAnsi="Garamond" w:cs="Times New Roman"/>
          <w:sz w:val="24"/>
          <w:szCs w:val="24"/>
        </w:rPr>
        <w:t xml:space="preserve">nr. </w:t>
      </w:r>
      <w:r w:rsidR="004F0FC0" w:rsidRPr="008742D7">
        <w:rPr>
          <w:rFonts w:ascii="Garamond" w:hAnsi="Garamond" w:cs="Times New Roman"/>
          <w:sz w:val="24"/>
          <w:szCs w:val="24"/>
        </w:rPr>
        <w:t>96/2016</w:t>
      </w:r>
      <w:r w:rsidR="00226913" w:rsidRPr="008742D7">
        <w:rPr>
          <w:rFonts w:ascii="Garamond" w:hAnsi="Garamond" w:cs="Times New Roman"/>
          <w:sz w:val="24"/>
          <w:szCs w:val="24"/>
        </w:rPr>
        <w:t>,</w:t>
      </w:r>
      <w:r w:rsidR="005740AA" w:rsidRPr="008742D7">
        <w:rPr>
          <w:rFonts w:ascii="Garamond" w:hAnsi="Garamond" w:cs="Times New Roman"/>
          <w:sz w:val="24"/>
          <w:szCs w:val="24"/>
        </w:rPr>
        <w:t xml:space="preserve"> parashikohen si të tilla në nenin 102, germa</w:t>
      </w:r>
      <w:r w:rsidR="00226913"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c</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tij. </w:t>
      </w:r>
    </w:p>
    <w:p w14:paraId="00890A09" w14:textId="3758DFDB" w:rsidR="005740AA" w:rsidRPr="008742D7" w:rsidRDefault="00C70E24" w:rsidP="000D2581">
      <w:pPr>
        <w:pStyle w:val="ListParagraph"/>
        <w:spacing w:after="0" w:line="240" w:lineRule="auto"/>
        <w:ind w:left="0" w:firstLine="284"/>
        <w:jc w:val="both"/>
        <w:rPr>
          <w:rFonts w:ascii="Garamond" w:hAnsi="Garamond" w:cs="Times New Roman"/>
          <w:sz w:val="24"/>
          <w:szCs w:val="24"/>
        </w:rPr>
      </w:pPr>
      <w:r w:rsidRPr="008742D7">
        <w:rPr>
          <w:rFonts w:ascii="Garamond" w:eastAsia="Times New Roman" w:hAnsi="Garamond" w:cs="Times New Roman"/>
          <w:bCs/>
          <w:iCs/>
          <w:sz w:val="24"/>
          <w:szCs w:val="24"/>
        </w:rPr>
        <w:t xml:space="preserve">15.3.2 </w:t>
      </w:r>
      <w:r w:rsidR="005740AA" w:rsidRPr="008742D7">
        <w:rPr>
          <w:rFonts w:ascii="Garamond" w:eastAsia="Times New Roman" w:hAnsi="Garamond" w:cs="Times New Roman"/>
          <w:bCs/>
          <w:iCs/>
          <w:sz w:val="24"/>
          <w:szCs w:val="24"/>
        </w:rPr>
        <w:t>Magjistrati pretendon se ka disponuar me vendim pushimi këto procedime penale pasi</w:t>
      </w:r>
      <w:r w:rsidR="00226913"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sipas tij, dispozitat e Kodit Penal</w:t>
      </w:r>
      <w:r w:rsidR="005740AA" w:rsidRPr="008742D7">
        <w:rPr>
          <w:rFonts w:ascii="Garamond" w:hAnsi="Garamond" w:cs="Times New Roman"/>
          <w:sz w:val="24"/>
          <w:szCs w:val="24"/>
        </w:rPr>
        <w:t xml:space="preserve"> të cilat parashikojnë veprat penale për të cilat janë regjistruar</w:t>
      </w:r>
      <w:r w:rsidR="005740AA" w:rsidRPr="008742D7">
        <w:rPr>
          <w:rFonts w:ascii="Garamond" w:eastAsia="Times New Roman" w:hAnsi="Garamond" w:cs="Times New Roman"/>
          <w:bCs/>
          <w:iCs/>
          <w:sz w:val="24"/>
          <w:szCs w:val="24"/>
        </w:rPr>
        <w:t xml:space="preserve"> këto procedime,</w:t>
      </w:r>
      <w:r w:rsidR="00015462" w:rsidRPr="008742D7">
        <w:rPr>
          <w:rFonts w:ascii="Garamond" w:eastAsia="Times New Roman" w:hAnsi="Garamond" w:cs="Times New Roman"/>
          <w:bCs/>
          <w:iCs/>
          <w:sz w:val="24"/>
          <w:szCs w:val="24"/>
        </w:rPr>
        <w:t xml:space="preserve"> </w:t>
      </w:r>
      <w:r w:rsidR="005740AA" w:rsidRPr="008742D7">
        <w:rPr>
          <w:rFonts w:ascii="Garamond" w:hAnsi="Garamond" w:cs="Times New Roman"/>
          <w:sz w:val="24"/>
          <w:szCs w:val="24"/>
        </w:rPr>
        <w:t>nenet 130/a/1, 199/a/1 dhe 290/1, janë kund</w:t>
      </w:r>
      <w:r w:rsidR="005740AA" w:rsidRPr="008742D7">
        <w:rPr>
          <w:rFonts w:ascii="Garamond" w:eastAsia="Times New Roman" w:hAnsi="Garamond" w:cs="Times New Roman"/>
          <w:sz w:val="24"/>
          <w:szCs w:val="24"/>
          <w:shd w:val="clear" w:color="auto" w:fill="FFFFFF"/>
          <w:lang w:eastAsia="en-GB"/>
        </w:rPr>
        <w:t>ë</w:t>
      </w:r>
      <w:r w:rsidR="005740AA" w:rsidRPr="008742D7">
        <w:rPr>
          <w:rFonts w:ascii="Garamond" w:hAnsi="Garamond" w:cs="Times New Roman"/>
          <w:sz w:val="24"/>
          <w:szCs w:val="24"/>
        </w:rPr>
        <w:t>rvajtje penale dhe se vendimet janë në fuqi.</w:t>
      </w:r>
    </w:p>
    <w:p w14:paraId="136582CC" w14:textId="35C1423E" w:rsidR="005740AA" w:rsidRPr="008742D7" w:rsidRDefault="00C70E24" w:rsidP="000D2581">
      <w:pPr>
        <w:pStyle w:val="ListParagraph"/>
        <w:spacing w:after="0" w:line="240" w:lineRule="auto"/>
        <w:ind w:left="0" w:firstLine="284"/>
        <w:jc w:val="both"/>
        <w:rPr>
          <w:rFonts w:ascii="Garamond" w:hAnsi="Garamond" w:cs="Times New Roman"/>
          <w:sz w:val="24"/>
          <w:szCs w:val="24"/>
        </w:rPr>
      </w:pPr>
      <w:r w:rsidRPr="008742D7">
        <w:rPr>
          <w:rFonts w:ascii="Garamond" w:hAnsi="Garamond" w:cs="Times New Roman"/>
          <w:spacing w:val="-1"/>
          <w:sz w:val="24"/>
          <w:szCs w:val="24"/>
        </w:rPr>
        <w:t xml:space="preserve">15.3.3 </w:t>
      </w:r>
      <w:r w:rsidR="005740AA" w:rsidRPr="008742D7">
        <w:rPr>
          <w:rFonts w:ascii="Garamond" w:hAnsi="Garamond" w:cs="Times New Roman"/>
          <w:spacing w:val="-1"/>
          <w:sz w:val="24"/>
          <w:szCs w:val="24"/>
        </w:rPr>
        <w:t>Kolegji</w:t>
      </w:r>
      <w:r w:rsidR="00226913"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nga analiza e vendimit të KLP-së</w:t>
      </w:r>
      <w:r w:rsidR="00226913"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si dhe nga aktet në dosje vlerëson se pretendimi i magjistratit është i pabazuar, për shkak të parashikimeve të qarta të ligjit penal</w:t>
      </w:r>
      <w:r w:rsidR="00226913"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sikundër është analizuar nga KLP-ja. Gjithashtu, pretendimi i tij duket abuziv për shkak të eksperiencës së gjatë</w:t>
      </w:r>
      <w:r w:rsidR="00226913"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rreth 28</w:t>
      </w:r>
      <w:r w:rsidR="000D433D" w:rsidRPr="008742D7">
        <w:rPr>
          <w:rFonts w:ascii="Garamond" w:hAnsi="Garamond" w:cs="Times New Roman"/>
          <w:spacing w:val="-1"/>
          <w:sz w:val="24"/>
          <w:szCs w:val="24"/>
        </w:rPr>
        <w:t>-vjeçare</w:t>
      </w:r>
      <w:r w:rsidR="005740AA" w:rsidRPr="008742D7">
        <w:rPr>
          <w:rFonts w:ascii="Garamond" w:hAnsi="Garamond" w:cs="Times New Roman"/>
          <w:spacing w:val="-1"/>
          <w:sz w:val="24"/>
          <w:szCs w:val="24"/>
        </w:rPr>
        <w:t xml:space="preserve"> të magjistratit në ushtrimin e funksionit të prokurorit, </w:t>
      </w:r>
      <w:r w:rsidR="000D433D" w:rsidRPr="008742D7">
        <w:rPr>
          <w:rFonts w:ascii="Garamond" w:hAnsi="Garamond" w:cs="Times New Roman"/>
          <w:spacing w:val="-1"/>
          <w:sz w:val="24"/>
          <w:szCs w:val="24"/>
        </w:rPr>
        <w:t>çka</w:t>
      </w:r>
      <w:r w:rsidR="005740AA" w:rsidRPr="008742D7">
        <w:rPr>
          <w:rFonts w:ascii="Garamond" w:hAnsi="Garamond" w:cs="Times New Roman"/>
          <w:spacing w:val="-1"/>
          <w:sz w:val="24"/>
          <w:szCs w:val="24"/>
        </w:rPr>
        <w:t xml:space="preserve"> hedh poshtë mosnjohjen e ligjit penal dhe</w:t>
      </w:r>
      <w:r w:rsidR="000D433D"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nga ana tjetër</w:t>
      </w:r>
      <w:r w:rsidR="000D433D" w:rsidRPr="008742D7">
        <w:rPr>
          <w:rFonts w:ascii="Garamond" w:hAnsi="Garamond" w:cs="Times New Roman"/>
          <w:spacing w:val="-1"/>
          <w:sz w:val="24"/>
          <w:szCs w:val="24"/>
        </w:rPr>
        <w:t>,</w:t>
      </w:r>
      <w:r w:rsidR="005740AA" w:rsidRPr="008742D7">
        <w:rPr>
          <w:rFonts w:ascii="Garamond" w:hAnsi="Garamond" w:cs="Times New Roman"/>
          <w:spacing w:val="-1"/>
          <w:sz w:val="24"/>
          <w:szCs w:val="24"/>
        </w:rPr>
        <w:t xml:space="preserve"> është tregues i sjelljes së tij profesionale duke mos mbajtur në konsideratë ndjeshmërinë dhe sensibilitetin shoqëror lidhur me këto vepra penale, veçanërisht me atë të dhunës në familje</w:t>
      </w:r>
      <w:r w:rsidR="005740AA" w:rsidRPr="008742D7">
        <w:rPr>
          <w:rStyle w:val="FootnoteReference"/>
          <w:rFonts w:ascii="Garamond" w:hAnsi="Garamond" w:cs="Times New Roman"/>
          <w:spacing w:val="-1"/>
          <w:sz w:val="24"/>
          <w:szCs w:val="24"/>
        </w:rPr>
        <w:footnoteReference w:id="72"/>
      </w:r>
      <w:r w:rsidR="005740AA" w:rsidRPr="008742D7">
        <w:rPr>
          <w:rFonts w:ascii="Garamond" w:hAnsi="Garamond" w:cs="Times New Roman"/>
          <w:spacing w:val="-1"/>
          <w:sz w:val="24"/>
          <w:szCs w:val="24"/>
        </w:rPr>
        <w:t>.</w:t>
      </w:r>
      <w:r w:rsidR="00015462" w:rsidRPr="008742D7">
        <w:rPr>
          <w:rFonts w:ascii="Garamond" w:hAnsi="Garamond" w:cs="Times New Roman"/>
          <w:spacing w:val="-1"/>
          <w:sz w:val="24"/>
          <w:szCs w:val="24"/>
        </w:rPr>
        <w:t xml:space="preserve"> </w:t>
      </w:r>
      <w:r w:rsidR="005740AA" w:rsidRPr="008742D7">
        <w:rPr>
          <w:rFonts w:ascii="Garamond" w:hAnsi="Garamond" w:cs="Times New Roman"/>
          <w:spacing w:val="-1"/>
          <w:sz w:val="24"/>
          <w:szCs w:val="24"/>
        </w:rPr>
        <w:t>Kolegji e vlerëson joreleva</w:t>
      </w:r>
      <w:r w:rsidR="000D433D" w:rsidRPr="008742D7">
        <w:rPr>
          <w:rFonts w:ascii="Garamond" w:hAnsi="Garamond" w:cs="Times New Roman"/>
          <w:spacing w:val="-1"/>
          <w:sz w:val="24"/>
          <w:szCs w:val="24"/>
        </w:rPr>
        <w:t>n</w:t>
      </w:r>
      <w:r w:rsidR="005740AA" w:rsidRPr="008742D7">
        <w:rPr>
          <w:rFonts w:ascii="Garamond" w:hAnsi="Garamond" w:cs="Times New Roman"/>
          <w:spacing w:val="-1"/>
          <w:sz w:val="24"/>
          <w:szCs w:val="24"/>
        </w:rPr>
        <w:t xml:space="preserve">t pretendimin e magjistratit se </w:t>
      </w:r>
      <w:r w:rsidR="005740AA" w:rsidRPr="008742D7">
        <w:rPr>
          <w:rFonts w:ascii="Garamond" w:hAnsi="Garamond" w:cs="Times New Roman"/>
          <w:sz w:val="24"/>
          <w:szCs w:val="24"/>
        </w:rPr>
        <w:t xml:space="preserve">vendimet janë në fuqi, pasi ky fakt nuk ka peshë për shkeljen disiplinore të kryer prej tij. </w:t>
      </w:r>
    </w:p>
    <w:p w14:paraId="0E4C702C" w14:textId="2D0113BB" w:rsidR="005740AA" w:rsidRPr="008742D7" w:rsidRDefault="00C70E24" w:rsidP="000D2581">
      <w:pPr>
        <w:spacing w:after="0" w:line="240" w:lineRule="auto"/>
        <w:ind w:firstLine="284"/>
        <w:jc w:val="both"/>
        <w:rPr>
          <w:rFonts w:ascii="Garamond" w:eastAsia="Times New Roman" w:hAnsi="Garamond" w:cs="Times New Roman"/>
          <w:bCs/>
          <w:i/>
          <w:iCs/>
          <w:sz w:val="24"/>
          <w:szCs w:val="24"/>
        </w:rPr>
      </w:pPr>
      <w:r w:rsidRPr="008742D7">
        <w:rPr>
          <w:rFonts w:ascii="Garamond" w:hAnsi="Garamond" w:cs="Times New Roman"/>
          <w:i/>
          <w:sz w:val="24"/>
          <w:szCs w:val="24"/>
        </w:rPr>
        <w:t xml:space="preserve">15.4 </w:t>
      </w:r>
      <w:r w:rsidR="005740AA" w:rsidRPr="008742D7">
        <w:rPr>
          <w:rFonts w:ascii="Garamond" w:hAnsi="Garamond" w:cs="Times New Roman"/>
          <w:i/>
          <w:sz w:val="24"/>
          <w:szCs w:val="24"/>
        </w:rPr>
        <w:t xml:space="preserve">Refuzimi për të marrë pjesë në seancat gjyqësore </w:t>
      </w:r>
    </w:p>
    <w:p w14:paraId="0A8026CE" w14:textId="3C74D59F" w:rsidR="005740AA" w:rsidRPr="008742D7" w:rsidRDefault="00C70E24" w:rsidP="000D2581">
      <w:pPr>
        <w:tabs>
          <w:tab w:val="left" w:pos="720"/>
        </w:tabs>
        <w:spacing w:after="0" w:line="240" w:lineRule="auto"/>
        <w:ind w:firstLine="284"/>
        <w:jc w:val="both"/>
        <w:rPr>
          <w:rFonts w:ascii="Garamond" w:eastAsia="Times New Roman" w:hAnsi="Garamond" w:cs="Times New Roman"/>
          <w:bCs/>
          <w:sz w:val="24"/>
          <w:szCs w:val="24"/>
        </w:rPr>
      </w:pPr>
      <w:r w:rsidRPr="008742D7">
        <w:rPr>
          <w:rFonts w:ascii="Garamond" w:hAnsi="Garamond" w:cs="Times New Roman"/>
          <w:sz w:val="24"/>
          <w:szCs w:val="24"/>
        </w:rPr>
        <w:t xml:space="preserve">15.4.1 </w:t>
      </w:r>
      <w:r w:rsidR="005740AA" w:rsidRPr="008742D7">
        <w:rPr>
          <w:rFonts w:ascii="Garamond" w:hAnsi="Garamond" w:cs="Times New Roman"/>
          <w:sz w:val="24"/>
          <w:szCs w:val="24"/>
        </w:rPr>
        <w:t xml:space="preserve">KLP-ja, ka konstatuar se prokurori Shkëlqim Kokona në mënyrë të vullnetshme nuk ka marrë pjesë dhe është bërë shkak për shtyrje, në seancat gjyqësore për gjykimin e të pandehurit </w:t>
      </w:r>
      <w:r w:rsidR="00DA6724" w:rsidRPr="008742D7">
        <w:rPr>
          <w:rFonts w:ascii="Garamond" w:hAnsi="Garamond" w:cs="Times New Roman"/>
          <w:sz w:val="24"/>
          <w:szCs w:val="24"/>
        </w:rPr>
        <w:t>A. K.</w:t>
      </w:r>
      <w:r w:rsidR="005740AA" w:rsidRPr="008742D7">
        <w:rPr>
          <w:rFonts w:ascii="Garamond" w:hAnsi="Garamond" w:cs="Times New Roman"/>
          <w:sz w:val="24"/>
          <w:szCs w:val="24"/>
        </w:rPr>
        <w:t xml:space="preserve">, për shqyrtimin e kërkesës për zëvendësimin e masës së sigurimit të shtetasit </w:t>
      </w:r>
      <w:r w:rsidR="00045238" w:rsidRPr="008742D7">
        <w:rPr>
          <w:rFonts w:ascii="Garamond" w:hAnsi="Garamond" w:cs="Times New Roman"/>
          <w:sz w:val="24"/>
          <w:szCs w:val="24"/>
        </w:rPr>
        <w:t>R. A.</w:t>
      </w:r>
      <w:r w:rsidR="005740AA" w:rsidRPr="008742D7">
        <w:rPr>
          <w:rFonts w:ascii="Garamond" w:hAnsi="Garamond" w:cs="Times New Roman"/>
          <w:sz w:val="24"/>
          <w:szCs w:val="24"/>
        </w:rPr>
        <w:t xml:space="preserve"> dhe të gjykimit të t</w:t>
      </w:r>
      <w:r w:rsidR="005740AA" w:rsidRPr="008742D7">
        <w:rPr>
          <w:rFonts w:ascii="Garamond" w:hAnsi="Garamond" w:cs="Times New Roman"/>
          <w:spacing w:val="-1"/>
          <w:sz w:val="24"/>
          <w:szCs w:val="24"/>
        </w:rPr>
        <w:t xml:space="preserve">ë </w:t>
      </w:r>
      <w:r w:rsidR="005740AA" w:rsidRPr="008742D7">
        <w:rPr>
          <w:rFonts w:ascii="Garamond" w:hAnsi="Garamond" w:cs="Times New Roman"/>
          <w:sz w:val="24"/>
          <w:szCs w:val="24"/>
          <w:shd w:val="clear" w:color="auto" w:fill="FFFFFF" w:themeFill="background1"/>
        </w:rPr>
        <w:t xml:space="preserve">pandehurit </w:t>
      </w:r>
      <w:r w:rsidR="00045238" w:rsidRPr="008742D7">
        <w:rPr>
          <w:rFonts w:ascii="Garamond" w:hAnsi="Garamond" w:cs="Times New Roman"/>
          <w:sz w:val="24"/>
          <w:szCs w:val="24"/>
          <w:shd w:val="clear" w:color="auto" w:fill="FFFFFF" w:themeFill="background1"/>
        </w:rPr>
        <w:t>O. V.</w:t>
      </w:r>
    </w:p>
    <w:p w14:paraId="272204C7" w14:textId="5F8358F4"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hAnsi="Garamond" w:cs="Times New Roman"/>
          <w:sz w:val="24"/>
          <w:szCs w:val="24"/>
        </w:rPr>
        <w:t xml:space="preserve">15.4.1.1 </w:t>
      </w:r>
      <w:r w:rsidR="005740AA" w:rsidRPr="008742D7">
        <w:rPr>
          <w:rFonts w:ascii="Garamond" w:hAnsi="Garamond" w:cs="Times New Roman"/>
          <w:sz w:val="24"/>
          <w:szCs w:val="24"/>
        </w:rPr>
        <w:t xml:space="preserve">Për gjykimin në ngarkim të të pandehurit </w:t>
      </w:r>
      <w:r w:rsidR="00DA6724" w:rsidRPr="008742D7">
        <w:rPr>
          <w:rFonts w:ascii="Garamond" w:hAnsi="Garamond" w:cs="Times New Roman"/>
          <w:sz w:val="24"/>
          <w:szCs w:val="24"/>
        </w:rPr>
        <w:t>A. K.</w:t>
      </w:r>
      <w:r w:rsidR="005740AA" w:rsidRPr="008742D7">
        <w:rPr>
          <w:rFonts w:ascii="Garamond" w:hAnsi="Garamond" w:cs="Times New Roman"/>
          <w:sz w:val="24"/>
          <w:szCs w:val="24"/>
        </w:rPr>
        <w:t xml:space="preserve">, prokurori Shkëlqim Kokona është bërë shkak për mosvazhdimin e seancës së gjykimit të themelit të datës 15.11.2018, duke pretenduar se do të jepte dorëheqjen para </w:t>
      </w:r>
      <w:r w:rsidR="000D433D" w:rsidRPr="008742D7">
        <w:rPr>
          <w:rFonts w:ascii="Garamond" w:hAnsi="Garamond" w:cs="Times New Roman"/>
          <w:sz w:val="24"/>
          <w:szCs w:val="24"/>
        </w:rPr>
        <w:t>d</w:t>
      </w:r>
      <w:r w:rsidR="005740AA" w:rsidRPr="008742D7">
        <w:rPr>
          <w:rFonts w:ascii="Garamond" w:hAnsi="Garamond" w:cs="Times New Roman"/>
          <w:sz w:val="24"/>
          <w:szCs w:val="24"/>
        </w:rPr>
        <w:t xml:space="preserve">rejtuesit të Prokurorisë, </w:t>
      </w:r>
      <w:bookmarkStart w:id="41" w:name="_Hlk129594634"/>
      <w:r w:rsidR="005740AA" w:rsidRPr="008742D7">
        <w:rPr>
          <w:rFonts w:ascii="Garamond" w:hAnsi="Garamond" w:cs="Times New Roman"/>
          <w:sz w:val="24"/>
          <w:szCs w:val="24"/>
        </w:rPr>
        <w:t>por që nuk e ka kryer</w:t>
      </w:r>
      <w:bookmarkEnd w:id="41"/>
      <w:r w:rsidR="005740AA" w:rsidRPr="008742D7">
        <w:rPr>
          <w:rFonts w:ascii="Garamond" w:hAnsi="Garamond" w:cs="Times New Roman"/>
          <w:sz w:val="24"/>
          <w:szCs w:val="24"/>
        </w:rPr>
        <w:t xml:space="preserve">, nuk ka marrë pjesë në seancën gjyqësore me objekt shuarjen e masës së sigurimit në datën 22.11.2018 dhe në seancën gjyqësore të gjykimit të themelit të çështjes </w:t>
      </w:r>
      <w:r w:rsidR="00A327A5" w:rsidRPr="008742D7">
        <w:rPr>
          <w:rFonts w:ascii="Garamond" w:hAnsi="Garamond" w:cs="Times New Roman"/>
          <w:sz w:val="24"/>
          <w:szCs w:val="24"/>
        </w:rPr>
        <w:t>m</w:t>
      </w:r>
      <w:r w:rsidR="005740AA" w:rsidRPr="008742D7">
        <w:rPr>
          <w:rFonts w:ascii="Garamond" w:hAnsi="Garamond" w:cs="Times New Roman"/>
          <w:sz w:val="24"/>
          <w:szCs w:val="24"/>
        </w:rPr>
        <w:t xml:space="preserve">ë datë 26.11.2018. Nisur nga ky fakt, pas njoftimit të marrë edhe gjykata, drejtuesi i Prokurorisë ka përfaqësuar organin e prokurorisë në këtë çështje. Pretendimet e prokurorit për këtë çështje, referuar </w:t>
      </w:r>
      <w:r w:rsidR="00A327A5" w:rsidRPr="008742D7">
        <w:rPr>
          <w:rFonts w:ascii="Garamond" w:hAnsi="Garamond" w:cs="Times New Roman"/>
          <w:sz w:val="24"/>
          <w:szCs w:val="24"/>
        </w:rPr>
        <w:t>kallëzimit</w:t>
      </w:r>
      <w:r w:rsidR="005740AA" w:rsidRPr="008742D7">
        <w:rPr>
          <w:rFonts w:ascii="Garamond" w:hAnsi="Garamond" w:cs="Times New Roman"/>
          <w:sz w:val="24"/>
          <w:szCs w:val="24"/>
        </w:rPr>
        <w:t xml:space="preserve"> të bërë prej tij</w:t>
      </w:r>
      <w:r w:rsidR="00A327A5" w:rsidRPr="008742D7">
        <w:rPr>
          <w:rFonts w:ascii="Garamond" w:hAnsi="Garamond" w:cs="Times New Roman"/>
          <w:sz w:val="24"/>
          <w:szCs w:val="24"/>
        </w:rPr>
        <w:t>, janë</w:t>
      </w:r>
      <w:r w:rsidR="005740AA" w:rsidRPr="008742D7">
        <w:rPr>
          <w:rFonts w:ascii="Garamond" w:hAnsi="Garamond" w:cs="Times New Roman"/>
          <w:sz w:val="24"/>
          <w:szCs w:val="24"/>
        </w:rPr>
        <w:t xml:space="preserve"> bërë objekt shqyrtimi nga Prokuroria e Rrethit </w:t>
      </w:r>
      <w:r w:rsidR="005740AA" w:rsidRPr="008742D7">
        <w:rPr>
          <w:rFonts w:ascii="Garamond" w:eastAsia="Times New Roman" w:hAnsi="Garamond" w:cs="Times New Roman"/>
          <w:bCs/>
          <w:sz w:val="24"/>
          <w:szCs w:val="24"/>
        </w:rPr>
        <w:t>Gjyqësor</w:t>
      </w:r>
      <w:r w:rsidR="005740AA" w:rsidRPr="008742D7">
        <w:rPr>
          <w:rFonts w:ascii="Garamond" w:hAnsi="Garamond" w:cs="Times New Roman"/>
          <w:sz w:val="24"/>
          <w:szCs w:val="24"/>
        </w:rPr>
        <w:t xml:space="preserve"> Korçë, e cila ka vendosur pushimin e çështjes duke mos gjetur elemente të veprës penale. </w:t>
      </w:r>
      <w:r w:rsidR="005740AA" w:rsidRPr="008742D7">
        <w:rPr>
          <w:rFonts w:ascii="Garamond" w:eastAsia="Times New Roman" w:hAnsi="Garamond" w:cs="Times New Roman"/>
          <w:bCs/>
          <w:sz w:val="24"/>
          <w:szCs w:val="24"/>
        </w:rPr>
        <w:t xml:space="preserve">Vendimi për mosfillimin e procedimit penal i është njoftuar prokurorit Shkëlqim Kokona me shkresën nr. </w:t>
      </w:r>
      <w:r w:rsidR="002A47C1"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prot., datë 23.4.2019, dhe sipas informacionit të Prokurorisë pranë Gjykatës së </w:t>
      </w:r>
      <w:r w:rsidR="00A327A5"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 xml:space="preserve">rethit Gjyqësor Korçë, nuk ka </w:t>
      </w:r>
      <w:r w:rsidR="00A327A5" w:rsidRPr="008742D7">
        <w:rPr>
          <w:rFonts w:ascii="Garamond" w:eastAsia="Times New Roman" w:hAnsi="Garamond" w:cs="Times New Roman"/>
          <w:bCs/>
          <w:sz w:val="24"/>
          <w:szCs w:val="24"/>
        </w:rPr>
        <w:t xml:space="preserve">pasur </w:t>
      </w:r>
      <w:r w:rsidR="005740AA" w:rsidRPr="008742D7">
        <w:rPr>
          <w:rFonts w:ascii="Garamond" w:eastAsia="Times New Roman" w:hAnsi="Garamond" w:cs="Times New Roman"/>
          <w:bCs/>
          <w:sz w:val="24"/>
          <w:szCs w:val="24"/>
        </w:rPr>
        <w:t xml:space="preserve">ankim. KLP-ja ka vlerësuar sjelljen e prokurorit si shmangie nga përgjegjësia për përmbushjen e funksionit të tij, shoqëruar me pamundësinë e të paraburgosurit për t’u dëgjuar për kërkesën e tij për t’u liruar, me dijeninë e qartë për gjendjen e procedimit dhe kohën e vuajtjes në paraburgim të të pandehurit, sjelljen jo-etike dhe largimin në mënyrë demonstrative nga seanca gjyqësore, duke konkluduar për shkelje të rëndë profesionale dhe etike, sipas parashikimeve të nenit 148/d, pika 2, </w:t>
      </w:r>
      <w:r w:rsidR="00A327A5" w:rsidRPr="008742D7">
        <w:rPr>
          <w:rFonts w:ascii="Garamond" w:eastAsia="Times New Roman" w:hAnsi="Garamond" w:cs="Times New Roman"/>
          <w:bCs/>
          <w:sz w:val="24"/>
          <w:szCs w:val="24"/>
        </w:rPr>
        <w:t>germa</w:t>
      </w:r>
      <w:r w:rsidR="005740AA" w:rsidRPr="008742D7">
        <w:rPr>
          <w:rFonts w:ascii="Garamond" w:eastAsia="Times New Roman" w:hAnsi="Garamond" w:cs="Times New Roman"/>
          <w:bCs/>
          <w:sz w:val="24"/>
          <w:szCs w:val="24"/>
        </w:rPr>
        <w:t xml:space="preserv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a</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A327A5" w:rsidRPr="008742D7">
        <w:rPr>
          <w:rFonts w:ascii="Garamond" w:eastAsia="Times New Roman" w:hAnsi="Garamond" w:cs="Times New Roman"/>
          <w:bCs/>
          <w:sz w:val="24"/>
          <w:szCs w:val="24"/>
        </w:rPr>
        <w:t xml:space="preserve">e </w:t>
      </w:r>
      <w:r w:rsidR="005740AA" w:rsidRPr="008742D7">
        <w:rPr>
          <w:rFonts w:ascii="Garamond" w:eastAsia="Times New Roman" w:hAnsi="Garamond" w:cs="Times New Roman"/>
          <w:bCs/>
          <w:sz w:val="24"/>
          <w:szCs w:val="24"/>
        </w:rPr>
        <w:t>Kushtetutës.</w:t>
      </w:r>
      <w:r w:rsidR="00015462" w:rsidRPr="008742D7">
        <w:rPr>
          <w:rFonts w:ascii="Garamond" w:eastAsia="Times New Roman" w:hAnsi="Garamond" w:cs="Times New Roman"/>
          <w:bCs/>
          <w:sz w:val="24"/>
          <w:szCs w:val="24"/>
        </w:rPr>
        <w:t xml:space="preserve"> </w:t>
      </w:r>
    </w:p>
    <w:p w14:paraId="20259CA6" w14:textId="0A9E22F5"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15.4.1.2 </w:t>
      </w:r>
      <w:r w:rsidR="005740AA" w:rsidRPr="008742D7">
        <w:rPr>
          <w:rFonts w:ascii="Garamond" w:eastAsia="Times New Roman" w:hAnsi="Garamond" w:cs="Times New Roman"/>
          <w:bCs/>
          <w:sz w:val="24"/>
          <w:szCs w:val="24"/>
        </w:rPr>
        <w:t>Magjistrati në ankim nuk shprehet për sa ka analizuar dhe konkluduar KLP-ja, por ngre pretendimin</w:t>
      </w:r>
      <w:r w:rsidR="00A327A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A327A5"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iCs/>
          <w:sz w:val="24"/>
          <w:szCs w:val="24"/>
        </w:rPr>
        <w:t>...</w:t>
      </w:r>
      <w:r w:rsidR="00A327A5"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 xml:space="preserve">aferë korruptive e avokat </w:t>
      </w:r>
      <w:r w:rsidR="00D47F79" w:rsidRPr="008742D7">
        <w:rPr>
          <w:rFonts w:ascii="Garamond" w:eastAsia="Times New Roman" w:hAnsi="Garamond" w:cs="Times New Roman"/>
          <w:bCs/>
          <w:i/>
          <w:iCs/>
          <w:sz w:val="24"/>
          <w:szCs w:val="24"/>
        </w:rPr>
        <w:t>Th. S.</w:t>
      </w:r>
      <w:r w:rsidR="005740AA" w:rsidRPr="008742D7">
        <w:rPr>
          <w:rFonts w:ascii="Garamond" w:eastAsia="Times New Roman" w:hAnsi="Garamond" w:cs="Times New Roman"/>
          <w:bCs/>
          <w:i/>
          <w:iCs/>
          <w:sz w:val="24"/>
          <w:szCs w:val="24"/>
        </w:rPr>
        <w:t xml:space="preserve">, prokuror </w:t>
      </w:r>
      <w:r w:rsidR="00E6675A" w:rsidRPr="008742D7">
        <w:rPr>
          <w:rFonts w:ascii="Garamond" w:eastAsia="Times New Roman" w:hAnsi="Garamond" w:cs="Times New Roman"/>
          <w:bCs/>
          <w:i/>
          <w:iCs/>
          <w:sz w:val="24"/>
          <w:szCs w:val="24"/>
        </w:rPr>
        <w:t>S. K.</w:t>
      </w:r>
      <w:r w:rsidR="005740AA" w:rsidRPr="008742D7">
        <w:rPr>
          <w:rFonts w:ascii="Garamond" w:eastAsia="Times New Roman" w:hAnsi="Garamond" w:cs="Times New Roman"/>
          <w:bCs/>
          <w:i/>
          <w:iCs/>
          <w:sz w:val="24"/>
          <w:szCs w:val="24"/>
        </w:rPr>
        <w:t>t dhe gjyqtar Artan Jahollari</w:t>
      </w:r>
      <w:r w:rsidR="00A327A5" w:rsidRPr="008742D7">
        <w:rPr>
          <w:rFonts w:ascii="Garamond" w:eastAsia="Times New Roman" w:hAnsi="Garamond" w:cs="Times New Roman"/>
          <w:bCs/>
          <w:i/>
          <w:iCs/>
          <w:sz w:val="24"/>
          <w:szCs w:val="24"/>
        </w:rPr>
        <w:t>t</w:t>
      </w:r>
      <w:r w:rsidR="005740AA" w:rsidRPr="008742D7">
        <w:rPr>
          <w:rFonts w:ascii="Garamond" w:eastAsia="Times New Roman" w:hAnsi="Garamond" w:cs="Times New Roman"/>
          <w:bCs/>
          <w:i/>
          <w:iCs/>
          <w:sz w:val="24"/>
          <w:szCs w:val="24"/>
        </w:rPr>
        <w:t xml:space="preserve">, me redaktorin e emisionit </w:t>
      </w:r>
      <w:r w:rsidR="003E1114" w:rsidRPr="008742D7">
        <w:rPr>
          <w:rFonts w:ascii="Garamond" w:eastAsia="Times New Roman" w:hAnsi="Garamond" w:cs="Times New Roman"/>
          <w:bCs/>
          <w:i/>
          <w:iCs/>
          <w:sz w:val="24"/>
          <w:szCs w:val="24"/>
        </w:rPr>
        <w:t>“</w:t>
      </w:r>
      <w:r w:rsidR="00706B1F" w:rsidRPr="008742D7">
        <w:rPr>
          <w:rFonts w:ascii="Garamond" w:eastAsia="Times New Roman" w:hAnsi="Garamond" w:cs="Times New Roman"/>
          <w:bCs/>
          <w:i/>
          <w:iCs/>
          <w:sz w:val="24"/>
          <w:szCs w:val="24"/>
        </w:rPr>
        <w:t>{***}</w:t>
      </w:r>
      <w:r w:rsidR="003E1114"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kanë marrë shuma të mëdha financiare për të liruar nga burgu këtë person</w:t>
      </w:r>
      <w:r w:rsidR="005740AA" w:rsidRPr="008742D7">
        <w:rPr>
          <w:rFonts w:ascii="Garamond" w:hAnsi="Garamond"/>
          <w:sz w:val="24"/>
          <w:szCs w:val="24"/>
          <w:vertAlign w:val="superscript"/>
        </w:rPr>
        <w:footnoteReference w:id="73"/>
      </w:r>
      <w:r w:rsidR="005740AA" w:rsidRPr="008742D7">
        <w:rPr>
          <w:rFonts w:ascii="Garamond" w:eastAsia="Times New Roman" w:hAnsi="Garamond" w:cs="Times New Roman"/>
          <w:bCs/>
          <w:i/>
          <w:sz w:val="24"/>
          <w:szCs w:val="24"/>
        </w:rPr>
        <w:t>,</w:t>
      </w:r>
      <w:r w:rsidR="005740AA" w:rsidRPr="008742D7">
        <w:rPr>
          <w:rFonts w:ascii="Garamond" w:eastAsia="Times New Roman" w:hAnsi="Garamond" w:cs="Times New Roman"/>
          <w:bCs/>
          <w:sz w:val="24"/>
          <w:szCs w:val="24"/>
        </w:rPr>
        <w:t xml:space="preserve"> ndërsa në parashtrime pretendon se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ky shtetas është rigjykuar dhe dënuar me të njëjtën masë dënimi që i ka dhënë ai si prokuror në vitin 2016. </w:t>
      </w:r>
    </w:p>
    <w:p w14:paraId="73F74F10" w14:textId="5E7B9D29"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15.4.1.3 </w:t>
      </w:r>
      <w:r w:rsidR="005740AA" w:rsidRPr="008742D7">
        <w:rPr>
          <w:rFonts w:ascii="Garamond" w:eastAsia="Times New Roman" w:hAnsi="Garamond" w:cs="Times New Roman"/>
          <w:bCs/>
          <w:sz w:val="24"/>
          <w:szCs w:val="24"/>
        </w:rPr>
        <w:t xml:space="preserve">Kolegji vlerëson se konkluzioni i KLP-së është i bazuar në ligj e në prova, si dhe çmon se pretendimet e magjistratit për këtë procedim penal, janë jashtë kompetencave të Kolegjit për shqyrtimin </w:t>
      </w:r>
      <w:r w:rsidR="00A327A5" w:rsidRPr="008742D7">
        <w:rPr>
          <w:rFonts w:ascii="Garamond" w:eastAsia="Times New Roman" w:hAnsi="Garamond" w:cs="Times New Roman"/>
          <w:bCs/>
          <w:sz w:val="24"/>
          <w:szCs w:val="24"/>
        </w:rPr>
        <w:t xml:space="preserve">e </w:t>
      </w:r>
      <w:r w:rsidR="005740AA" w:rsidRPr="008742D7">
        <w:rPr>
          <w:rFonts w:ascii="Garamond" w:eastAsia="Times New Roman" w:hAnsi="Garamond" w:cs="Times New Roman"/>
          <w:bCs/>
          <w:sz w:val="24"/>
          <w:szCs w:val="24"/>
        </w:rPr>
        <w:t xml:space="preserve">çështjeve të juridiksionit disiplinor dhe në thelb nuk japin asnjë argument për të vlerësuar pretendimin e ngritur prej </w:t>
      </w:r>
      <w:r w:rsidR="00A327A5" w:rsidRPr="008742D7">
        <w:rPr>
          <w:rFonts w:ascii="Garamond" w:eastAsia="Times New Roman" w:hAnsi="Garamond" w:cs="Times New Roman"/>
          <w:bCs/>
          <w:sz w:val="24"/>
          <w:szCs w:val="24"/>
        </w:rPr>
        <w:t xml:space="preserve">tij </w:t>
      </w:r>
      <w:r w:rsidR="005740AA" w:rsidRPr="008742D7">
        <w:rPr>
          <w:rFonts w:ascii="Garamond" w:eastAsia="Times New Roman" w:hAnsi="Garamond" w:cs="Times New Roman"/>
          <w:bCs/>
          <w:sz w:val="24"/>
          <w:szCs w:val="24"/>
        </w:rPr>
        <w:t>në pikënisje të ankimit se</w:t>
      </w:r>
      <w:r w:rsidR="00A327A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 xml:space="preserve">të </w:t>
      </w:r>
      <w:r w:rsidR="00A327A5" w:rsidRPr="008742D7">
        <w:rPr>
          <w:rFonts w:ascii="Garamond" w:eastAsia="Times New Roman" w:hAnsi="Garamond" w:cs="Times New Roman"/>
          <w:bCs/>
          <w:i/>
          <w:iCs/>
          <w:sz w:val="24"/>
          <w:szCs w:val="24"/>
        </w:rPr>
        <w:t xml:space="preserve">gjitha </w:t>
      </w:r>
      <w:r w:rsidR="005740AA" w:rsidRPr="008742D7">
        <w:rPr>
          <w:rFonts w:ascii="Garamond" w:eastAsia="Times New Roman" w:hAnsi="Garamond" w:cs="Times New Roman"/>
          <w:bCs/>
          <w:i/>
          <w:iCs/>
          <w:sz w:val="24"/>
          <w:szCs w:val="24"/>
        </w:rPr>
        <w:t>shkeljet disiplinore janë fiktive dhe të rreme.</w:t>
      </w:r>
      <w:r w:rsidR="00015462" w:rsidRPr="008742D7">
        <w:rPr>
          <w:rFonts w:ascii="Garamond" w:eastAsia="Times New Roman" w:hAnsi="Garamond" w:cs="Times New Roman"/>
          <w:bCs/>
          <w:i/>
          <w:iCs/>
          <w:sz w:val="24"/>
          <w:szCs w:val="24"/>
        </w:rPr>
        <w:t xml:space="preserve"> </w:t>
      </w:r>
    </w:p>
    <w:p w14:paraId="4B6F0A07" w14:textId="36601C83" w:rsidR="005740AA" w:rsidRPr="008742D7" w:rsidRDefault="00C70E24" w:rsidP="000D2581">
      <w:pPr>
        <w:tabs>
          <w:tab w:val="left" w:pos="99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15.4.1.4 </w:t>
      </w:r>
      <w:r w:rsidR="005740AA" w:rsidRPr="008742D7">
        <w:rPr>
          <w:rFonts w:ascii="Garamond" w:eastAsia="Times New Roman" w:hAnsi="Garamond" w:cs="Times New Roman"/>
          <w:bCs/>
          <w:sz w:val="24"/>
          <w:szCs w:val="24"/>
        </w:rPr>
        <w:t xml:space="preserve">Në gjykimin me të pandehur </w:t>
      </w:r>
      <w:r w:rsidR="00045238" w:rsidRPr="008742D7">
        <w:rPr>
          <w:rFonts w:ascii="Garamond" w:eastAsia="Times New Roman" w:hAnsi="Garamond" w:cs="Times New Roman"/>
          <w:bCs/>
          <w:sz w:val="24"/>
          <w:szCs w:val="24"/>
        </w:rPr>
        <w:t>R. A.</w:t>
      </w:r>
      <w:r w:rsidR="005740AA" w:rsidRPr="008742D7">
        <w:rPr>
          <w:rFonts w:ascii="Garamond" w:eastAsia="Times New Roman" w:hAnsi="Garamond" w:cs="Times New Roman"/>
          <w:bCs/>
          <w:sz w:val="24"/>
          <w:szCs w:val="24"/>
        </w:rPr>
        <w:t xml:space="preserve">, në seancat gjyqësore të datave 27.12.2019 dhe 5.1.2020, objekt gjykimi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zëvendësimi i masës së sigurimit arrest në burg</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i vendosur me afat 20</w:t>
      </w:r>
      <w:r w:rsidR="00A327A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ditor sipas vendimit të gjykatës</w:t>
      </w:r>
      <w:r w:rsidR="00A327A5" w:rsidRPr="008742D7">
        <w:rPr>
          <w:rFonts w:ascii="Garamond" w:eastAsia="Times New Roman" w:hAnsi="Garamond" w:cs="Times New Roman"/>
          <w:bCs/>
          <w:sz w:val="24"/>
          <w:szCs w:val="24"/>
        </w:rPr>
        <w:t>, datë</w:t>
      </w:r>
      <w:r w:rsidR="005740AA" w:rsidRPr="008742D7">
        <w:rPr>
          <w:rFonts w:ascii="Garamond" w:eastAsia="Times New Roman" w:hAnsi="Garamond" w:cs="Times New Roman"/>
          <w:bCs/>
          <w:sz w:val="24"/>
          <w:szCs w:val="24"/>
        </w:rPr>
        <w:t xml:space="preserve"> 18.12.2019, prokurori Shkëlqim Kokona është bërë shkak për shtyrjen e seancës së datës 27.12.2019, duke deklaruar se do të paraqiste kërkesë për përjashtimin e gjyqtares për arsye anshmërie, </w:t>
      </w:r>
      <w:r w:rsidR="005740AA" w:rsidRPr="008742D7">
        <w:rPr>
          <w:rFonts w:ascii="Garamond" w:hAnsi="Garamond" w:cs="Times New Roman"/>
          <w:sz w:val="24"/>
          <w:szCs w:val="24"/>
        </w:rPr>
        <w:t>por që nuk e ka paraqitur dhe</w:t>
      </w:r>
      <w:r w:rsidR="00A327A5" w:rsidRPr="008742D7">
        <w:rPr>
          <w:rFonts w:ascii="Garamond" w:hAnsi="Garamond" w:cs="Times New Roman"/>
          <w:sz w:val="24"/>
          <w:szCs w:val="24"/>
        </w:rPr>
        <w:t>,</w:t>
      </w:r>
      <w:r w:rsidR="005740AA" w:rsidRPr="008742D7">
        <w:rPr>
          <w:rFonts w:ascii="Garamond" w:hAnsi="Garamond" w:cs="Times New Roman"/>
          <w:sz w:val="24"/>
          <w:szCs w:val="24"/>
        </w:rPr>
        <w:t xml:space="preserve"> me</w:t>
      </w:r>
      <w:r w:rsidR="00A327A5" w:rsidRPr="008742D7">
        <w:rPr>
          <w:rFonts w:ascii="Garamond" w:hAnsi="Garamond" w:cs="Times New Roman"/>
          <w:sz w:val="24"/>
          <w:szCs w:val="24"/>
        </w:rPr>
        <w:t xml:space="preserve"> </w:t>
      </w:r>
      <w:r w:rsidR="005740AA" w:rsidRPr="008742D7">
        <w:rPr>
          <w:rFonts w:ascii="Garamond" w:hAnsi="Garamond" w:cs="Times New Roman"/>
          <w:sz w:val="24"/>
          <w:szCs w:val="24"/>
        </w:rPr>
        <w:t>gjithë njoftimin zyrtar, nuk është paraqitur në seancën e datës 5.1.2020, zhvillimi i së cilës e kishte humbur objektin e saj sipas parashikimeve të nenit 261/1/ç të K.Pr.Penale.</w:t>
      </w:r>
      <w:r w:rsidR="00015462" w:rsidRPr="008742D7">
        <w:rPr>
          <w:rFonts w:ascii="Garamond" w:hAnsi="Garamond" w:cs="Times New Roman"/>
          <w:sz w:val="24"/>
          <w:szCs w:val="24"/>
        </w:rPr>
        <w:t xml:space="preserve"> </w:t>
      </w:r>
    </w:p>
    <w:p w14:paraId="2BCB5308" w14:textId="77C39708"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15.4.1.5 </w:t>
      </w:r>
      <w:r w:rsidR="005740AA" w:rsidRPr="008742D7">
        <w:rPr>
          <w:rFonts w:ascii="Garamond" w:eastAsia="Times New Roman" w:hAnsi="Garamond" w:cs="Times New Roman"/>
          <w:bCs/>
          <w:sz w:val="24"/>
          <w:szCs w:val="24"/>
        </w:rPr>
        <w:t xml:space="preserve">Lidhur me përfaqësimin e akuzës në gjykimin e të pandehurit </w:t>
      </w:r>
      <w:r w:rsidR="00045238" w:rsidRPr="008742D7">
        <w:rPr>
          <w:rFonts w:ascii="Garamond" w:eastAsia="Times New Roman" w:hAnsi="Garamond" w:cs="Times New Roman"/>
          <w:bCs/>
          <w:sz w:val="24"/>
          <w:szCs w:val="24"/>
        </w:rPr>
        <w:t>O. V.</w:t>
      </w:r>
      <w:r w:rsidR="005740AA" w:rsidRPr="008742D7">
        <w:rPr>
          <w:rFonts w:ascii="Garamond" w:eastAsia="Times New Roman" w:hAnsi="Garamond" w:cs="Times New Roman"/>
          <w:bCs/>
          <w:sz w:val="24"/>
          <w:szCs w:val="24"/>
        </w:rPr>
        <w:t>, seancat gjyqësore të datave 11.2.2021 dhe 14.4.2021, ku prokurorit Shkëlqim Kokona i është kërkuar nga gjykata të jepte konkluzionet, por q</w:t>
      </w:r>
      <w:r w:rsidR="005740AA" w:rsidRPr="008742D7">
        <w:rPr>
          <w:rFonts w:ascii="Garamond" w:hAnsi="Garamond" w:cs="Times New Roman"/>
          <w:spacing w:val="-1"/>
          <w:sz w:val="24"/>
          <w:szCs w:val="24"/>
        </w:rPr>
        <w:t xml:space="preserve">ë ai </w:t>
      </w:r>
      <w:r w:rsidR="005740AA" w:rsidRPr="008742D7">
        <w:rPr>
          <w:rFonts w:ascii="Garamond" w:eastAsia="Times New Roman" w:hAnsi="Garamond" w:cs="Times New Roman"/>
          <w:bCs/>
          <w:sz w:val="24"/>
          <w:szCs w:val="24"/>
        </w:rPr>
        <w:t xml:space="preserve">nuk i </w:t>
      </w:r>
      <w:r w:rsidR="005740AA" w:rsidRPr="008742D7">
        <w:rPr>
          <w:rFonts w:ascii="Garamond" w:hAnsi="Garamond" w:cs="Times New Roman"/>
          <w:sz w:val="24"/>
          <w:szCs w:val="24"/>
        </w:rPr>
        <w:t xml:space="preserve">ka dhënë, dhe nisur nga shkresa e </w:t>
      </w:r>
      <w:r w:rsidR="00F147D7" w:rsidRPr="008742D7">
        <w:rPr>
          <w:rFonts w:ascii="Garamond" w:hAnsi="Garamond" w:cs="Times New Roman"/>
          <w:sz w:val="24"/>
          <w:szCs w:val="24"/>
        </w:rPr>
        <w:t>g</w:t>
      </w:r>
      <w:r w:rsidR="005740AA" w:rsidRPr="008742D7">
        <w:rPr>
          <w:rFonts w:ascii="Garamond" w:hAnsi="Garamond" w:cs="Times New Roman"/>
          <w:sz w:val="24"/>
          <w:szCs w:val="24"/>
        </w:rPr>
        <w:t>jykatës dhe kërkesa me shkrim e prokurorit për dorëheqje për shkak se</w:t>
      </w:r>
      <w:r w:rsidR="005740AA" w:rsidRPr="008742D7">
        <w:rPr>
          <w:rFonts w:ascii="Garamond" w:eastAsia="Times New Roman" w:hAnsi="Garamond" w:cs="Times New Roman"/>
          <w:bCs/>
          <w:i/>
          <w:sz w:val="24"/>
          <w:szCs w:val="24"/>
        </w:rPr>
        <w:t xml:space="preserv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tre gjyqtarët që gjykojnë këtë procedim</w:t>
      </w:r>
      <w:r w:rsidR="00F147D7"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janë të paaftë mendërisht (s’kanë kapacitet profesional dhe jomjekësor)</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F147D7" w:rsidRPr="008742D7">
        <w:rPr>
          <w:rFonts w:ascii="Garamond" w:hAnsi="Garamond" w:cs="Times New Roman"/>
          <w:sz w:val="24"/>
          <w:szCs w:val="24"/>
        </w:rPr>
        <w:t>d</w:t>
      </w:r>
      <w:r w:rsidR="005740AA" w:rsidRPr="008742D7">
        <w:rPr>
          <w:rFonts w:ascii="Garamond" w:hAnsi="Garamond" w:cs="Times New Roman"/>
          <w:sz w:val="24"/>
          <w:szCs w:val="24"/>
        </w:rPr>
        <w:t xml:space="preserve">rejtuesi i Prokurorisë </w:t>
      </w:r>
      <w:r w:rsidR="00F147D7" w:rsidRPr="008742D7">
        <w:rPr>
          <w:rFonts w:ascii="Garamond" w:hAnsi="Garamond" w:cs="Times New Roman"/>
          <w:sz w:val="24"/>
          <w:szCs w:val="24"/>
        </w:rPr>
        <w:t>m</w:t>
      </w:r>
      <w:r w:rsidR="005740AA" w:rsidRPr="008742D7">
        <w:rPr>
          <w:rFonts w:ascii="Garamond" w:hAnsi="Garamond" w:cs="Times New Roman"/>
          <w:sz w:val="24"/>
          <w:szCs w:val="24"/>
        </w:rPr>
        <w:t>ë datë 21.4.2021</w:t>
      </w:r>
      <w:r w:rsidR="00F147D7" w:rsidRPr="008742D7">
        <w:rPr>
          <w:rFonts w:ascii="Garamond" w:hAnsi="Garamond" w:cs="Times New Roman"/>
          <w:sz w:val="24"/>
          <w:szCs w:val="24"/>
        </w:rPr>
        <w:t>,</w:t>
      </w:r>
      <w:r w:rsidR="005740AA" w:rsidRPr="008742D7">
        <w:rPr>
          <w:rFonts w:ascii="Garamond" w:hAnsi="Garamond" w:cs="Times New Roman"/>
          <w:sz w:val="24"/>
          <w:szCs w:val="24"/>
        </w:rPr>
        <w:t xml:space="preserve"> ka vendosur zëvendësimin e prokurorit Shkëlqim Kokona. Dorëheqja është kërkuar nga prokurori Kokona pas rrëzimit të kërkesave së tij për revokimin e vendimit për gjykim të shkurtuar dhe riçeljen e hetimit gjyqësor, në seancën e datës 11.2.2021</w:t>
      </w:r>
      <w:r w:rsidR="00015462"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dhe për tërheqjen e akteve në bazë të nenit 377 të K.Pr.Penale në seancën e datës 27.1.2021. Nga ana e drejtuesit të Prokurorisë </w:t>
      </w:r>
      <w:r w:rsidR="0083738C" w:rsidRPr="008742D7">
        <w:rPr>
          <w:rFonts w:ascii="Garamond" w:hAnsi="Garamond" w:cs="Times New Roman"/>
          <w:sz w:val="24"/>
          <w:szCs w:val="24"/>
        </w:rPr>
        <w:t>N. H.</w:t>
      </w:r>
      <w:r w:rsidR="005740AA" w:rsidRPr="008742D7">
        <w:rPr>
          <w:rFonts w:ascii="Garamond" w:hAnsi="Garamond" w:cs="Times New Roman"/>
          <w:sz w:val="24"/>
          <w:szCs w:val="24"/>
        </w:rPr>
        <w:t xml:space="preserve">, në vendimin e zëvendësimit është konstatuar fakti se nuk kishte shkaqe për pranimin e dorëheqjes së prokurorit Shkëlqim Kokona, por se ishte i detyruar për shkak të sjelljes </w:t>
      </w:r>
      <w:r w:rsidR="00F147D7" w:rsidRPr="008742D7">
        <w:rPr>
          <w:rFonts w:ascii="Garamond" w:hAnsi="Garamond" w:cs="Times New Roman"/>
          <w:sz w:val="24"/>
          <w:szCs w:val="24"/>
        </w:rPr>
        <w:t>s</w:t>
      </w:r>
      <w:r w:rsidR="005740AA" w:rsidRPr="008742D7">
        <w:rPr>
          <w:rFonts w:ascii="Garamond" w:hAnsi="Garamond" w:cs="Times New Roman"/>
          <w:sz w:val="24"/>
          <w:szCs w:val="24"/>
        </w:rPr>
        <w:t>ë pajustifikuar të prokurorit, duke arsyetuar se</w:t>
      </w:r>
      <w:r w:rsidR="00F147D7" w:rsidRPr="008742D7">
        <w:rPr>
          <w:rFonts w:ascii="Garamond" w:hAnsi="Garamond" w:cs="Times New Roman"/>
          <w:sz w:val="24"/>
          <w:szCs w:val="24"/>
        </w:rPr>
        <w:t>:</w:t>
      </w:r>
      <w:r w:rsidR="005740AA" w:rsidRPr="008742D7">
        <w:rPr>
          <w:rFonts w:ascii="Garamond" w:hAnsi="Garamond" w:cs="Times New Roman"/>
          <w:i/>
          <w:sz w:val="24"/>
          <w:szCs w:val="24"/>
        </w:rPr>
        <w:t xml:space="preserve"> referuar problematikës </w:t>
      </w:r>
      <w:r w:rsidR="00F147D7" w:rsidRPr="008742D7">
        <w:rPr>
          <w:rFonts w:ascii="Garamond" w:hAnsi="Garamond" w:cs="Times New Roman"/>
          <w:i/>
          <w:sz w:val="24"/>
          <w:szCs w:val="24"/>
        </w:rPr>
        <w:t xml:space="preserve">së </w:t>
      </w:r>
      <w:r w:rsidR="005740AA" w:rsidRPr="008742D7">
        <w:rPr>
          <w:rFonts w:ascii="Garamond" w:hAnsi="Garamond" w:cs="Times New Roman"/>
          <w:i/>
          <w:sz w:val="24"/>
          <w:szCs w:val="24"/>
        </w:rPr>
        <w:t xml:space="preserve">ngritur nga trupa gjykuese, sjelljen jokorrekte dhe etike të prokurorit Shkëlqim Kokona, sjellje e cila është bërë shkak për shtyrjen më shumë se një herë të seancave gjyqësore dhe bërë shkak për zvarritjen e këtij gjykimi, sjellje e cila </w:t>
      </w:r>
      <w:r w:rsidR="00F147D7" w:rsidRPr="008742D7">
        <w:rPr>
          <w:rFonts w:ascii="Garamond" w:hAnsi="Garamond" w:cs="Times New Roman"/>
          <w:i/>
          <w:sz w:val="24"/>
          <w:szCs w:val="24"/>
        </w:rPr>
        <w:t>cenon</w:t>
      </w:r>
      <w:r w:rsidR="005740AA" w:rsidRPr="008742D7">
        <w:rPr>
          <w:rFonts w:ascii="Garamond" w:hAnsi="Garamond" w:cs="Times New Roman"/>
          <w:i/>
          <w:sz w:val="24"/>
          <w:szCs w:val="24"/>
        </w:rPr>
        <w:t xml:space="preserve"> figurën e magjistratit, dinjitetin dhe funksionet e tij në ushtrimin e detyrës pasi në mënyrë të pajustifikuar ka kryer sjellje të papërshtatshme gjatë ushtrimit të detyrës, vlerësoj se në këto kushte është </w:t>
      </w:r>
      <w:r w:rsidR="00F147D7" w:rsidRPr="008742D7">
        <w:rPr>
          <w:rFonts w:ascii="Garamond" w:hAnsi="Garamond" w:cs="Times New Roman"/>
          <w:i/>
          <w:sz w:val="24"/>
          <w:szCs w:val="24"/>
        </w:rPr>
        <w:t xml:space="preserve">i </w:t>
      </w:r>
      <w:r w:rsidR="005740AA" w:rsidRPr="008742D7">
        <w:rPr>
          <w:rFonts w:ascii="Garamond" w:hAnsi="Garamond" w:cs="Times New Roman"/>
          <w:i/>
          <w:sz w:val="24"/>
          <w:szCs w:val="24"/>
        </w:rPr>
        <w:t>nevojsh</w:t>
      </w:r>
      <w:r w:rsidR="00F147D7" w:rsidRPr="008742D7">
        <w:rPr>
          <w:rFonts w:ascii="Garamond" w:hAnsi="Garamond" w:cs="Times New Roman"/>
          <w:i/>
          <w:sz w:val="24"/>
          <w:szCs w:val="24"/>
        </w:rPr>
        <w:t>ë</w:t>
      </w:r>
      <w:r w:rsidR="005740AA" w:rsidRPr="008742D7">
        <w:rPr>
          <w:rFonts w:ascii="Garamond" w:hAnsi="Garamond" w:cs="Times New Roman"/>
          <w:i/>
          <w:sz w:val="24"/>
          <w:szCs w:val="24"/>
        </w:rPr>
        <w:t xml:space="preserve">m zëvendësimi i </w:t>
      </w:r>
      <w:r w:rsidR="00F147D7" w:rsidRPr="008742D7">
        <w:rPr>
          <w:rFonts w:ascii="Garamond" w:hAnsi="Garamond" w:cs="Times New Roman"/>
          <w:i/>
          <w:sz w:val="24"/>
          <w:szCs w:val="24"/>
        </w:rPr>
        <w:t xml:space="preserve">prokurorit </w:t>
      </w:r>
      <w:r w:rsidR="005740AA" w:rsidRPr="008742D7">
        <w:rPr>
          <w:rFonts w:ascii="Garamond" w:hAnsi="Garamond" w:cs="Times New Roman"/>
          <w:i/>
          <w:sz w:val="24"/>
          <w:szCs w:val="24"/>
        </w:rPr>
        <w:t>Shkëlqim Kokona me një prokuror tjetër</w:t>
      </w:r>
      <w:r w:rsidR="005740AA" w:rsidRPr="008742D7">
        <w:rPr>
          <w:rFonts w:ascii="Garamond" w:hAnsi="Garamond" w:cs="Times New Roman"/>
          <w:sz w:val="24"/>
          <w:szCs w:val="24"/>
        </w:rPr>
        <w:t xml:space="preserve">. KLP-ja ka konkluduar se rrëzimi i kërkesave të prokurorit gjatë gjykimit nuk legjitimon kërkesën e tij për dorëheqje të gjyqtarëve me shkakun e paaftësisë së tyre, </w:t>
      </w:r>
      <w:r w:rsidR="00F147D7" w:rsidRPr="008742D7">
        <w:rPr>
          <w:rFonts w:ascii="Garamond" w:hAnsi="Garamond" w:cs="Times New Roman"/>
          <w:sz w:val="24"/>
          <w:szCs w:val="24"/>
        </w:rPr>
        <w:t>kërkese</w:t>
      </w:r>
      <w:r w:rsidR="005740AA" w:rsidRPr="008742D7">
        <w:rPr>
          <w:rFonts w:ascii="Garamond" w:hAnsi="Garamond" w:cs="Times New Roman"/>
          <w:sz w:val="24"/>
          <w:szCs w:val="24"/>
        </w:rPr>
        <w:t xml:space="preserve"> e cila fyen trupën gjyqësore dhe për pasojat e ardhura nga veprimet e tij, ka vlerësuar se sjelljet e prokurorit përbëjnë shkelje disiplinore të parashikuar</w:t>
      </w:r>
      <w:r w:rsidR="00F147D7" w:rsidRPr="008742D7">
        <w:rPr>
          <w:rFonts w:ascii="Garamond" w:hAnsi="Garamond" w:cs="Times New Roman"/>
          <w:sz w:val="24"/>
          <w:szCs w:val="24"/>
        </w:rPr>
        <w:t>a</w:t>
      </w:r>
      <w:r w:rsidR="005740AA" w:rsidRPr="008742D7">
        <w:rPr>
          <w:rFonts w:ascii="Garamond" w:hAnsi="Garamond" w:cs="Times New Roman"/>
          <w:sz w:val="24"/>
          <w:szCs w:val="24"/>
        </w:rPr>
        <w:t xml:space="preserve"> nga neni 102, pika 1, germa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pika 2, germa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F147D7"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e ligjit </w:t>
      </w:r>
      <w:r w:rsidR="00D15217">
        <w:rPr>
          <w:rFonts w:ascii="Garamond" w:hAnsi="Garamond" w:cs="Times New Roman"/>
          <w:sz w:val="24"/>
          <w:szCs w:val="24"/>
        </w:rPr>
        <w:t xml:space="preserve">nr. </w:t>
      </w:r>
      <w:r w:rsidR="005740AA" w:rsidRPr="008742D7">
        <w:rPr>
          <w:rFonts w:ascii="Garamond" w:hAnsi="Garamond" w:cs="Times New Roman"/>
          <w:sz w:val="24"/>
          <w:szCs w:val="24"/>
        </w:rPr>
        <w:t>86/2016.</w:t>
      </w:r>
      <w:r w:rsidR="00015462" w:rsidRPr="008742D7">
        <w:rPr>
          <w:rFonts w:ascii="Garamond" w:hAnsi="Garamond" w:cs="Times New Roman"/>
          <w:sz w:val="24"/>
          <w:szCs w:val="24"/>
        </w:rPr>
        <w:t xml:space="preserve"> </w:t>
      </w:r>
    </w:p>
    <w:p w14:paraId="6E2E1821" w14:textId="485C70C1" w:rsidR="005740AA" w:rsidRPr="008742D7" w:rsidRDefault="00C70E24" w:rsidP="000D2581">
      <w:pPr>
        <w:tabs>
          <w:tab w:val="left" w:pos="900"/>
        </w:tabs>
        <w:spacing w:after="0" w:line="240" w:lineRule="auto"/>
        <w:ind w:firstLine="284"/>
        <w:contextualSpacing/>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15.4.1.6 </w:t>
      </w:r>
      <w:r w:rsidR="005740AA" w:rsidRPr="008742D7">
        <w:rPr>
          <w:rFonts w:ascii="Garamond" w:eastAsia="Times New Roman" w:hAnsi="Garamond" w:cs="Times New Roman"/>
          <w:bCs/>
          <w:sz w:val="24"/>
          <w:szCs w:val="24"/>
        </w:rPr>
        <w:t>Magjistrati pretendon se nuk ka q</w:t>
      </w:r>
      <w:r w:rsidR="00EF1DDC" w:rsidRPr="008742D7">
        <w:rPr>
          <w:rFonts w:ascii="Garamond" w:eastAsia="Times New Roman" w:hAnsi="Garamond" w:cs="Times New Roman"/>
          <w:bCs/>
          <w:sz w:val="24"/>
          <w:szCs w:val="24"/>
        </w:rPr>
        <w:t>e</w:t>
      </w:r>
      <w:r w:rsidR="005740AA" w:rsidRPr="008742D7">
        <w:rPr>
          <w:rFonts w:ascii="Garamond" w:eastAsia="Times New Roman" w:hAnsi="Garamond" w:cs="Times New Roman"/>
          <w:bCs/>
          <w:sz w:val="24"/>
          <w:szCs w:val="24"/>
        </w:rPr>
        <w:t>në dakord të pranohej gjykimi i shkurtu</w:t>
      </w:r>
      <w:r w:rsidR="00F61BAF">
        <w:rPr>
          <w:rFonts w:ascii="Garamond" w:eastAsia="Times New Roman" w:hAnsi="Garamond" w:cs="Times New Roman"/>
          <w:bCs/>
          <w:sz w:val="24"/>
          <w:szCs w:val="24"/>
        </w:rPr>
        <w:t>ar, pasi duhej marrë akti mjeko</w:t>
      </w:r>
      <w:r w:rsidR="005740AA" w:rsidRPr="008742D7">
        <w:rPr>
          <w:rFonts w:ascii="Garamond" w:eastAsia="Times New Roman" w:hAnsi="Garamond" w:cs="Times New Roman"/>
          <w:bCs/>
          <w:sz w:val="24"/>
          <w:szCs w:val="24"/>
        </w:rPr>
        <w:t xml:space="preserve">ligjor që nuk ishte futur në dosje, ndërsa në parashtrime ngre pretendimin se është zëvendësuar me kërkesën e tij për shkak se gjykata nuk merrte si provë aktin mjekoligjor. </w:t>
      </w:r>
    </w:p>
    <w:p w14:paraId="0A4BC420" w14:textId="21BEA786" w:rsidR="005740AA" w:rsidRPr="008742D7" w:rsidRDefault="00C70E24" w:rsidP="000D2581">
      <w:pPr>
        <w:tabs>
          <w:tab w:val="left" w:pos="900"/>
        </w:tabs>
        <w:spacing w:after="0" w:line="240" w:lineRule="auto"/>
        <w:ind w:firstLine="284"/>
        <w:contextualSpacing/>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15.4.1.7 </w:t>
      </w:r>
      <w:r w:rsidR="005740AA" w:rsidRPr="008742D7">
        <w:rPr>
          <w:rFonts w:ascii="Garamond" w:eastAsia="Times New Roman" w:hAnsi="Garamond" w:cs="Times New Roman"/>
          <w:bCs/>
          <w:sz w:val="24"/>
          <w:szCs w:val="24"/>
        </w:rPr>
        <w:t>Kolegji vlerëson se kuadri ligjor penal përcakton qartë kompetencat e prokurorit në ushtrim të funksionit të tij, detyrimin e tij për të respektuar gjykatën dhe vendi</w:t>
      </w:r>
      <w:r w:rsidR="00EF1DDC" w:rsidRPr="008742D7">
        <w:rPr>
          <w:rFonts w:ascii="Garamond" w:eastAsia="Times New Roman" w:hAnsi="Garamond" w:cs="Times New Roman"/>
          <w:bCs/>
          <w:sz w:val="24"/>
          <w:szCs w:val="24"/>
        </w:rPr>
        <w:t>m</w:t>
      </w:r>
      <w:r w:rsidR="005740AA" w:rsidRPr="008742D7">
        <w:rPr>
          <w:rFonts w:ascii="Garamond" w:eastAsia="Times New Roman" w:hAnsi="Garamond" w:cs="Times New Roman"/>
          <w:bCs/>
          <w:sz w:val="24"/>
          <w:szCs w:val="24"/>
        </w:rPr>
        <w:t>marrjen e saj. Edhe përmes këtij pretendimi në ankim, të cilin Kolegji e vlerëson të pambështetur në ligj, dëshmohet kryerja me vetëdije të plotë e sjelljeve në shkelje të ligjit. Lidhur me pretendimin për zëvendësimin me kërkesë të tij, Kolegji e vlerëson të pabazuar, pasi sikundër rezulton nga aktet</w:t>
      </w:r>
      <w:r w:rsidR="00EF1DDC"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shkaku i zëvendësimit ka </w:t>
      </w:r>
      <w:r w:rsidR="00EF1DDC" w:rsidRPr="008742D7">
        <w:rPr>
          <w:rFonts w:ascii="Garamond" w:eastAsia="Times New Roman" w:hAnsi="Garamond" w:cs="Times New Roman"/>
          <w:bCs/>
          <w:sz w:val="24"/>
          <w:szCs w:val="24"/>
        </w:rPr>
        <w:t xml:space="preserve">qenë </w:t>
      </w:r>
      <w:r w:rsidR="005740AA" w:rsidRPr="008742D7">
        <w:rPr>
          <w:rFonts w:ascii="Garamond" w:eastAsia="Times New Roman" w:hAnsi="Garamond" w:cs="Times New Roman"/>
          <w:bCs/>
          <w:sz w:val="24"/>
          <w:szCs w:val="24"/>
        </w:rPr>
        <w:t>zvarritja e gjykimit dhe cenimi i figurës së magjistratit për shkak të sjelljeve dhe qëndrimeve të tij. Kolegji vlerëson se konkluzioni i KLP-së është i bazuar në ligj e në prova.</w:t>
      </w:r>
      <w:r w:rsidR="00015462" w:rsidRPr="008742D7">
        <w:rPr>
          <w:rFonts w:ascii="Garamond" w:eastAsia="Times New Roman" w:hAnsi="Garamond" w:cs="Times New Roman"/>
          <w:bCs/>
          <w:sz w:val="24"/>
          <w:szCs w:val="24"/>
        </w:rPr>
        <w:t xml:space="preserve"> </w:t>
      </w:r>
    </w:p>
    <w:p w14:paraId="480F99CB" w14:textId="5B50CD11"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iCs/>
          <w:sz w:val="24"/>
          <w:szCs w:val="24"/>
        </w:rPr>
        <w:t xml:space="preserve">15.4.1.8 </w:t>
      </w:r>
      <w:r w:rsidR="005740AA" w:rsidRPr="008742D7">
        <w:rPr>
          <w:rFonts w:ascii="Garamond" w:eastAsia="Times New Roman" w:hAnsi="Garamond" w:cs="Times New Roman"/>
          <w:bCs/>
          <w:iCs/>
          <w:sz w:val="24"/>
          <w:szCs w:val="24"/>
        </w:rPr>
        <w:t xml:space="preserve">KLP-ja ka konstatuar se prokurori Shkëlqim Kokona, pa shkaqe të arsyeshme, nuk është paraqitur në seancat e </w:t>
      </w:r>
      <w:r w:rsidR="00EF1DDC" w:rsidRPr="008742D7">
        <w:rPr>
          <w:rFonts w:ascii="Garamond" w:eastAsia="Times New Roman" w:hAnsi="Garamond" w:cs="Times New Roman"/>
          <w:bCs/>
          <w:iCs/>
          <w:sz w:val="24"/>
          <w:szCs w:val="24"/>
        </w:rPr>
        <w:t xml:space="preserve">datave </w:t>
      </w:r>
      <w:r w:rsidR="005740AA" w:rsidRPr="008742D7">
        <w:rPr>
          <w:rFonts w:ascii="Garamond" w:eastAsia="Times New Roman" w:hAnsi="Garamond" w:cs="Times New Roman"/>
          <w:bCs/>
          <w:iCs/>
          <w:sz w:val="24"/>
          <w:szCs w:val="24"/>
        </w:rPr>
        <w:t xml:space="preserve">3.1.2021 dhe 4.1.2021 për gjykimin e çështjes ndaj të pandehurit </w:t>
      </w:r>
      <w:r w:rsidR="00045238" w:rsidRPr="008742D7">
        <w:rPr>
          <w:rFonts w:ascii="Garamond" w:eastAsia="Times New Roman" w:hAnsi="Garamond" w:cs="Times New Roman"/>
          <w:bCs/>
          <w:iCs/>
          <w:sz w:val="24"/>
          <w:szCs w:val="24"/>
        </w:rPr>
        <w:t>E. K.</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me objekt </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zbatimin e masës së sigurimit</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sipas parashikimeve të nenit 248 të K.Pr.Penale. Drejtuesi i Prokurorisë, në autorizimin për caktimin e prokurorit zëvendësues</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w:t>
      </w:r>
      <w:r w:rsidR="00EF1DDC" w:rsidRPr="008742D7">
        <w:rPr>
          <w:rFonts w:ascii="Garamond" w:eastAsia="Times New Roman" w:hAnsi="Garamond" w:cs="Times New Roman"/>
          <w:bCs/>
          <w:iCs/>
          <w:sz w:val="24"/>
          <w:szCs w:val="24"/>
        </w:rPr>
        <w:t xml:space="preserve">ka </w:t>
      </w:r>
      <w:r w:rsidR="005740AA" w:rsidRPr="008742D7">
        <w:rPr>
          <w:rFonts w:ascii="Garamond" w:eastAsia="Times New Roman" w:hAnsi="Garamond" w:cs="Times New Roman"/>
          <w:bCs/>
          <w:iCs/>
          <w:sz w:val="24"/>
          <w:szCs w:val="24"/>
        </w:rPr>
        <w:t>arsyetuar se prokurori Shkëlqim Kokona është njoftuar për të dy</w:t>
      </w:r>
      <w:r w:rsidR="00EF1DDC" w:rsidRPr="008742D7">
        <w:rPr>
          <w:rFonts w:ascii="Garamond" w:eastAsia="Times New Roman" w:hAnsi="Garamond" w:cs="Times New Roman"/>
          <w:bCs/>
          <w:iCs/>
          <w:sz w:val="24"/>
          <w:szCs w:val="24"/>
        </w:rPr>
        <w:t>ja</w:t>
      </w:r>
      <w:r w:rsidR="005740AA" w:rsidRPr="008742D7">
        <w:rPr>
          <w:rFonts w:ascii="Garamond" w:eastAsia="Times New Roman" w:hAnsi="Garamond" w:cs="Times New Roman"/>
          <w:bCs/>
          <w:iCs/>
          <w:sz w:val="24"/>
          <w:szCs w:val="24"/>
        </w:rPr>
        <w:t xml:space="preserve"> seancat dhe nuk ka pranuar të paraqitej në gjykatë, shkak për të cilin është bërë zëvendësimi i tij</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w:t>
      </w:r>
      <w:r w:rsidR="00EF1DDC" w:rsidRPr="008742D7">
        <w:rPr>
          <w:rFonts w:ascii="Garamond" w:eastAsia="Times New Roman" w:hAnsi="Garamond" w:cs="Times New Roman"/>
          <w:bCs/>
          <w:iCs/>
          <w:sz w:val="24"/>
          <w:szCs w:val="24"/>
        </w:rPr>
        <w:t xml:space="preserve">Për </w:t>
      </w:r>
      <w:r w:rsidR="005740AA" w:rsidRPr="008742D7">
        <w:rPr>
          <w:rFonts w:ascii="Garamond" w:eastAsia="Times New Roman" w:hAnsi="Garamond" w:cs="Times New Roman"/>
          <w:bCs/>
          <w:iCs/>
          <w:sz w:val="24"/>
          <w:szCs w:val="24"/>
        </w:rPr>
        <w:t>shkak të llojit të gjykimit, sipas parashikimit të nenit 248/1 të K.Pr.Penale, gjykata</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për verifikimin e masës</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duhet të procedojë brenda 5 ditëve nga zbatimi i masës. Për të njëjtën çështje, KLP-ja ka konstatuar se nga ana e prokurorit është vonuar të bëhet shpallja e moskompetencës lëndore, duke kryer veprime hetimore gjatë periudhës që duhej të kishte shpallur moskompetencën. KLP-ja ka konkluduar se sjelljet e prokurorit vlerësohen </w:t>
      </w:r>
      <w:r w:rsidR="005740AA" w:rsidRPr="008742D7">
        <w:rPr>
          <w:rFonts w:ascii="Garamond" w:hAnsi="Garamond" w:cs="Times New Roman"/>
          <w:sz w:val="24"/>
          <w:szCs w:val="24"/>
        </w:rPr>
        <w:t>shkelje disiplinore të parashikuara nga neni 102, pika 1, germa</w:t>
      </w:r>
      <w:r w:rsidR="00EF1DDC" w:rsidRPr="008742D7">
        <w:rPr>
          <w:rFonts w:ascii="Garamond" w:hAnsi="Garamond" w:cs="Times New Roman"/>
          <w:sz w:val="24"/>
          <w:szCs w:val="24"/>
        </w:rPr>
        <w:t>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ç</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w:t>
      </w:r>
      <w:r w:rsidR="003E1114" w:rsidRPr="008742D7">
        <w:rPr>
          <w:rFonts w:ascii="Garamond" w:hAnsi="Garamond" w:cs="Times New Roman"/>
          <w:sz w:val="24"/>
          <w:szCs w:val="24"/>
        </w:rPr>
        <w:t>“</w:t>
      </w:r>
      <w:r w:rsidR="005740AA" w:rsidRPr="008742D7">
        <w:rPr>
          <w:rFonts w:ascii="Garamond" w:hAnsi="Garamond" w:cs="Times New Roman"/>
          <w:sz w:val="24"/>
          <w:szCs w:val="24"/>
        </w:rPr>
        <w:t>dh</w:t>
      </w:r>
      <w:r w:rsidR="003E1114" w:rsidRPr="008742D7">
        <w:rPr>
          <w:rFonts w:ascii="Garamond" w:hAnsi="Garamond" w:cs="Times New Roman"/>
          <w:sz w:val="24"/>
          <w:szCs w:val="24"/>
        </w:rPr>
        <w:t>”</w:t>
      </w:r>
      <w:r w:rsidR="00EF1DDC"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dhe </w:t>
      </w:r>
      <w:r w:rsidR="003E1114" w:rsidRPr="008742D7">
        <w:rPr>
          <w:rFonts w:ascii="Garamond" w:hAnsi="Garamond" w:cs="Times New Roman"/>
          <w:sz w:val="24"/>
          <w:szCs w:val="24"/>
        </w:rPr>
        <w:t>“</w:t>
      </w:r>
      <w:r w:rsidR="005740AA" w:rsidRPr="008742D7">
        <w:rPr>
          <w:rFonts w:ascii="Garamond" w:hAnsi="Garamond" w:cs="Times New Roman"/>
          <w:sz w:val="24"/>
          <w:szCs w:val="24"/>
        </w:rPr>
        <w:t>g</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të ligjit </w:t>
      </w:r>
      <w:r w:rsidR="006A0F6F" w:rsidRPr="008742D7">
        <w:rPr>
          <w:rFonts w:ascii="Garamond" w:hAnsi="Garamond" w:cs="Times New Roman"/>
          <w:sz w:val="24"/>
          <w:szCs w:val="24"/>
        </w:rPr>
        <w:t xml:space="preserve">nr. </w:t>
      </w:r>
      <w:r w:rsidR="005740AA" w:rsidRPr="008742D7">
        <w:rPr>
          <w:rFonts w:ascii="Garamond" w:hAnsi="Garamond" w:cs="Times New Roman"/>
          <w:sz w:val="24"/>
          <w:szCs w:val="24"/>
        </w:rPr>
        <w:t>86/2016.</w:t>
      </w:r>
      <w:r w:rsidR="00015462" w:rsidRPr="008742D7">
        <w:rPr>
          <w:rFonts w:ascii="Garamond" w:hAnsi="Garamond" w:cs="Times New Roman"/>
          <w:sz w:val="24"/>
          <w:szCs w:val="24"/>
        </w:rPr>
        <w:t xml:space="preserve"> </w:t>
      </w:r>
    </w:p>
    <w:p w14:paraId="252AFFB8" w14:textId="4B5305ED"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15.4.1.9 </w:t>
      </w:r>
      <w:r w:rsidR="005740AA" w:rsidRPr="008742D7">
        <w:rPr>
          <w:rFonts w:ascii="Garamond" w:eastAsia="Times New Roman" w:hAnsi="Garamond" w:cs="Times New Roman"/>
          <w:bCs/>
          <w:sz w:val="24"/>
          <w:szCs w:val="24"/>
        </w:rPr>
        <w:t>Magjistrati në ankim shprehet se</w:t>
      </w:r>
      <w:r w:rsidR="00EF1DDC"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çështja është fituar prej tij, aktualisht janë në Gjykatën e Posaçme për verifikim, mungesat në verifikimin e masës me leje në Tiranë. Veprimet për arritjen e marrëveshjes me prokurorin</w:t>
      </w:r>
      <w:r w:rsidR="00EF1DDC"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datë 5.11.2019 dhe 20.11.2019. Propozimi për marrëveshje me prokurorin</w:t>
      </w:r>
      <w:r w:rsidR="005740AA" w:rsidRPr="008742D7">
        <w:rPr>
          <w:rFonts w:ascii="Garamond" w:hAnsi="Garamond"/>
          <w:sz w:val="24"/>
          <w:szCs w:val="24"/>
          <w:vertAlign w:val="superscript"/>
        </w:rPr>
        <w:footnoteReference w:id="74"/>
      </w:r>
      <w:r w:rsidR="005740AA" w:rsidRPr="008742D7">
        <w:rPr>
          <w:rFonts w:ascii="Garamond" w:eastAsia="Times New Roman" w:hAnsi="Garamond" w:cs="Times New Roman"/>
          <w:bCs/>
          <w:i/>
          <w:iCs/>
          <w:sz w:val="24"/>
          <w:szCs w:val="24"/>
        </w:rPr>
        <w:t>.</w:t>
      </w:r>
      <w:r w:rsidR="00015462" w:rsidRPr="008742D7">
        <w:rPr>
          <w:rFonts w:ascii="Garamond" w:eastAsia="Times New Roman" w:hAnsi="Garamond" w:cs="Times New Roman"/>
          <w:bCs/>
          <w:i/>
          <w:iCs/>
          <w:sz w:val="24"/>
          <w:szCs w:val="24"/>
        </w:rPr>
        <w:t xml:space="preserve"> </w:t>
      </w:r>
    </w:p>
    <w:p w14:paraId="22BBEE19" w14:textId="04F31A44" w:rsidR="005740AA" w:rsidRPr="008742D7" w:rsidRDefault="00C70E24"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15.4.1.10 </w:t>
      </w:r>
      <w:r w:rsidR="005740AA" w:rsidRPr="008742D7">
        <w:rPr>
          <w:rFonts w:ascii="Garamond" w:eastAsia="Times New Roman" w:hAnsi="Garamond" w:cs="Times New Roman"/>
          <w:bCs/>
          <w:sz w:val="24"/>
          <w:szCs w:val="24"/>
        </w:rPr>
        <w:t>Kolegji çmon të evidentojë q</w:t>
      </w:r>
      <w:r w:rsidR="005740AA" w:rsidRPr="008742D7">
        <w:rPr>
          <w:rFonts w:ascii="Garamond" w:hAnsi="Garamond" w:cs="Times New Roman"/>
          <w:spacing w:val="-1"/>
          <w:sz w:val="24"/>
          <w:szCs w:val="24"/>
        </w:rPr>
        <w:t xml:space="preserve">ë </w:t>
      </w:r>
      <w:r w:rsidR="005740AA" w:rsidRPr="008742D7">
        <w:rPr>
          <w:rFonts w:ascii="Garamond" w:eastAsia="Times New Roman" w:hAnsi="Garamond" w:cs="Times New Roman"/>
          <w:bCs/>
          <w:sz w:val="24"/>
          <w:szCs w:val="24"/>
        </w:rPr>
        <w:t xml:space="preserve">prej magjistratit nuk qartësohen arsyet për të cilat ai kundërshton konkluzionin e KLP-së. Për pretendimin se mungesat në seanca vijnë për shkak se ka </w:t>
      </w:r>
      <w:r w:rsidR="00EF1DDC" w:rsidRPr="008742D7">
        <w:rPr>
          <w:rFonts w:ascii="Garamond" w:eastAsia="Times New Roman" w:hAnsi="Garamond" w:cs="Times New Roman"/>
          <w:bCs/>
          <w:sz w:val="24"/>
          <w:szCs w:val="24"/>
        </w:rPr>
        <w:t>qenë</w:t>
      </w:r>
      <w:r w:rsidR="005740AA" w:rsidRPr="008742D7">
        <w:rPr>
          <w:rFonts w:ascii="Garamond" w:eastAsia="Times New Roman" w:hAnsi="Garamond" w:cs="Times New Roman"/>
          <w:bCs/>
          <w:sz w:val="24"/>
          <w:szCs w:val="24"/>
        </w:rPr>
        <w:t xml:space="preserve"> me leje në Tiranë, Kolegji e vlerëson të pabazuar nga përmbajtja e vendimit objekt ankimi, si dhe për faktin se prej tij nuk është paraqitur asnjë provë për</w:t>
      </w:r>
      <w:r w:rsidR="00EF1DDC"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sa pretenduar, për rrjedhojë ky pretendim mbetet deklarativ. </w:t>
      </w:r>
    </w:p>
    <w:p w14:paraId="7B8456FE" w14:textId="23A430D0"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15.4.2 </w:t>
      </w:r>
      <w:r w:rsidR="005740AA" w:rsidRPr="008742D7">
        <w:rPr>
          <w:rFonts w:ascii="Garamond" w:eastAsia="Times New Roman" w:hAnsi="Garamond" w:cs="Times New Roman"/>
          <w:bCs/>
          <w:sz w:val="24"/>
          <w:szCs w:val="24"/>
        </w:rPr>
        <w:t xml:space="preserve">KLP-ja, ka konstatuar </w:t>
      </w:r>
      <w:r w:rsidR="005740AA" w:rsidRPr="008742D7">
        <w:rPr>
          <w:rFonts w:ascii="Garamond" w:eastAsia="Times New Roman" w:hAnsi="Garamond" w:cs="Times New Roman"/>
          <w:bCs/>
          <w:iCs/>
          <w:sz w:val="24"/>
          <w:szCs w:val="24"/>
        </w:rPr>
        <w:t xml:space="preserve">se gjatë përfaqësimit në gjykim të çështjes në ngarkim të të pandehurit </w:t>
      </w:r>
      <w:r w:rsidR="00045238" w:rsidRPr="008742D7">
        <w:rPr>
          <w:rFonts w:ascii="Garamond" w:eastAsia="Times New Roman" w:hAnsi="Garamond" w:cs="Times New Roman"/>
          <w:bCs/>
          <w:iCs/>
          <w:sz w:val="24"/>
          <w:szCs w:val="24"/>
        </w:rPr>
        <w:t>G. M.</w:t>
      </w:r>
      <w:r w:rsidR="005740AA" w:rsidRPr="008742D7">
        <w:rPr>
          <w:rFonts w:ascii="Garamond" w:eastAsia="Times New Roman" w:hAnsi="Garamond" w:cs="Times New Roman"/>
          <w:bCs/>
          <w:iCs/>
          <w:sz w:val="24"/>
          <w:szCs w:val="24"/>
        </w:rPr>
        <w:t>, nga të dhënat e marra gjatë procedimit nuk konstatohet e provuar përtej çdo dyshimi të arsyeshëm se prokurori zëvendësues në gjykim, Shkëlqim Kokona</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të ketë vepruar përtej bindjes së tij të brendshme, të garantuar nga neni 3 i </w:t>
      </w:r>
      <w:r w:rsidR="004F0FC0" w:rsidRPr="008742D7">
        <w:rPr>
          <w:rFonts w:ascii="Garamond" w:hAnsi="Garamond" w:cs="Times New Roman"/>
          <w:sz w:val="24"/>
          <w:szCs w:val="24"/>
        </w:rPr>
        <w:t xml:space="preserve">ligjit </w:t>
      </w:r>
      <w:r w:rsidR="00D15217">
        <w:rPr>
          <w:rFonts w:ascii="Garamond" w:hAnsi="Garamond" w:cs="Times New Roman"/>
          <w:sz w:val="24"/>
          <w:szCs w:val="24"/>
        </w:rPr>
        <w:t xml:space="preserve">nr. </w:t>
      </w:r>
      <w:r w:rsidR="004F0FC0" w:rsidRPr="008742D7">
        <w:rPr>
          <w:rFonts w:ascii="Garamond" w:hAnsi="Garamond" w:cs="Times New Roman"/>
          <w:sz w:val="24"/>
          <w:szCs w:val="24"/>
        </w:rPr>
        <w:t>96/2016</w:t>
      </w:r>
      <w:r w:rsidR="005740AA" w:rsidRPr="008742D7">
        <w:rPr>
          <w:rFonts w:ascii="Garamond" w:eastAsia="Times New Roman" w:hAnsi="Garamond" w:cs="Times New Roman"/>
          <w:bCs/>
          <w:iCs/>
          <w:sz w:val="24"/>
          <w:szCs w:val="24"/>
        </w:rPr>
        <w:t>, për të ndryshuar akuzën e ngritur nga prokurori i çështjes. Në aspektin formal procedural</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rezulton se ndërhyrja e prokurorit për ndryshimin e akuzës është bërë pas pyetjes së një dëshmitareje, e cila nuk ishte pyetur nga prokurori </w:t>
      </w:r>
      <w:r w:rsidR="00E6675A" w:rsidRPr="008742D7">
        <w:rPr>
          <w:rFonts w:ascii="Garamond" w:eastAsia="Times New Roman" w:hAnsi="Garamond" w:cs="Times New Roman"/>
          <w:bCs/>
          <w:iCs/>
          <w:sz w:val="24"/>
          <w:szCs w:val="24"/>
        </w:rPr>
        <w:t>S. K.</w:t>
      </w:r>
      <w:r w:rsidR="005740AA" w:rsidRPr="008742D7">
        <w:rPr>
          <w:rFonts w:ascii="Garamond" w:eastAsia="Times New Roman" w:hAnsi="Garamond" w:cs="Times New Roman"/>
          <w:bCs/>
          <w:iCs/>
          <w:sz w:val="24"/>
          <w:szCs w:val="24"/>
        </w:rPr>
        <w:t>, dhe në vijim ka vijuar normalisht, me dhënien e kohës së mjaftueshme të t</w:t>
      </w:r>
      <w:r w:rsidR="005740AA" w:rsidRPr="008742D7">
        <w:rPr>
          <w:rFonts w:ascii="Garamond" w:hAnsi="Garamond" w:cs="Times New Roman"/>
          <w:spacing w:val="-1"/>
          <w:sz w:val="24"/>
          <w:szCs w:val="24"/>
        </w:rPr>
        <w:t xml:space="preserve">ë </w:t>
      </w:r>
      <w:r w:rsidR="005740AA" w:rsidRPr="008742D7">
        <w:rPr>
          <w:rFonts w:ascii="Garamond" w:eastAsia="Times New Roman" w:hAnsi="Garamond" w:cs="Times New Roman"/>
          <w:bCs/>
          <w:iCs/>
          <w:sz w:val="24"/>
          <w:szCs w:val="24"/>
        </w:rPr>
        <w:t>pandehurit për t</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u njohur me ndryshimin e akuzës. Në kushtet kur çështja është duke u gjykuar në Gjykatën e Apelit </w:t>
      </w:r>
      <w:r w:rsidR="005740AA" w:rsidRPr="008742D7">
        <w:rPr>
          <w:rFonts w:ascii="Garamond" w:eastAsia="Times New Roman" w:hAnsi="Garamond" w:cs="Times New Roman"/>
          <w:bCs/>
          <w:sz w:val="24"/>
          <w:szCs w:val="24"/>
        </w:rPr>
        <w:t>Korçë</w:t>
      </w:r>
      <w:r w:rsidR="00EF1DDC" w:rsidRPr="008742D7">
        <w:rPr>
          <w:rFonts w:ascii="Garamond" w:eastAsia="Times New Roman" w:hAnsi="Garamond" w:cs="Times New Roman"/>
          <w:bCs/>
          <w:sz w:val="24"/>
          <w:szCs w:val="24"/>
        </w:rPr>
        <w:t>,</w:t>
      </w:r>
      <w:r w:rsidR="005740AA" w:rsidRPr="008742D7">
        <w:rPr>
          <w:rFonts w:ascii="Garamond" w:eastAsia="Times New Roman" w:hAnsi="Garamond" w:cs="Times New Roman"/>
          <w:bCs/>
          <w:iCs/>
          <w:sz w:val="24"/>
          <w:szCs w:val="24"/>
        </w:rPr>
        <w:t xml:space="preserve"> i mbetet kësaj gjykate për të vlerësuar lidhur me akuzën.</w:t>
      </w:r>
    </w:p>
    <w:p w14:paraId="67214AB5" w14:textId="50C3B5D4"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15.4.2.1 </w:t>
      </w:r>
      <w:r w:rsidR="00EF1DDC" w:rsidRPr="008742D7">
        <w:rPr>
          <w:rFonts w:ascii="Garamond" w:eastAsia="Times New Roman" w:hAnsi="Garamond" w:cs="Times New Roman"/>
          <w:bCs/>
          <w:sz w:val="24"/>
          <w:szCs w:val="24"/>
        </w:rPr>
        <w:t xml:space="preserve">Në ankim, </w:t>
      </w:r>
      <w:r w:rsidR="005740AA" w:rsidRPr="008742D7">
        <w:rPr>
          <w:rFonts w:ascii="Garamond" w:eastAsia="Times New Roman" w:hAnsi="Garamond" w:cs="Times New Roman"/>
          <w:bCs/>
          <w:sz w:val="24"/>
          <w:szCs w:val="24"/>
        </w:rPr>
        <w:t>për këtë çështje</w:t>
      </w:r>
      <w:r w:rsidR="00EF1DDC" w:rsidRPr="008742D7">
        <w:rPr>
          <w:rFonts w:ascii="Garamond" w:eastAsia="Times New Roman" w:hAnsi="Garamond" w:cs="Times New Roman"/>
          <w:bCs/>
          <w:sz w:val="24"/>
          <w:szCs w:val="24"/>
        </w:rPr>
        <w:t>, magjistrati</w:t>
      </w:r>
      <w:r w:rsidR="005740AA" w:rsidRPr="008742D7">
        <w:rPr>
          <w:rFonts w:ascii="Garamond" w:eastAsia="Times New Roman" w:hAnsi="Garamond" w:cs="Times New Roman"/>
          <w:bCs/>
          <w:sz w:val="24"/>
          <w:szCs w:val="24"/>
        </w:rPr>
        <w:t xml:space="preserve"> mjaftohet me shpjegimin</w:t>
      </w:r>
      <w:r w:rsidR="00EF1DDC"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 xml:space="preserve">çështje e prokuror </w:t>
      </w:r>
      <w:r w:rsidR="00E6675A" w:rsidRPr="008742D7">
        <w:rPr>
          <w:rFonts w:ascii="Garamond" w:eastAsia="Times New Roman" w:hAnsi="Garamond" w:cs="Times New Roman"/>
          <w:bCs/>
          <w:i/>
          <w:iCs/>
          <w:sz w:val="24"/>
          <w:szCs w:val="24"/>
        </w:rPr>
        <w:t>S. K</w:t>
      </w:r>
      <w:r w:rsidR="005740AA" w:rsidRPr="008742D7">
        <w:rPr>
          <w:rFonts w:ascii="Garamond" w:eastAsia="Times New Roman" w:hAnsi="Garamond" w:cs="Times New Roman"/>
          <w:bCs/>
          <w:i/>
          <w:iCs/>
          <w:sz w:val="24"/>
          <w:szCs w:val="24"/>
        </w:rPr>
        <w:t>. Është dë</w:t>
      </w:r>
      <w:r w:rsidR="00EF1DDC" w:rsidRPr="008742D7">
        <w:rPr>
          <w:rFonts w:ascii="Garamond" w:eastAsia="Times New Roman" w:hAnsi="Garamond" w:cs="Times New Roman"/>
          <w:bCs/>
          <w:i/>
          <w:iCs/>
          <w:sz w:val="24"/>
          <w:szCs w:val="24"/>
        </w:rPr>
        <w:t>r</w:t>
      </w:r>
      <w:r w:rsidR="005740AA" w:rsidRPr="008742D7">
        <w:rPr>
          <w:rFonts w:ascii="Garamond" w:eastAsia="Times New Roman" w:hAnsi="Garamond" w:cs="Times New Roman"/>
          <w:bCs/>
          <w:i/>
          <w:iCs/>
          <w:sz w:val="24"/>
          <w:szCs w:val="24"/>
        </w:rPr>
        <w:t>guar në gjykatë për kall</w:t>
      </w:r>
      <w:r w:rsidR="005740AA" w:rsidRPr="008742D7">
        <w:rPr>
          <w:rFonts w:ascii="Garamond" w:hAnsi="Garamond" w:cs="Times New Roman"/>
          <w:i/>
          <w:spacing w:val="-1"/>
          <w:sz w:val="24"/>
          <w:szCs w:val="24"/>
        </w:rPr>
        <w:t>ë</w:t>
      </w:r>
      <w:r w:rsidR="005740AA" w:rsidRPr="008742D7">
        <w:rPr>
          <w:rFonts w:ascii="Garamond" w:eastAsia="Times New Roman" w:hAnsi="Garamond" w:cs="Times New Roman"/>
          <w:bCs/>
          <w:i/>
          <w:iCs/>
          <w:sz w:val="24"/>
          <w:szCs w:val="24"/>
        </w:rPr>
        <w:t xml:space="preserve">zim të rremë. Jam caktuar me autorizim dhe kam mbajtur të njëjtin qëndrim, por për vjedhje. Gjykata ka dhënë vendimin e saj. Prokurori </w:t>
      </w:r>
      <w:r w:rsidR="00E6675A" w:rsidRPr="008742D7">
        <w:rPr>
          <w:rFonts w:ascii="Garamond" w:eastAsia="Times New Roman" w:hAnsi="Garamond" w:cs="Times New Roman"/>
          <w:bCs/>
          <w:i/>
          <w:iCs/>
          <w:sz w:val="24"/>
          <w:szCs w:val="24"/>
        </w:rPr>
        <w:t>S. K.</w:t>
      </w:r>
      <w:r w:rsidR="005740AA" w:rsidRPr="008742D7">
        <w:rPr>
          <w:rFonts w:ascii="Garamond" w:eastAsia="Times New Roman" w:hAnsi="Garamond" w:cs="Times New Roman"/>
          <w:bCs/>
          <w:i/>
          <w:iCs/>
          <w:sz w:val="24"/>
          <w:szCs w:val="24"/>
        </w:rPr>
        <w:t xml:space="preserve"> e ka akuzuar se ka ndryshuar padrejtësisht akuzën nga </w:t>
      </w:r>
      <w:r w:rsidR="00EF1DDC" w:rsidRPr="008742D7">
        <w:rPr>
          <w:rFonts w:ascii="Garamond" w:eastAsia="Times New Roman" w:hAnsi="Garamond" w:cs="Times New Roman"/>
          <w:bCs/>
          <w:i/>
          <w:iCs/>
          <w:sz w:val="24"/>
          <w:szCs w:val="24"/>
        </w:rPr>
        <w:t>kallëzim</w:t>
      </w:r>
      <w:r w:rsidR="005740AA" w:rsidRPr="008742D7">
        <w:rPr>
          <w:rFonts w:ascii="Garamond" w:eastAsia="Times New Roman" w:hAnsi="Garamond" w:cs="Times New Roman"/>
          <w:bCs/>
          <w:i/>
          <w:iCs/>
          <w:sz w:val="24"/>
          <w:szCs w:val="24"/>
        </w:rPr>
        <w:t xml:space="preserve"> i rremë në vjedhje</w:t>
      </w:r>
      <w:r w:rsidR="005740AA" w:rsidRPr="008742D7">
        <w:rPr>
          <w:rFonts w:ascii="Garamond" w:hAnsi="Garamond"/>
          <w:sz w:val="24"/>
          <w:szCs w:val="24"/>
          <w:vertAlign w:val="superscript"/>
        </w:rPr>
        <w:footnoteReference w:id="75"/>
      </w:r>
      <w:r w:rsidR="005740AA"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sz w:val="24"/>
          <w:szCs w:val="24"/>
        </w:rPr>
        <w:t>Kolegji vlerëson se magjistrati nuk ka shtjelluar dhe as ka dhënë argumente për të kundërshtuar konkluzionin e KLP-së, që nuk rezulton ta ketë ngarkuar me përgjegjësi, për rrjedhojë nuk çmon të analizojë më tej lidhur me këtë çështje.</w:t>
      </w:r>
      <w:r w:rsidR="00015462" w:rsidRPr="008742D7">
        <w:rPr>
          <w:rFonts w:ascii="Garamond" w:eastAsia="Times New Roman" w:hAnsi="Garamond" w:cs="Times New Roman"/>
          <w:bCs/>
          <w:sz w:val="24"/>
          <w:szCs w:val="24"/>
        </w:rPr>
        <w:t xml:space="preserve"> </w:t>
      </w:r>
    </w:p>
    <w:p w14:paraId="2C1BF41B" w14:textId="0F25B92C" w:rsidR="005740AA" w:rsidRPr="008742D7" w:rsidRDefault="00421B0B" w:rsidP="000D2581">
      <w:pPr>
        <w:pStyle w:val="FootnoteText"/>
        <w:ind w:firstLine="284"/>
        <w:jc w:val="both"/>
        <w:rPr>
          <w:rFonts w:ascii="Garamond" w:eastAsia="Times New Roman" w:hAnsi="Garamond"/>
          <w:bCs/>
          <w:i/>
          <w:sz w:val="24"/>
          <w:szCs w:val="24"/>
        </w:rPr>
      </w:pPr>
      <w:r w:rsidRPr="008742D7">
        <w:rPr>
          <w:rFonts w:ascii="Garamond" w:eastAsia="Times New Roman" w:hAnsi="Garamond" w:cs="Times New Roman"/>
          <w:bCs/>
          <w:iCs/>
          <w:sz w:val="24"/>
          <w:szCs w:val="24"/>
        </w:rPr>
        <w:t xml:space="preserve">15.4.3 </w:t>
      </w:r>
      <w:r w:rsidR="005740AA" w:rsidRPr="008742D7">
        <w:rPr>
          <w:rFonts w:ascii="Garamond" w:eastAsia="Times New Roman" w:hAnsi="Garamond" w:cs="Times New Roman"/>
          <w:bCs/>
          <w:iCs/>
          <w:sz w:val="24"/>
          <w:szCs w:val="24"/>
        </w:rPr>
        <w:t>KLP-ja</w:t>
      </w:r>
      <w:r w:rsidR="00EF1DDC"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lidhur me çështjen me të pandehur </w:t>
      </w:r>
      <w:r w:rsidR="00F26F97" w:rsidRPr="008742D7">
        <w:rPr>
          <w:rFonts w:ascii="Garamond" w:eastAsia="Times New Roman" w:hAnsi="Garamond" w:cs="Times New Roman"/>
          <w:bCs/>
          <w:iCs/>
          <w:sz w:val="24"/>
          <w:szCs w:val="24"/>
        </w:rPr>
        <w:t>A. F.</w:t>
      </w:r>
      <w:r w:rsidR="00C94A37"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sz w:val="24"/>
          <w:szCs w:val="24"/>
        </w:rPr>
        <w:t xml:space="preserve">duke pasqyruar përmbajtjen e vendimit të Gjykatës së Apelit Korçë që ka shqyrtuar ankimin ndaj vendimit të Gjykatës së </w:t>
      </w:r>
      <w:r w:rsidR="00EF1DDC"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rethit Gjyqësor Pogradec, dhe ka vendosur kthimin e akteve për gjykim ku është arsyetuar</w:t>
      </w:r>
      <w:r w:rsidR="006A0F6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se: </w:t>
      </w:r>
      <w:r w:rsidR="00EF1DDC" w:rsidRPr="008742D7">
        <w:rPr>
          <w:rFonts w:ascii="Garamond" w:hAnsi="Garamond"/>
          <w:i/>
          <w:sz w:val="24"/>
          <w:szCs w:val="24"/>
        </w:rPr>
        <w:t>[</w:t>
      </w:r>
      <w:r w:rsidR="005740AA" w:rsidRPr="008742D7">
        <w:rPr>
          <w:rFonts w:ascii="Garamond" w:hAnsi="Garamond"/>
          <w:i/>
          <w:sz w:val="24"/>
          <w:szCs w:val="24"/>
        </w:rPr>
        <w:t>...</w:t>
      </w:r>
      <w:r w:rsidR="00EF1DDC" w:rsidRPr="008742D7">
        <w:rPr>
          <w:rFonts w:ascii="Garamond" w:hAnsi="Garamond"/>
          <w:i/>
          <w:sz w:val="24"/>
          <w:szCs w:val="24"/>
        </w:rPr>
        <w:t xml:space="preserve">] </w:t>
      </w:r>
      <w:r w:rsidR="005740AA" w:rsidRPr="008742D7">
        <w:rPr>
          <w:rFonts w:ascii="Garamond" w:hAnsi="Garamond"/>
          <w:i/>
          <w:sz w:val="24"/>
          <w:szCs w:val="24"/>
        </w:rPr>
        <w:t xml:space="preserve">prokurori i çështjes edhe pse ka paraqitur kërkesë për dërgimin e çështjes për gjykim, nuk ka respektuar urdhërimet e vendimit nr. </w:t>
      </w:r>
      <w:r w:rsidR="00F26F97" w:rsidRPr="008742D7">
        <w:rPr>
          <w:rFonts w:ascii="Garamond" w:hAnsi="Garamond"/>
          <w:i/>
          <w:sz w:val="24"/>
          <w:szCs w:val="24"/>
        </w:rPr>
        <w:t>{***}</w:t>
      </w:r>
      <w:r w:rsidR="005740AA" w:rsidRPr="008742D7">
        <w:rPr>
          <w:rFonts w:ascii="Garamond" w:hAnsi="Garamond"/>
          <w:i/>
          <w:sz w:val="24"/>
          <w:szCs w:val="24"/>
        </w:rPr>
        <w:t xml:space="preserve">, datë 1.10.2018, të Gjykatës së </w:t>
      </w:r>
      <w:r w:rsidR="00EF1DDC" w:rsidRPr="008742D7">
        <w:rPr>
          <w:rFonts w:ascii="Garamond" w:hAnsi="Garamond"/>
          <w:i/>
          <w:sz w:val="24"/>
          <w:szCs w:val="24"/>
        </w:rPr>
        <w:t>R</w:t>
      </w:r>
      <w:r w:rsidR="005740AA" w:rsidRPr="008742D7">
        <w:rPr>
          <w:rFonts w:ascii="Garamond" w:hAnsi="Garamond"/>
          <w:i/>
          <w:sz w:val="24"/>
          <w:szCs w:val="24"/>
        </w:rPr>
        <w:t>rethit Gjyqësor Pogradec, lënë në fuqi me vendimin</w:t>
      </w:r>
      <w:r w:rsidR="00015462" w:rsidRPr="008742D7">
        <w:rPr>
          <w:rFonts w:ascii="Garamond" w:hAnsi="Garamond"/>
          <w:i/>
          <w:sz w:val="24"/>
          <w:szCs w:val="24"/>
        </w:rPr>
        <w:t xml:space="preserve"> </w:t>
      </w:r>
      <w:r w:rsidR="005740AA" w:rsidRPr="008742D7">
        <w:rPr>
          <w:rFonts w:ascii="Garamond" w:eastAsia="Times New Roman" w:hAnsi="Garamond"/>
          <w:bCs/>
          <w:i/>
          <w:sz w:val="24"/>
          <w:szCs w:val="24"/>
        </w:rPr>
        <w:t xml:space="preserve">nr. </w:t>
      </w:r>
      <w:r w:rsidR="00F26F97" w:rsidRPr="008742D7">
        <w:rPr>
          <w:rFonts w:ascii="Garamond" w:eastAsia="Times New Roman" w:hAnsi="Garamond"/>
          <w:bCs/>
          <w:i/>
          <w:sz w:val="24"/>
          <w:szCs w:val="24"/>
        </w:rPr>
        <w:t>{***}</w:t>
      </w:r>
      <w:r w:rsidR="005740AA" w:rsidRPr="008742D7">
        <w:rPr>
          <w:rFonts w:ascii="Garamond" w:eastAsia="Times New Roman" w:hAnsi="Garamond"/>
          <w:bCs/>
          <w:i/>
          <w:sz w:val="24"/>
          <w:szCs w:val="24"/>
        </w:rPr>
        <w:t>, datë 2.11.2018</w:t>
      </w:r>
      <w:r w:rsidR="00EF1DDC" w:rsidRPr="008742D7">
        <w:rPr>
          <w:rFonts w:ascii="Garamond" w:eastAsia="Times New Roman" w:hAnsi="Garamond"/>
          <w:bCs/>
          <w:i/>
          <w:sz w:val="24"/>
          <w:szCs w:val="24"/>
        </w:rPr>
        <w:t>,</w:t>
      </w:r>
      <w:r w:rsidR="005740AA" w:rsidRPr="008742D7">
        <w:rPr>
          <w:rFonts w:ascii="Garamond" w:eastAsia="Times New Roman" w:hAnsi="Garamond"/>
          <w:bCs/>
          <w:i/>
          <w:sz w:val="24"/>
          <w:szCs w:val="24"/>
        </w:rPr>
        <w:t xml:space="preserve"> të Gjykatës së Apelit Korçë, por njëkohësisht ka anashkaluar edhe vendimin e gjyqtarit të seancës paraprake për dërgimin e çështjes në gjyq</w:t>
      </w:r>
      <w:r w:rsidR="00EF1DDC" w:rsidRPr="008742D7">
        <w:rPr>
          <w:rFonts w:ascii="Garamond" w:eastAsia="Times New Roman" w:hAnsi="Garamond"/>
          <w:bCs/>
          <w:i/>
          <w:sz w:val="24"/>
          <w:szCs w:val="24"/>
        </w:rPr>
        <w:t>,</w:t>
      </w:r>
      <w:r w:rsidR="005740AA" w:rsidRPr="008742D7">
        <w:rPr>
          <w:rFonts w:ascii="Garamond" w:eastAsia="Times New Roman" w:hAnsi="Garamond"/>
          <w:bCs/>
          <w:i/>
          <w:sz w:val="24"/>
          <w:szCs w:val="24"/>
        </w:rPr>
        <w:t xml:space="preserve"> në ngarkim të të pandehurit </w:t>
      </w:r>
      <w:r w:rsidR="00F26F97" w:rsidRPr="008742D7">
        <w:rPr>
          <w:rFonts w:ascii="Garamond" w:eastAsia="Times New Roman" w:hAnsi="Garamond"/>
          <w:bCs/>
          <w:i/>
          <w:sz w:val="24"/>
          <w:szCs w:val="24"/>
        </w:rPr>
        <w:t>A. F.</w:t>
      </w:r>
      <w:r w:rsidR="00EF1DDC" w:rsidRPr="008742D7">
        <w:rPr>
          <w:rFonts w:ascii="Garamond" w:eastAsia="Times New Roman" w:hAnsi="Garamond"/>
          <w:bCs/>
          <w:i/>
          <w:sz w:val="24"/>
          <w:szCs w:val="24"/>
        </w:rPr>
        <w:t xml:space="preserve"> [</w:t>
      </w:r>
      <w:r w:rsidR="005740AA" w:rsidRPr="008742D7">
        <w:rPr>
          <w:rFonts w:ascii="Garamond" w:eastAsia="Times New Roman" w:hAnsi="Garamond"/>
          <w:bCs/>
          <w:i/>
          <w:sz w:val="24"/>
          <w:szCs w:val="24"/>
        </w:rPr>
        <w:t>...</w:t>
      </w:r>
      <w:r w:rsidR="00EF1DDC" w:rsidRPr="008742D7">
        <w:rPr>
          <w:rFonts w:ascii="Garamond" w:eastAsia="Times New Roman" w:hAnsi="Garamond"/>
          <w:bCs/>
          <w:i/>
          <w:sz w:val="24"/>
          <w:szCs w:val="24"/>
        </w:rPr>
        <w:t>]</w:t>
      </w:r>
      <w:r w:rsidR="005740AA" w:rsidRPr="008742D7">
        <w:rPr>
          <w:rFonts w:ascii="Garamond" w:eastAsia="Times New Roman" w:hAnsi="Garamond"/>
          <w:bCs/>
          <w:i/>
          <w:sz w:val="24"/>
          <w:szCs w:val="24"/>
        </w:rPr>
        <w:t xml:space="preserve">, </w:t>
      </w:r>
      <w:r w:rsidR="005740AA" w:rsidRPr="008742D7">
        <w:rPr>
          <w:rFonts w:ascii="Garamond" w:eastAsia="Times New Roman" w:hAnsi="Garamond"/>
          <w:bCs/>
          <w:iCs/>
          <w:sz w:val="24"/>
          <w:szCs w:val="24"/>
        </w:rPr>
        <w:t xml:space="preserve">duke konkluduar se </w:t>
      </w:r>
      <w:r w:rsidR="005740AA" w:rsidRPr="008742D7">
        <w:rPr>
          <w:rFonts w:ascii="Garamond" w:eastAsia="Times New Roman" w:hAnsi="Garamond" w:cs="Times New Roman"/>
          <w:bCs/>
          <w:sz w:val="24"/>
          <w:szCs w:val="24"/>
        </w:rPr>
        <w:t>sjellja e prokurorit Shkëlqim Kokona përbën shkelje, në periudhë</w:t>
      </w:r>
      <w:r w:rsidR="00EF1DDC" w:rsidRPr="008742D7">
        <w:rPr>
          <w:rFonts w:ascii="Garamond" w:eastAsia="Times New Roman" w:hAnsi="Garamond" w:cs="Times New Roman"/>
          <w:bCs/>
          <w:sz w:val="24"/>
          <w:szCs w:val="24"/>
        </w:rPr>
        <w:t>n</w:t>
      </w:r>
      <w:r w:rsidR="005740AA" w:rsidRPr="008742D7">
        <w:rPr>
          <w:rFonts w:ascii="Garamond" w:eastAsia="Times New Roman" w:hAnsi="Garamond" w:cs="Times New Roman"/>
          <w:bCs/>
          <w:sz w:val="24"/>
          <w:szCs w:val="24"/>
        </w:rPr>
        <w:t xml:space="preserve">, referuar në nenin 148/d, pika 2, germa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a</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e Kushtetutës. KLP-ja</w:t>
      </w:r>
      <w:r w:rsidR="00EF1DDC"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duke vlerësuar se sjellja e prokurorit në këtë çështje, e marrë si sjellje më vete, në kushtet kur në përfundim çështja është pushuar nga ana e </w:t>
      </w:r>
      <w:r w:rsidR="00EF1DDC" w:rsidRPr="008742D7">
        <w:rPr>
          <w:rFonts w:ascii="Garamond" w:eastAsia="Times New Roman" w:hAnsi="Garamond" w:cs="Times New Roman"/>
          <w:bCs/>
          <w:sz w:val="24"/>
          <w:szCs w:val="24"/>
        </w:rPr>
        <w:t>g</w:t>
      </w:r>
      <w:r w:rsidR="005740AA" w:rsidRPr="008742D7">
        <w:rPr>
          <w:rFonts w:ascii="Garamond" w:eastAsia="Times New Roman" w:hAnsi="Garamond" w:cs="Times New Roman"/>
          <w:bCs/>
          <w:sz w:val="24"/>
          <w:szCs w:val="24"/>
        </w:rPr>
        <w:t>jykatës, referuar faktit të mosprovueshmërisë së kryerjes së veprës penale, ka konkluduar se nuk përbën shkelje të rëndë profesionale sipas parashikimit kushtetues.</w:t>
      </w:r>
    </w:p>
    <w:p w14:paraId="40CB4B98" w14:textId="3496AC5C" w:rsidR="005740AA" w:rsidRPr="008742D7" w:rsidRDefault="00421B0B" w:rsidP="000D2581">
      <w:pPr>
        <w:pStyle w:val="FootnoteText"/>
        <w:ind w:firstLine="284"/>
        <w:jc w:val="both"/>
        <w:rPr>
          <w:rFonts w:ascii="Garamond" w:eastAsia="Times New Roman" w:hAnsi="Garamond"/>
          <w:bCs/>
          <w:iCs/>
          <w:sz w:val="24"/>
          <w:szCs w:val="24"/>
        </w:rPr>
      </w:pPr>
      <w:r w:rsidRPr="008742D7">
        <w:rPr>
          <w:rFonts w:ascii="Garamond" w:eastAsia="Times New Roman" w:hAnsi="Garamond"/>
          <w:bCs/>
          <w:iCs/>
          <w:sz w:val="24"/>
          <w:szCs w:val="24"/>
        </w:rPr>
        <w:t xml:space="preserve">15.4.4 </w:t>
      </w:r>
      <w:r w:rsidR="005740AA" w:rsidRPr="008742D7">
        <w:rPr>
          <w:rFonts w:ascii="Garamond" w:eastAsia="Times New Roman" w:hAnsi="Garamond"/>
          <w:bCs/>
          <w:iCs/>
          <w:sz w:val="24"/>
          <w:szCs w:val="24"/>
        </w:rPr>
        <w:t xml:space="preserve">Kolegji vlerëson se KLP-ja nuk e ka ngarkuar magjistratin me përgjegjësi </w:t>
      </w:r>
      <w:r w:rsidR="005740AA" w:rsidRPr="008742D7">
        <w:rPr>
          <w:rFonts w:ascii="Garamond" w:eastAsia="Times New Roman" w:hAnsi="Garamond" w:cs="Times New Roman"/>
          <w:bCs/>
          <w:iCs/>
          <w:sz w:val="24"/>
          <w:szCs w:val="24"/>
        </w:rPr>
        <w:t>disiplinore</w:t>
      </w:r>
      <w:r w:rsidR="00015462" w:rsidRPr="008742D7">
        <w:rPr>
          <w:rFonts w:ascii="Garamond" w:eastAsia="Times New Roman" w:hAnsi="Garamond" w:cs="Times New Roman"/>
          <w:bCs/>
          <w:iCs/>
          <w:sz w:val="24"/>
          <w:szCs w:val="24"/>
        </w:rPr>
        <w:t xml:space="preserve"> </w:t>
      </w:r>
      <w:r w:rsidR="005740AA" w:rsidRPr="008742D7">
        <w:rPr>
          <w:rFonts w:ascii="Garamond" w:eastAsia="Times New Roman" w:hAnsi="Garamond"/>
          <w:bCs/>
          <w:iCs/>
          <w:sz w:val="24"/>
          <w:szCs w:val="24"/>
        </w:rPr>
        <w:t>për këtë çështje, i cili në ankim është shprehur</w:t>
      </w:r>
      <w:r w:rsidR="00CD0101" w:rsidRPr="008742D7">
        <w:rPr>
          <w:rFonts w:ascii="Garamond" w:eastAsia="Times New Roman" w:hAnsi="Garamond"/>
          <w:bCs/>
          <w:iCs/>
          <w:sz w:val="24"/>
          <w:szCs w:val="24"/>
        </w:rPr>
        <w:t>:</w:t>
      </w:r>
      <w:r w:rsidR="005740AA" w:rsidRPr="008742D7">
        <w:rPr>
          <w:rFonts w:ascii="Garamond" w:eastAsia="Times New Roman" w:hAnsi="Garamond"/>
          <w:bCs/>
          <w:iCs/>
          <w:sz w:val="24"/>
          <w:szCs w:val="24"/>
        </w:rPr>
        <w:t xml:space="preserve"> </w:t>
      </w:r>
      <w:r w:rsidR="005740AA" w:rsidRPr="008742D7">
        <w:rPr>
          <w:rFonts w:ascii="Garamond" w:eastAsia="Times New Roman" w:hAnsi="Garamond" w:cs="Times New Roman"/>
          <w:bCs/>
          <w:i/>
          <w:sz w:val="24"/>
          <w:szCs w:val="24"/>
        </w:rPr>
        <w:t>çështja është fituar prej tij, pushuar nga Gjykata e Apelit për mungesë të veprës penale</w:t>
      </w:r>
      <w:r w:rsidR="005740AA" w:rsidRPr="008742D7">
        <w:rPr>
          <w:rFonts w:ascii="Garamond" w:eastAsia="Times New Roman" w:hAnsi="Garamond" w:cs="Times New Roman"/>
          <w:bCs/>
          <w:iCs/>
          <w:sz w:val="24"/>
          <w:szCs w:val="24"/>
        </w:rPr>
        <w:t>. Në këto kushte, Kolegji çmon se magjistrati nuk ka ngritur shkak ankimi për konkluzionin e KLP-së për këtë çështje.</w:t>
      </w:r>
    </w:p>
    <w:p w14:paraId="73D37380" w14:textId="0315668F" w:rsidR="004F0FC0" w:rsidRPr="008742D7" w:rsidRDefault="00421B0B" w:rsidP="000D2581">
      <w:pPr>
        <w:spacing w:after="0" w:line="240" w:lineRule="auto"/>
        <w:ind w:firstLine="284"/>
        <w:contextualSpacing/>
        <w:jc w:val="both"/>
        <w:rPr>
          <w:rFonts w:ascii="Garamond" w:eastAsia="Times New Roman" w:hAnsi="Garamond" w:cs="Times New Roman"/>
          <w:bCs/>
          <w:sz w:val="24"/>
          <w:szCs w:val="24"/>
        </w:rPr>
      </w:pPr>
      <w:r w:rsidRPr="008742D7">
        <w:rPr>
          <w:rFonts w:ascii="Garamond" w:hAnsi="Garamond" w:cs="Times New Roman"/>
          <w:i/>
          <w:sz w:val="24"/>
          <w:szCs w:val="24"/>
        </w:rPr>
        <w:t xml:space="preserve">15.5 </w:t>
      </w:r>
      <w:r w:rsidR="005740AA" w:rsidRPr="008742D7">
        <w:rPr>
          <w:rFonts w:ascii="Garamond" w:hAnsi="Garamond" w:cs="Times New Roman"/>
          <w:i/>
          <w:sz w:val="24"/>
          <w:szCs w:val="24"/>
        </w:rPr>
        <w:t>Refuzimi me anë të mosveprimit për të marrë masa për nxjerrjen e urdhrit të ekzekutimit për vendimet e gjykatës për të cilat parashikohet ekzekutim i menjëhershëm</w:t>
      </w:r>
    </w:p>
    <w:p w14:paraId="09DDB865" w14:textId="5AB6E696" w:rsidR="005740AA" w:rsidRPr="008742D7" w:rsidRDefault="00421B0B"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eastAsia="Times New Roman" w:hAnsi="Garamond" w:cs="Times New Roman"/>
          <w:bCs/>
          <w:sz w:val="24"/>
          <w:szCs w:val="24"/>
        </w:rPr>
        <w:t xml:space="preserve">15.5.1 </w:t>
      </w:r>
      <w:r w:rsidR="005740AA" w:rsidRPr="008742D7">
        <w:rPr>
          <w:rFonts w:ascii="Garamond" w:eastAsia="Times New Roman" w:hAnsi="Garamond" w:cs="Times New Roman"/>
          <w:bCs/>
          <w:sz w:val="24"/>
          <w:szCs w:val="24"/>
        </w:rPr>
        <w:t xml:space="preserve">KLP-ja ka konstatuar se </w:t>
      </w:r>
      <w:r w:rsidR="005740AA" w:rsidRPr="008742D7">
        <w:rPr>
          <w:rFonts w:ascii="Garamond" w:eastAsia="Times New Roman" w:hAnsi="Garamond" w:cs="Times New Roman"/>
          <w:sz w:val="24"/>
          <w:szCs w:val="24"/>
        </w:rPr>
        <w:t xml:space="preserve">nga prokurori Shkëlqim Kokona nuk është nxjerrë urdhri i ekzekutimit për vendimin </w:t>
      </w:r>
      <w:r w:rsidR="00045238" w:rsidRPr="008742D7">
        <w:rPr>
          <w:rFonts w:ascii="Garamond" w:eastAsia="Times New Roman" w:hAnsi="Garamond" w:cs="Times New Roman"/>
          <w:sz w:val="24"/>
          <w:szCs w:val="24"/>
        </w:rPr>
        <w:t>penal nr. {***}</w:t>
      </w:r>
      <w:r w:rsidR="00CD0101"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16.12.2019, p</w:t>
      </w:r>
      <w:r w:rsidR="005740AA" w:rsidRPr="008742D7">
        <w:rPr>
          <w:rFonts w:ascii="Garamond" w:hAnsi="Garamond" w:cs="Times New Roman"/>
          <w:spacing w:val="-1"/>
          <w:sz w:val="24"/>
          <w:szCs w:val="24"/>
        </w:rPr>
        <w:t>ër</w:t>
      </w:r>
      <w:r w:rsidR="005740AA" w:rsidRPr="008742D7">
        <w:rPr>
          <w:rFonts w:ascii="Garamond" w:eastAsia="Times New Roman" w:hAnsi="Garamond" w:cs="Times New Roman"/>
          <w:sz w:val="24"/>
          <w:szCs w:val="24"/>
        </w:rPr>
        <w:t xml:space="preserve"> të pandehurin</w:t>
      </w:r>
      <w:r w:rsidR="00C94A37" w:rsidRPr="008742D7">
        <w:rPr>
          <w:rFonts w:ascii="Garamond" w:eastAsia="Times New Roman" w:hAnsi="Garamond" w:cs="Times New Roman"/>
          <w:sz w:val="24"/>
          <w:szCs w:val="24"/>
        </w:rPr>
        <w:t xml:space="preserve"> </w:t>
      </w:r>
      <w:r w:rsidR="008B79F2" w:rsidRPr="008742D7">
        <w:rPr>
          <w:rFonts w:ascii="Garamond" w:eastAsia="Times New Roman" w:hAnsi="Garamond" w:cs="Times New Roman"/>
          <w:sz w:val="24"/>
          <w:szCs w:val="24"/>
        </w:rPr>
        <w:t>M. M.</w:t>
      </w:r>
      <w:r w:rsidR="005740AA" w:rsidRPr="008742D7">
        <w:rPr>
          <w:rFonts w:ascii="Garamond" w:eastAsia="Times New Roman" w:hAnsi="Garamond" w:cs="Times New Roman"/>
          <w:sz w:val="24"/>
          <w:szCs w:val="24"/>
        </w:rPr>
        <w:t>, me masë sigurimi arrest në burg, i cili në datën 16.1.2020</w:t>
      </w:r>
      <w:r w:rsidR="00CD0101"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kur është depozituar vendimi i gjykatës për ekzekutim, kishte tejkaluar masën e dënimit të dhënë nga gjykata e shkallës së parë në raport me kohën e vuajtur në paraburgim dhe</w:t>
      </w:r>
      <w:r w:rsidR="00CD0101"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në kushtet kur vendimi i dënimit nuk kishte marrë ende formë të prerë</w:t>
      </w:r>
      <w:bookmarkStart w:id="42" w:name="_Hlk129610909"/>
      <w:r w:rsidR="00CD0101" w:rsidRPr="008742D7">
        <w:rPr>
          <w:rFonts w:ascii="Garamond" w:eastAsia="Times New Roman" w:hAnsi="Garamond" w:cs="Times New Roman"/>
          <w:sz w:val="24"/>
          <w:szCs w:val="24"/>
        </w:rPr>
        <w:t xml:space="preserve">, </w:t>
      </w:r>
      <w:r w:rsidR="005740AA" w:rsidRPr="008742D7">
        <w:rPr>
          <w:rFonts w:ascii="Garamond" w:eastAsia="Times New Roman" w:hAnsi="Garamond" w:cs="Times New Roman"/>
          <w:sz w:val="24"/>
          <w:szCs w:val="24"/>
        </w:rPr>
        <w:t xml:space="preserve">KLP-ja ka konkluduar se sjellja e prokurorit Shkëlqim Kokona përbën mospërmbushje të pajustifikuar të funksionit si prokuror, sipas parashikimeve të nenit 24 të K.Pr.Penale, dhe shkelje sipas nenit 102, pika 1, germa </w:t>
      </w:r>
      <w:r w:rsidR="003E1114"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ç</w:t>
      </w:r>
      <w:r w:rsidR="003E1114"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w:t>
      </w:r>
      <w:r w:rsidR="00CD0101" w:rsidRPr="008742D7">
        <w:rPr>
          <w:rFonts w:ascii="Garamond" w:eastAsia="Times New Roman" w:hAnsi="Garamond" w:cs="Times New Roman"/>
          <w:sz w:val="24"/>
          <w:szCs w:val="24"/>
        </w:rPr>
        <w:t xml:space="preserve">e </w:t>
      </w:r>
      <w:r w:rsidR="005740AA" w:rsidRPr="008742D7">
        <w:rPr>
          <w:rFonts w:ascii="Garamond" w:eastAsia="Times New Roman" w:hAnsi="Garamond" w:cs="Times New Roman"/>
          <w:sz w:val="24"/>
          <w:szCs w:val="24"/>
        </w:rPr>
        <w:t xml:space="preserve">ligjit </w:t>
      </w:r>
      <w:r w:rsidR="006A0F6F" w:rsidRPr="008742D7">
        <w:rPr>
          <w:rFonts w:ascii="Garamond" w:eastAsia="Times New Roman" w:hAnsi="Garamond" w:cs="Times New Roman"/>
          <w:sz w:val="24"/>
          <w:szCs w:val="24"/>
        </w:rPr>
        <w:t xml:space="preserve">nr. </w:t>
      </w:r>
      <w:r w:rsidR="005740AA" w:rsidRPr="008742D7">
        <w:rPr>
          <w:rFonts w:ascii="Garamond" w:eastAsia="Times New Roman" w:hAnsi="Garamond" w:cs="Times New Roman"/>
          <w:sz w:val="24"/>
          <w:szCs w:val="24"/>
        </w:rPr>
        <w:t>96/2016.</w:t>
      </w:r>
      <w:r w:rsidR="00015462" w:rsidRPr="008742D7">
        <w:rPr>
          <w:rFonts w:ascii="Garamond" w:eastAsia="Times New Roman" w:hAnsi="Garamond" w:cs="Times New Roman"/>
          <w:sz w:val="24"/>
          <w:szCs w:val="24"/>
        </w:rPr>
        <w:t xml:space="preserve"> </w:t>
      </w:r>
      <w:bookmarkEnd w:id="42"/>
    </w:p>
    <w:p w14:paraId="4E82720D" w14:textId="1B9572EE" w:rsidR="005740AA" w:rsidRPr="008742D7" w:rsidRDefault="00421B0B"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eastAsia="Times New Roman" w:hAnsi="Garamond" w:cs="Times New Roman"/>
          <w:sz w:val="24"/>
          <w:szCs w:val="24"/>
        </w:rPr>
        <w:t xml:space="preserve">15.5.2 </w:t>
      </w:r>
      <w:r w:rsidR="005740AA" w:rsidRPr="008742D7">
        <w:rPr>
          <w:rFonts w:ascii="Garamond" w:eastAsia="Times New Roman" w:hAnsi="Garamond" w:cs="Times New Roman"/>
          <w:sz w:val="24"/>
          <w:szCs w:val="24"/>
        </w:rPr>
        <w:t>G</w:t>
      </w:r>
      <w:r w:rsidR="00CD0101" w:rsidRPr="008742D7">
        <w:rPr>
          <w:rFonts w:ascii="Garamond" w:eastAsia="Times New Roman" w:hAnsi="Garamond" w:cs="Times New Roman"/>
          <w:sz w:val="24"/>
          <w:szCs w:val="24"/>
        </w:rPr>
        <w:t>j</w:t>
      </w:r>
      <w:r w:rsidR="005740AA" w:rsidRPr="008742D7">
        <w:rPr>
          <w:rFonts w:ascii="Garamond" w:eastAsia="Times New Roman" w:hAnsi="Garamond" w:cs="Times New Roman"/>
          <w:sz w:val="24"/>
          <w:szCs w:val="24"/>
        </w:rPr>
        <w:t xml:space="preserve">ithashtu, KLP-ja ka konstatuar se nga prokurori Shkëlqim Kokona nuk është nxjerrë urdhri i ekzekutimit të masës mjekësore mjekim i detyruar ambulator, i vendosur nga Gjykata e Rrethit Gjyqësor Pogradec me vendimin nr. </w:t>
      </w:r>
      <w:r w:rsidR="008B79F2" w:rsidRPr="008742D7">
        <w:rPr>
          <w:rFonts w:ascii="Garamond" w:eastAsia="Times New Roman" w:hAnsi="Garamond" w:cs="Times New Roman"/>
          <w:sz w:val="24"/>
          <w:szCs w:val="24"/>
        </w:rPr>
        <w:t>{***}</w:t>
      </w:r>
      <w:r w:rsidR="00CD0101"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datë 9.1.2020, për shtetasin </w:t>
      </w:r>
      <w:r w:rsidR="008B79F2" w:rsidRPr="008742D7">
        <w:rPr>
          <w:rFonts w:ascii="Garamond" w:eastAsia="Times New Roman" w:hAnsi="Garamond" w:cs="Times New Roman"/>
          <w:sz w:val="24"/>
          <w:szCs w:val="24"/>
        </w:rPr>
        <w:t>N. T.</w:t>
      </w:r>
      <w:r w:rsidR="005740AA" w:rsidRPr="008742D7">
        <w:rPr>
          <w:rFonts w:ascii="Garamond" w:eastAsia="Times New Roman" w:hAnsi="Garamond" w:cs="Times New Roman"/>
          <w:sz w:val="24"/>
          <w:szCs w:val="24"/>
        </w:rPr>
        <w:t xml:space="preserve">, vendim i cili është protokolluar në zyrën e prokurorisë </w:t>
      </w:r>
      <w:r w:rsidR="007E0999" w:rsidRPr="008742D7">
        <w:rPr>
          <w:rFonts w:ascii="Garamond" w:eastAsia="Times New Roman" w:hAnsi="Garamond" w:cs="Times New Roman"/>
          <w:sz w:val="24"/>
          <w:szCs w:val="24"/>
        </w:rPr>
        <w:t xml:space="preserve">më </w:t>
      </w:r>
      <w:r w:rsidR="005740AA" w:rsidRPr="008742D7">
        <w:rPr>
          <w:rFonts w:ascii="Garamond" w:eastAsia="Times New Roman" w:hAnsi="Garamond" w:cs="Times New Roman"/>
          <w:sz w:val="24"/>
          <w:szCs w:val="24"/>
        </w:rPr>
        <w:t>datë 9.1.2020, ora 15</w:t>
      </w:r>
      <w:r w:rsidR="007E0999"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30 dhe është menjëherë i zbatueshëm pas shpalljes së vendimit nga ana e gjykatës</w:t>
      </w:r>
      <w:r w:rsidR="005740AA" w:rsidRPr="008742D7">
        <w:rPr>
          <w:rFonts w:ascii="Garamond" w:eastAsia="Times New Roman" w:hAnsi="Garamond" w:cs="Times New Roman"/>
          <w:sz w:val="24"/>
          <w:szCs w:val="24"/>
          <w:vertAlign w:val="superscript"/>
        </w:rPr>
        <w:footnoteReference w:id="76"/>
      </w:r>
      <w:r w:rsidR="005740AA" w:rsidRPr="008742D7">
        <w:rPr>
          <w:rFonts w:ascii="Garamond" w:eastAsia="Times New Roman" w:hAnsi="Garamond" w:cs="Times New Roman"/>
          <w:sz w:val="24"/>
          <w:szCs w:val="24"/>
        </w:rPr>
        <w:t xml:space="preserve">. Urdhri është nxjerrë nga </w:t>
      </w:r>
      <w:r w:rsidR="007E0999" w:rsidRPr="008742D7">
        <w:rPr>
          <w:rFonts w:ascii="Garamond" w:eastAsia="Times New Roman" w:hAnsi="Garamond" w:cs="Times New Roman"/>
          <w:sz w:val="24"/>
          <w:szCs w:val="24"/>
        </w:rPr>
        <w:t>d</w:t>
      </w:r>
      <w:r w:rsidR="005740AA" w:rsidRPr="008742D7">
        <w:rPr>
          <w:rFonts w:ascii="Garamond" w:eastAsia="Times New Roman" w:hAnsi="Garamond" w:cs="Times New Roman"/>
          <w:sz w:val="24"/>
          <w:szCs w:val="24"/>
        </w:rPr>
        <w:t xml:space="preserve">rejtuesi i Prokurorisë </w:t>
      </w:r>
      <w:r w:rsidR="007E0999" w:rsidRPr="008742D7">
        <w:rPr>
          <w:rFonts w:ascii="Garamond" w:eastAsia="Times New Roman" w:hAnsi="Garamond" w:cs="Times New Roman"/>
          <w:sz w:val="24"/>
          <w:szCs w:val="24"/>
        </w:rPr>
        <w:t>m</w:t>
      </w:r>
      <w:r w:rsidR="005740AA" w:rsidRPr="008742D7">
        <w:rPr>
          <w:rFonts w:ascii="Garamond" w:eastAsia="Times New Roman" w:hAnsi="Garamond" w:cs="Times New Roman"/>
          <w:sz w:val="24"/>
          <w:szCs w:val="24"/>
        </w:rPr>
        <w:t xml:space="preserve">ë datë 10.1.2020. KLP-ja ka konkluduar se sjellja e prokurorit Shkëlqim Kokona, duke mos vepruar për nxjerrjen e urdhrit, përbën mospërmbushje të pajustifikuar të funksionit si prokuror, sipas parashikimeve të nenit 24 të K.Pr.Penale, dhe shkelje sipas nenit 102, pika 1, germa </w:t>
      </w:r>
      <w:r w:rsidR="003E1114"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ç</w:t>
      </w:r>
      <w:r w:rsidR="003E1114"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w:t>
      </w:r>
      <w:r w:rsidR="007E0999" w:rsidRPr="008742D7">
        <w:rPr>
          <w:rFonts w:ascii="Garamond" w:eastAsia="Times New Roman" w:hAnsi="Garamond" w:cs="Times New Roman"/>
          <w:sz w:val="24"/>
          <w:szCs w:val="24"/>
        </w:rPr>
        <w:t xml:space="preserve">e </w:t>
      </w:r>
      <w:r w:rsidR="005740AA" w:rsidRPr="008742D7">
        <w:rPr>
          <w:rFonts w:ascii="Garamond" w:eastAsia="Times New Roman" w:hAnsi="Garamond" w:cs="Times New Roman"/>
          <w:sz w:val="24"/>
          <w:szCs w:val="24"/>
        </w:rPr>
        <w:t xml:space="preserve">ligjit </w:t>
      </w:r>
      <w:r w:rsidR="006A0F6F" w:rsidRPr="008742D7">
        <w:rPr>
          <w:rFonts w:ascii="Garamond" w:eastAsia="Times New Roman" w:hAnsi="Garamond" w:cs="Times New Roman"/>
          <w:sz w:val="24"/>
          <w:szCs w:val="24"/>
        </w:rPr>
        <w:t xml:space="preserve">nr. </w:t>
      </w:r>
      <w:r w:rsidR="005740AA" w:rsidRPr="008742D7">
        <w:rPr>
          <w:rFonts w:ascii="Garamond" w:eastAsia="Times New Roman" w:hAnsi="Garamond" w:cs="Times New Roman"/>
          <w:sz w:val="24"/>
          <w:szCs w:val="24"/>
        </w:rPr>
        <w:t>96/2016.</w:t>
      </w:r>
      <w:r w:rsidR="00015462" w:rsidRPr="008742D7">
        <w:rPr>
          <w:rFonts w:ascii="Garamond" w:eastAsia="Times New Roman" w:hAnsi="Garamond" w:cs="Times New Roman"/>
          <w:sz w:val="24"/>
          <w:szCs w:val="24"/>
        </w:rPr>
        <w:t xml:space="preserve"> </w:t>
      </w:r>
      <w:bookmarkStart w:id="43" w:name="_Hlk129608977"/>
    </w:p>
    <w:p w14:paraId="2237C5CC" w14:textId="08637EEC" w:rsidR="005740AA" w:rsidRPr="008742D7" w:rsidRDefault="00421B0B"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eastAsia="Times New Roman" w:hAnsi="Garamond" w:cs="Times New Roman"/>
          <w:bCs/>
          <w:sz w:val="24"/>
          <w:szCs w:val="24"/>
        </w:rPr>
        <w:t xml:space="preserve">15.5.3 </w:t>
      </w:r>
      <w:r w:rsidR="005740AA" w:rsidRPr="008742D7">
        <w:rPr>
          <w:rFonts w:ascii="Garamond" w:eastAsia="Times New Roman" w:hAnsi="Garamond" w:cs="Times New Roman"/>
          <w:bCs/>
          <w:sz w:val="24"/>
          <w:szCs w:val="24"/>
        </w:rPr>
        <w:t xml:space="preserve">KLP-ja ka konstatuar se </w:t>
      </w:r>
      <w:bookmarkEnd w:id="43"/>
      <w:r w:rsidR="005740AA" w:rsidRPr="008742D7">
        <w:rPr>
          <w:rFonts w:ascii="Garamond" w:eastAsia="Times New Roman" w:hAnsi="Garamond" w:cs="Times New Roman"/>
          <w:bCs/>
          <w:sz w:val="24"/>
          <w:szCs w:val="24"/>
        </w:rPr>
        <w:t>për periudhën 2019-2021, rezulton e provuar se për 28 raste</w:t>
      </w:r>
      <w:r w:rsidR="007E0999"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prokurori Shkëlqim Kokona nuk ka nxjerrë urdhra për ekzekutimin e vendimeve gjyqësore të dënimit me burgim, për të cilat është aplikuar pezullimi i ekzekutimit me kusht, sipas nenit 59 të Kodit Penal</w:t>
      </w:r>
      <w:r w:rsidR="005740AA" w:rsidRPr="008742D7">
        <w:rPr>
          <w:rFonts w:ascii="Garamond" w:hAnsi="Garamond"/>
          <w:sz w:val="24"/>
          <w:szCs w:val="24"/>
          <w:vertAlign w:val="superscript"/>
        </w:rPr>
        <w:footnoteReference w:id="77"/>
      </w:r>
      <w:r w:rsidR="005740AA" w:rsidRPr="008742D7">
        <w:rPr>
          <w:rFonts w:ascii="Garamond" w:eastAsia="Times New Roman" w:hAnsi="Garamond" w:cs="Times New Roman"/>
          <w:bCs/>
          <w:sz w:val="24"/>
          <w:szCs w:val="24"/>
        </w:rPr>
        <w:t xml:space="preserve"> dhe urdhrat e ekzekutimit janë nxjerrë nga drejtuesi i prokurorisë, sipas kohës apo nga prokuror tjetër. Në r</w:t>
      </w:r>
      <w:r w:rsidR="005740AA" w:rsidRPr="008742D7">
        <w:rPr>
          <w:rFonts w:ascii="Garamond" w:eastAsia="Times New Roman" w:hAnsi="Garamond" w:cs="Times New Roman"/>
          <w:bCs/>
          <w:iCs/>
          <w:sz w:val="24"/>
          <w:szCs w:val="24"/>
        </w:rPr>
        <w:t>eferim të urdhrit të</w:t>
      </w:r>
      <w:r w:rsidR="007E0999" w:rsidRPr="008742D7">
        <w:rPr>
          <w:rFonts w:ascii="Garamond" w:eastAsia="Times New Roman" w:hAnsi="Garamond" w:cs="Times New Roman"/>
          <w:bCs/>
          <w:iCs/>
          <w:sz w:val="24"/>
          <w:szCs w:val="24"/>
        </w:rPr>
        <w:t xml:space="preserve"> d</w:t>
      </w:r>
      <w:r w:rsidR="005740AA" w:rsidRPr="008742D7">
        <w:rPr>
          <w:rFonts w:ascii="Garamond" w:eastAsia="Times New Roman" w:hAnsi="Garamond" w:cs="Times New Roman"/>
          <w:bCs/>
          <w:iCs/>
          <w:sz w:val="24"/>
          <w:szCs w:val="24"/>
        </w:rPr>
        <w:t xml:space="preserve">rejtuesit të Prokurorisë nr. </w:t>
      </w:r>
      <w:r w:rsidR="007E6867" w:rsidRPr="008742D7">
        <w:rPr>
          <w:rFonts w:ascii="Garamond" w:eastAsia="Times New Roman" w:hAnsi="Garamond" w:cs="Times New Roman"/>
          <w:bCs/>
          <w:iCs/>
          <w:sz w:val="24"/>
          <w:szCs w:val="24"/>
        </w:rPr>
        <w:t>3</w:t>
      </w:r>
      <w:r w:rsidR="005740AA" w:rsidRPr="008742D7">
        <w:rPr>
          <w:rFonts w:ascii="Garamond" w:eastAsia="Times New Roman" w:hAnsi="Garamond" w:cs="Times New Roman"/>
          <w:bCs/>
          <w:iCs/>
          <w:sz w:val="24"/>
          <w:szCs w:val="24"/>
        </w:rPr>
        <w:t>, datë 20.3.2018, lidhur me organizimin e procedurave të ekzekutimit, parashikohet se prokuror</w:t>
      </w:r>
      <w:r w:rsidR="007E0999" w:rsidRPr="008742D7">
        <w:rPr>
          <w:rFonts w:ascii="Garamond" w:eastAsia="Times New Roman" w:hAnsi="Garamond" w:cs="Times New Roman"/>
          <w:bCs/>
          <w:iCs/>
          <w:sz w:val="24"/>
          <w:szCs w:val="24"/>
        </w:rPr>
        <w:t>e</w:t>
      </w:r>
      <w:r w:rsidR="005740AA" w:rsidRPr="008742D7">
        <w:rPr>
          <w:rFonts w:ascii="Garamond" w:eastAsia="Times New Roman" w:hAnsi="Garamond" w:cs="Times New Roman"/>
          <w:bCs/>
          <w:iCs/>
          <w:sz w:val="24"/>
          <w:szCs w:val="24"/>
        </w:rPr>
        <w:t xml:space="preserve"> </w:t>
      </w:r>
      <w:r w:rsidR="007E0999" w:rsidRPr="008742D7">
        <w:rPr>
          <w:rFonts w:ascii="Garamond" w:eastAsia="Times New Roman" w:hAnsi="Garamond" w:cs="Times New Roman"/>
          <w:bCs/>
          <w:iCs/>
          <w:sz w:val="24"/>
          <w:szCs w:val="24"/>
        </w:rPr>
        <w:t>e</w:t>
      </w:r>
      <w:r w:rsidR="005740AA" w:rsidRPr="008742D7">
        <w:rPr>
          <w:rFonts w:ascii="Garamond" w:eastAsia="Times New Roman" w:hAnsi="Garamond" w:cs="Times New Roman"/>
          <w:bCs/>
          <w:iCs/>
          <w:sz w:val="24"/>
          <w:szCs w:val="24"/>
        </w:rPr>
        <w:t xml:space="preserve"> ekzekutimeve është </w:t>
      </w:r>
      <w:r w:rsidR="00396016" w:rsidRPr="008742D7">
        <w:rPr>
          <w:rFonts w:ascii="Garamond" w:eastAsia="Times New Roman" w:hAnsi="Garamond" w:cs="Times New Roman"/>
          <w:bCs/>
          <w:iCs/>
          <w:sz w:val="24"/>
          <w:szCs w:val="24"/>
        </w:rPr>
        <w:t>D. B.</w:t>
      </w:r>
      <w:r w:rsidR="005740AA" w:rsidRPr="008742D7">
        <w:rPr>
          <w:rFonts w:ascii="Garamond" w:eastAsia="Times New Roman" w:hAnsi="Garamond" w:cs="Times New Roman"/>
          <w:bCs/>
          <w:iCs/>
          <w:sz w:val="24"/>
          <w:szCs w:val="24"/>
        </w:rPr>
        <w:t xml:space="preserve">, e cila nxjerr urdhrat e ekzekutimit të vendimeve penale, përveç të atyre urdhrave që nxirren posaçërisht nga prokurorët e seancës </w:t>
      </w:r>
      <w:r w:rsidR="007E0999" w:rsidRPr="008742D7">
        <w:rPr>
          <w:rFonts w:ascii="Garamond" w:eastAsia="Times New Roman" w:hAnsi="Garamond" w:cs="Times New Roman"/>
          <w:bCs/>
          <w:iCs/>
          <w:sz w:val="24"/>
          <w:szCs w:val="24"/>
        </w:rPr>
        <w:t xml:space="preserve">së </w:t>
      </w:r>
      <w:r w:rsidR="005740AA" w:rsidRPr="008742D7">
        <w:rPr>
          <w:rFonts w:ascii="Garamond" w:eastAsia="Times New Roman" w:hAnsi="Garamond" w:cs="Times New Roman"/>
          <w:bCs/>
          <w:iCs/>
          <w:sz w:val="24"/>
          <w:szCs w:val="24"/>
        </w:rPr>
        <w:t xml:space="preserve">parashikuar. Sipas informacionit të drejtuesit të Prokurorisë </w:t>
      </w:r>
      <w:r w:rsidR="0083738C" w:rsidRPr="008742D7">
        <w:rPr>
          <w:rFonts w:ascii="Garamond" w:eastAsia="Times New Roman" w:hAnsi="Garamond" w:cs="Times New Roman"/>
          <w:bCs/>
          <w:iCs/>
          <w:sz w:val="24"/>
          <w:szCs w:val="24"/>
        </w:rPr>
        <w:t>N. H.</w:t>
      </w:r>
      <w:r w:rsidR="005740AA" w:rsidRPr="008742D7">
        <w:rPr>
          <w:rFonts w:ascii="Garamond" w:eastAsia="Times New Roman" w:hAnsi="Garamond" w:cs="Times New Roman"/>
          <w:bCs/>
          <w:iCs/>
          <w:sz w:val="24"/>
          <w:szCs w:val="24"/>
        </w:rPr>
        <w:t xml:space="preserve">, ky urdhër </w:t>
      </w:r>
      <w:r w:rsidR="007E0999" w:rsidRPr="008742D7">
        <w:rPr>
          <w:rFonts w:ascii="Garamond" w:eastAsia="Times New Roman" w:hAnsi="Garamond" w:cs="Times New Roman"/>
          <w:bCs/>
          <w:iCs/>
          <w:sz w:val="24"/>
          <w:szCs w:val="24"/>
        </w:rPr>
        <w:t xml:space="preserve">i </w:t>
      </w:r>
      <w:r w:rsidR="005740AA" w:rsidRPr="008742D7">
        <w:rPr>
          <w:rFonts w:ascii="Garamond" w:eastAsia="Times New Roman" w:hAnsi="Garamond" w:cs="Times New Roman"/>
          <w:bCs/>
          <w:iCs/>
          <w:sz w:val="24"/>
          <w:szCs w:val="24"/>
        </w:rPr>
        <w:t xml:space="preserve">nxjerrë në bazë dhe për zbatim të ligjit të organizimit dhe funksionimit të Prokurorisë, me qëllim rregullimin e procedurës edhe nën dritën e ndryshimeve të nenit 59 të Kodit Penal, i është vënë në dispozicion edhe prokurorit Shkëlqim Kokona, jo kundrejt nënshkrimit, si të gjithë prokurorëve të tjerë. Referuar përmbajtjes së urdhrave të cituar në vendimin e KLP-së, rezulton se janë nxjerrë nga </w:t>
      </w:r>
      <w:r w:rsidR="007E0999" w:rsidRPr="008742D7">
        <w:rPr>
          <w:rFonts w:ascii="Garamond" w:eastAsia="Times New Roman" w:hAnsi="Garamond" w:cs="Times New Roman"/>
          <w:bCs/>
          <w:iCs/>
          <w:sz w:val="24"/>
          <w:szCs w:val="24"/>
        </w:rPr>
        <w:t>d</w:t>
      </w:r>
      <w:r w:rsidR="005740AA" w:rsidRPr="008742D7">
        <w:rPr>
          <w:rFonts w:ascii="Garamond" w:eastAsia="Times New Roman" w:hAnsi="Garamond" w:cs="Times New Roman"/>
          <w:bCs/>
          <w:iCs/>
          <w:sz w:val="24"/>
          <w:szCs w:val="24"/>
        </w:rPr>
        <w:t xml:space="preserve">rejtuesi i Prokurorisë, ndërkohë që prokuror i </w:t>
      </w:r>
      <w:r w:rsidR="005740AA" w:rsidRPr="008742D7">
        <w:rPr>
          <w:rFonts w:ascii="Garamond" w:eastAsia="Times New Roman" w:hAnsi="Garamond" w:cs="Times New Roman"/>
          <w:bCs/>
          <w:sz w:val="24"/>
          <w:szCs w:val="24"/>
        </w:rPr>
        <w:t>ç</w:t>
      </w:r>
      <w:r w:rsidR="005740AA" w:rsidRPr="008742D7">
        <w:rPr>
          <w:rFonts w:ascii="Garamond" w:eastAsia="Times New Roman" w:hAnsi="Garamond" w:cs="Times New Roman"/>
          <w:bCs/>
          <w:iCs/>
          <w:sz w:val="24"/>
          <w:szCs w:val="24"/>
        </w:rPr>
        <w:t xml:space="preserve">ështjes figuron Shkëlqim Kokona. KLP-ja ka konkluduar se </w:t>
      </w:r>
      <w:r w:rsidR="005740AA" w:rsidRPr="008742D7">
        <w:rPr>
          <w:rFonts w:ascii="Garamond" w:eastAsia="Times New Roman" w:hAnsi="Garamond" w:cs="Times New Roman"/>
          <w:bCs/>
          <w:sz w:val="24"/>
          <w:szCs w:val="24"/>
        </w:rPr>
        <w:t>nga prokurori Shkëlqim Kokona, për rastet e mosnxjerrjes së urdhrave të ekzekutimit</w:t>
      </w:r>
      <w:r w:rsidR="007E0999"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është kryer shkelja e mospërmbushjes së funksionit të prokurorit në mënyrë të pajustifikuar dhe të përsëritur, e parashikuar në nenin 102, pika 1, shkronja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ç</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7E0999" w:rsidRPr="008742D7">
        <w:rPr>
          <w:rFonts w:ascii="Garamond" w:eastAsia="Times New Roman" w:hAnsi="Garamond" w:cs="Times New Roman"/>
          <w:bCs/>
          <w:sz w:val="24"/>
          <w:szCs w:val="24"/>
        </w:rPr>
        <w:t xml:space="preserve">e </w:t>
      </w:r>
      <w:r w:rsidR="005740AA" w:rsidRPr="008742D7">
        <w:rPr>
          <w:rFonts w:ascii="Garamond" w:eastAsia="Times New Roman" w:hAnsi="Garamond" w:cs="Times New Roman"/>
          <w:bCs/>
          <w:sz w:val="24"/>
          <w:szCs w:val="24"/>
        </w:rPr>
        <w:t xml:space="preserve">ligjit </w:t>
      </w:r>
      <w:r w:rsidR="006A0F6F" w:rsidRPr="008742D7">
        <w:rPr>
          <w:rFonts w:ascii="Garamond" w:eastAsia="Times New Roman" w:hAnsi="Garamond" w:cs="Times New Roman"/>
          <w:bCs/>
          <w:sz w:val="24"/>
          <w:szCs w:val="24"/>
        </w:rPr>
        <w:t xml:space="preserve">nr. </w:t>
      </w:r>
      <w:r w:rsidR="005740AA" w:rsidRPr="008742D7">
        <w:rPr>
          <w:rFonts w:ascii="Garamond" w:eastAsia="Times New Roman" w:hAnsi="Garamond" w:cs="Times New Roman"/>
          <w:bCs/>
          <w:sz w:val="24"/>
          <w:szCs w:val="24"/>
        </w:rPr>
        <w:t>96/2016.</w:t>
      </w:r>
    </w:p>
    <w:p w14:paraId="6E286992" w14:textId="583567AE" w:rsidR="005740AA" w:rsidRPr="008742D7" w:rsidRDefault="00421B0B"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eastAsia="Times New Roman" w:hAnsi="Garamond" w:cs="Times New Roman"/>
          <w:sz w:val="24"/>
          <w:szCs w:val="24"/>
        </w:rPr>
        <w:t xml:space="preserve">15.5.4 </w:t>
      </w:r>
      <w:r w:rsidR="005740AA" w:rsidRPr="008742D7">
        <w:rPr>
          <w:rFonts w:ascii="Garamond" w:eastAsia="Times New Roman" w:hAnsi="Garamond" w:cs="Times New Roman"/>
          <w:sz w:val="24"/>
          <w:szCs w:val="24"/>
        </w:rPr>
        <w:t xml:space="preserve">Magjistrati </w:t>
      </w:r>
      <w:r w:rsidR="005740AA" w:rsidRPr="008742D7">
        <w:rPr>
          <w:rFonts w:ascii="Garamond" w:eastAsia="Times New Roman" w:hAnsi="Garamond" w:cs="Times New Roman"/>
          <w:bCs/>
          <w:sz w:val="24"/>
          <w:szCs w:val="24"/>
        </w:rPr>
        <w:t>pretendon se për ekzekutimet e vendimeve për të dënuarit me kusht</w:t>
      </w:r>
      <w:r w:rsidR="007E0999"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ka urdhër të Prokurorit të Përgjithshëm, prokurore e ekzekutimeve ka q</w:t>
      </w:r>
      <w:r w:rsidR="007E0999" w:rsidRPr="008742D7">
        <w:rPr>
          <w:rFonts w:ascii="Garamond" w:eastAsia="Times New Roman" w:hAnsi="Garamond" w:cs="Times New Roman"/>
          <w:bCs/>
          <w:sz w:val="24"/>
          <w:szCs w:val="24"/>
        </w:rPr>
        <w:t>e</w:t>
      </w:r>
      <w:r w:rsidR="005740AA" w:rsidRPr="008742D7">
        <w:rPr>
          <w:rFonts w:ascii="Garamond" w:eastAsia="Times New Roman" w:hAnsi="Garamond" w:cs="Times New Roman"/>
          <w:bCs/>
          <w:sz w:val="24"/>
          <w:szCs w:val="24"/>
        </w:rPr>
        <w:t xml:space="preserve">në e caktuar </w:t>
      </w:r>
      <w:r w:rsidR="00396016" w:rsidRPr="008742D7">
        <w:rPr>
          <w:rFonts w:ascii="Garamond" w:eastAsia="Times New Roman" w:hAnsi="Garamond" w:cs="Times New Roman"/>
          <w:bCs/>
          <w:sz w:val="24"/>
          <w:szCs w:val="24"/>
        </w:rPr>
        <w:t>D. B.</w:t>
      </w:r>
      <w:r w:rsidR="005740AA" w:rsidRPr="008742D7">
        <w:rPr>
          <w:rFonts w:ascii="Garamond" w:eastAsia="Times New Roman" w:hAnsi="Garamond" w:cs="Times New Roman"/>
          <w:bCs/>
          <w:sz w:val="24"/>
          <w:szCs w:val="24"/>
        </w:rPr>
        <w:t>, dhe janë ekzekutuar</w:t>
      </w:r>
      <w:r w:rsidR="005740AA" w:rsidRPr="008742D7">
        <w:rPr>
          <w:rFonts w:ascii="Garamond" w:eastAsia="Times New Roman" w:hAnsi="Garamond"/>
          <w:bCs/>
          <w:sz w:val="24"/>
          <w:szCs w:val="24"/>
          <w:vertAlign w:val="superscript"/>
        </w:rPr>
        <w:footnoteReference w:id="78"/>
      </w:r>
      <w:r w:rsidR="005740AA" w:rsidRPr="008742D7">
        <w:rPr>
          <w:rFonts w:ascii="Garamond" w:eastAsia="Times New Roman" w:hAnsi="Garamond" w:cs="Times New Roman"/>
          <w:bCs/>
          <w:sz w:val="24"/>
          <w:szCs w:val="24"/>
        </w:rPr>
        <w:t xml:space="preserve">. Për vendimin </w:t>
      </w:r>
      <w:bookmarkStart w:id="44" w:name="_Hlk120105176"/>
      <w:r w:rsidR="005740AA" w:rsidRPr="008742D7">
        <w:rPr>
          <w:rFonts w:ascii="Garamond" w:eastAsia="Times New Roman" w:hAnsi="Garamond" w:cs="Times New Roman"/>
          <w:bCs/>
          <w:sz w:val="24"/>
          <w:szCs w:val="24"/>
        </w:rPr>
        <w:t xml:space="preserve">penal nr. </w:t>
      </w:r>
      <w:r w:rsidR="00DA6321"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datë 16.12.2019, në ngarkim të </w:t>
      </w:r>
      <w:r w:rsidR="0089519C" w:rsidRPr="008742D7">
        <w:rPr>
          <w:rFonts w:ascii="Garamond" w:eastAsia="Times New Roman" w:hAnsi="Garamond" w:cs="Times New Roman"/>
          <w:bCs/>
          <w:sz w:val="24"/>
          <w:szCs w:val="24"/>
        </w:rPr>
        <w:t>M. M.</w:t>
      </w:r>
      <w:r w:rsidR="005740AA" w:rsidRPr="008742D7">
        <w:rPr>
          <w:rFonts w:ascii="Garamond" w:eastAsia="Times New Roman" w:hAnsi="Garamond" w:cs="Times New Roman"/>
          <w:bCs/>
          <w:sz w:val="24"/>
          <w:szCs w:val="24"/>
        </w:rPr>
        <w:t xml:space="preserve">, magjistrati pretendon për </w:t>
      </w:r>
      <w:r w:rsidR="005740AA" w:rsidRPr="008742D7">
        <w:rPr>
          <w:rFonts w:ascii="Garamond" w:eastAsia="Times New Roman" w:hAnsi="Garamond" w:cs="Times New Roman"/>
          <w:bCs/>
          <w:i/>
          <w:iCs/>
          <w:sz w:val="24"/>
          <w:szCs w:val="24"/>
        </w:rPr>
        <w:t>shpifje</w:t>
      </w:r>
      <w:r w:rsidR="005740AA" w:rsidRPr="008742D7">
        <w:rPr>
          <w:rFonts w:ascii="Garamond" w:eastAsia="Times New Roman" w:hAnsi="Garamond" w:cs="Times New Roman"/>
          <w:bCs/>
          <w:sz w:val="24"/>
          <w:szCs w:val="24"/>
        </w:rPr>
        <w:t xml:space="preserve"> dhe se </w:t>
      </w:r>
      <w:bookmarkEnd w:id="44"/>
      <w:r w:rsidR="005740AA" w:rsidRPr="008742D7">
        <w:rPr>
          <w:rFonts w:ascii="Garamond" w:eastAsia="Times New Roman" w:hAnsi="Garamond" w:cs="Times New Roman"/>
          <w:bCs/>
          <w:sz w:val="24"/>
          <w:szCs w:val="24"/>
        </w:rPr>
        <w:t xml:space="preserve">urdhri i ekzekutimit është nxjerrë nga titullari me </w:t>
      </w:r>
      <w:r w:rsidR="007E0999" w:rsidRPr="008742D7">
        <w:rPr>
          <w:rFonts w:ascii="Garamond" w:eastAsia="Times New Roman" w:hAnsi="Garamond" w:cs="Times New Roman"/>
          <w:bCs/>
          <w:sz w:val="24"/>
          <w:szCs w:val="24"/>
        </w:rPr>
        <w:t xml:space="preserve">tri </w:t>
      </w:r>
      <w:r w:rsidR="005740AA" w:rsidRPr="008742D7">
        <w:rPr>
          <w:rFonts w:ascii="Garamond" w:eastAsia="Times New Roman" w:hAnsi="Garamond" w:cs="Times New Roman"/>
          <w:bCs/>
          <w:sz w:val="24"/>
          <w:szCs w:val="24"/>
        </w:rPr>
        <w:t>ditë vonesë, prokurore e caktuar për ekzekutim</w:t>
      </w:r>
      <w:r w:rsidR="005740AA" w:rsidRPr="008742D7">
        <w:rPr>
          <w:rFonts w:ascii="Garamond" w:eastAsia="Times New Roman" w:hAnsi="Garamond" w:cs="Times New Roman"/>
          <w:bCs/>
          <w:iCs/>
          <w:sz w:val="24"/>
          <w:szCs w:val="24"/>
        </w:rPr>
        <w:t xml:space="preserve"> ka qenë</w:t>
      </w:r>
      <w:r w:rsidR="005740AA" w:rsidRPr="008742D7">
        <w:rPr>
          <w:rFonts w:ascii="Garamond" w:eastAsia="Times New Roman" w:hAnsi="Garamond" w:cs="Times New Roman"/>
          <w:bCs/>
          <w:sz w:val="24"/>
          <w:szCs w:val="24"/>
        </w:rPr>
        <w:t xml:space="preserve"> </w:t>
      </w:r>
      <w:r w:rsidR="00396016" w:rsidRPr="008742D7">
        <w:rPr>
          <w:rFonts w:ascii="Garamond" w:eastAsia="Times New Roman" w:hAnsi="Garamond" w:cs="Times New Roman"/>
          <w:bCs/>
          <w:sz w:val="24"/>
          <w:szCs w:val="24"/>
        </w:rPr>
        <w:t>D. B.</w:t>
      </w:r>
      <w:r w:rsidR="005740AA" w:rsidRPr="008742D7">
        <w:rPr>
          <w:rFonts w:ascii="Garamond" w:eastAsia="Times New Roman" w:hAnsi="Garamond" w:cs="Times New Roman"/>
          <w:bCs/>
          <w:sz w:val="24"/>
          <w:szCs w:val="24"/>
        </w:rPr>
        <w:t xml:space="preserve"> Për vendimin </w:t>
      </w:r>
      <w:bookmarkStart w:id="45" w:name="_Hlk129618152"/>
      <w:r w:rsidR="005740AA" w:rsidRPr="008742D7">
        <w:rPr>
          <w:rFonts w:ascii="Garamond" w:eastAsia="Times New Roman" w:hAnsi="Garamond" w:cs="Times New Roman"/>
          <w:bCs/>
          <w:sz w:val="24"/>
          <w:szCs w:val="24"/>
        </w:rPr>
        <w:t xml:space="preserve">nr. </w:t>
      </w:r>
      <w:r w:rsidR="00DA205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datë 9.1.2020, </w:t>
      </w:r>
      <w:bookmarkEnd w:id="45"/>
      <w:r w:rsidR="005740AA" w:rsidRPr="008742D7">
        <w:rPr>
          <w:rFonts w:ascii="Garamond" w:eastAsia="Times New Roman" w:hAnsi="Garamond" w:cs="Times New Roman"/>
          <w:bCs/>
          <w:sz w:val="24"/>
          <w:szCs w:val="24"/>
        </w:rPr>
        <w:t xml:space="preserve">për zëvendësimin e masës mjekësore për shtetasin </w:t>
      </w:r>
      <w:r w:rsidR="008B79F2" w:rsidRPr="008742D7">
        <w:rPr>
          <w:rFonts w:ascii="Garamond" w:eastAsia="Times New Roman" w:hAnsi="Garamond" w:cs="Times New Roman"/>
          <w:bCs/>
          <w:sz w:val="24"/>
          <w:szCs w:val="24"/>
        </w:rPr>
        <w:t>N. T.</w:t>
      </w:r>
      <w:r w:rsidR="005740AA" w:rsidRPr="008742D7">
        <w:rPr>
          <w:rFonts w:ascii="Garamond" w:eastAsia="Times New Roman" w:hAnsi="Garamond" w:cs="Times New Roman"/>
          <w:bCs/>
          <w:sz w:val="24"/>
          <w:szCs w:val="24"/>
        </w:rPr>
        <w:t xml:space="preserve">, magjistrati gjithashtu pretendon se urdhri është </w:t>
      </w:r>
      <w:r w:rsidR="005740AA" w:rsidRPr="008742D7">
        <w:rPr>
          <w:rFonts w:ascii="Garamond" w:eastAsia="Times New Roman" w:hAnsi="Garamond" w:cs="Times New Roman"/>
          <w:bCs/>
          <w:iCs/>
          <w:sz w:val="24"/>
          <w:szCs w:val="24"/>
        </w:rPr>
        <w:t xml:space="preserve">nxjerrë nga titullari, prokurore për ekzekutim ka qenë </w:t>
      </w:r>
      <w:r w:rsidR="00396016" w:rsidRPr="008742D7">
        <w:rPr>
          <w:rFonts w:ascii="Garamond" w:eastAsia="Times New Roman" w:hAnsi="Garamond" w:cs="Times New Roman"/>
          <w:bCs/>
          <w:iCs/>
          <w:sz w:val="24"/>
          <w:szCs w:val="24"/>
        </w:rPr>
        <w:t>D. B.</w:t>
      </w:r>
    </w:p>
    <w:p w14:paraId="4DEE8FB4" w14:textId="2CFD1887" w:rsidR="005740AA" w:rsidRPr="008742D7" w:rsidRDefault="00421B0B" w:rsidP="000D2581">
      <w:pPr>
        <w:pStyle w:val="ListParagraph"/>
        <w:spacing w:after="0" w:line="240" w:lineRule="auto"/>
        <w:ind w:left="0" w:firstLine="284"/>
        <w:jc w:val="both"/>
        <w:rPr>
          <w:rFonts w:ascii="Garamond" w:eastAsia="Times New Roman" w:hAnsi="Garamond" w:cs="Times New Roman"/>
          <w:sz w:val="24"/>
          <w:szCs w:val="24"/>
        </w:rPr>
      </w:pPr>
      <w:r w:rsidRPr="008742D7">
        <w:rPr>
          <w:rFonts w:ascii="Garamond" w:eastAsia="Times New Roman" w:hAnsi="Garamond" w:cs="Times New Roman"/>
          <w:sz w:val="24"/>
          <w:szCs w:val="24"/>
        </w:rPr>
        <w:t xml:space="preserve">15.5.5 </w:t>
      </w:r>
      <w:r w:rsidR="005740AA" w:rsidRPr="008742D7">
        <w:rPr>
          <w:rFonts w:ascii="Garamond" w:eastAsia="Times New Roman" w:hAnsi="Garamond" w:cs="Times New Roman"/>
          <w:sz w:val="24"/>
          <w:szCs w:val="24"/>
        </w:rPr>
        <w:t>Kolegji, nga aktet në fashikuj</w:t>
      </w:r>
      <w:r w:rsidR="007E0999" w:rsidRPr="008742D7">
        <w:rPr>
          <w:rFonts w:ascii="Garamond" w:eastAsia="Times New Roman" w:hAnsi="Garamond" w:cs="Times New Roman"/>
          <w:sz w:val="24"/>
          <w:szCs w:val="24"/>
        </w:rPr>
        <w:t>,</w:t>
      </w:r>
      <w:r w:rsidR="005740AA" w:rsidRPr="008742D7">
        <w:rPr>
          <w:rFonts w:ascii="Garamond" w:eastAsia="Times New Roman" w:hAnsi="Garamond" w:cs="Times New Roman"/>
          <w:sz w:val="24"/>
          <w:szCs w:val="24"/>
        </w:rPr>
        <w:t xml:space="preserve"> vëren se në 28 urdhrat e ekzekutimit, prokuror i çështjes figuron Shkëlqim Kokona dhe sipas urdhrit të </w:t>
      </w:r>
      <w:r w:rsidR="007E0999" w:rsidRPr="008742D7">
        <w:rPr>
          <w:rFonts w:ascii="Garamond" w:eastAsia="Times New Roman" w:hAnsi="Garamond" w:cs="Times New Roman"/>
          <w:sz w:val="24"/>
          <w:szCs w:val="24"/>
        </w:rPr>
        <w:t>d</w:t>
      </w:r>
      <w:r w:rsidR="005740AA" w:rsidRPr="008742D7">
        <w:rPr>
          <w:rFonts w:ascii="Garamond" w:eastAsia="Times New Roman" w:hAnsi="Garamond" w:cs="Times New Roman"/>
          <w:sz w:val="24"/>
          <w:szCs w:val="24"/>
        </w:rPr>
        <w:t xml:space="preserve">rejtuesit të Prokurorisë nr. </w:t>
      </w:r>
      <w:r w:rsidR="007E6867" w:rsidRPr="008742D7">
        <w:rPr>
          <w:rFonts w:ascii="Garamond" w:eastAsia="Times New Roman" w:hAnsi="Garamond" w:cs="Times New Roman"/>
          <w:sz w:val="24"/>
          <w:szCs w:val="24"/>
        </w:rPr>
        <w:t>3</w:t>
      </w:r>
      <w:r w:rsidR="005740AA" w:rsidRPr="008742D7">
        <w:rPr>
          <w:rFonts w:ascii="Garamond" w:eastAsia="Times New Roman" w:hAnsi="Garamond" w:cs="Times New Roman"/>
          <w:sz w:val="24"/>
          <w:szCs w:val="24"/>
        </w:rPr>
        <w:t xml:space="preserve">, datë 20.3.2018, </w:t>
      </w:r>
      <w:r w:rsidR="007E0999" w:rsidRPr="008742D7">
        <w:rPr>
          <w:rFonts w:ascii="Garamond" w:eastAsia="Times New Roman" w:hAnsi="Garamond" w:cs="Times New Roman"/>
          <w:sz w:val="24"/>
          <w:szCs w:val="24"/>
        </w:rPr>
        <w:t>prokurorja e</w:t>
      </w:r>
      <w:r w:rsidR="005740AA" w:rsidRPr="008742D7">
        <w:rPr>
          <w:rFonts w:ascii="Garamond" w:eastAsia="Times New Roman" w:hAnsi="Garamond" w:cs="Times New Roman"/>
          <w:sz w:val="24"/>
          <w:szCs w:val="24"/>
        </w:rPr>
        <w:t xml:space="preserve"> ekzekutimeve </w:t>
      </w:r>
      <w:r w:rsidR="00396016" w:rsidRPr="008742D7">
        <w:rPr>
          <w:rFonts w:ascii="Garamond" w:eastAsia="Times New Roman" w:hAnsi="Garamond" w:cs="Times New Roman"/>
          <w:sz w:val="24"/>
          <w:szCs w:val="24"/>
        </w:rPr>
        <w:t>D. B.</w:t>
      </w:r>
      <w:r w:rsidR="005740AA" w:rsidRPr="008742D7">
        <w:rPr>
          <w:rFonts w:ascii="Garamond" w:eastAsia="Times New Roman" w:hAnsi="Garamond" w:cs="Times New Roman"/>
          <w:sz w:val="24"/>
          <w:szCs w:val="24"/>
        </w:rPr>
        <w:t xml:space="preserve"> nuk ka qenë e ngarkuar për të nxjerrë urdhrat e përcaktuar për t’u nxjerrë </w:t>
      </w:r>
      <w:r w:rsidR="005740AA" w:rsidRPr="008742D7">
        <w:rPr>
          <w:rFonts w:ascii="Garamond" w:eastAsia="Times New Roman" w:hAnsi="Garamond" w:cs="Times New Roman"/>
          <w:bCs/>
          <w:iCs/>
          <w:sz w:val="24"/>
          <w:szCs w:val="24"/>
        </w:rPr>
        <w:t>nga prokurorët e seancës të parashikuar, në këtë rast nga prokurori Shkëlqim Kokona</w:t>
      </w:r>
      <w:r w:rsidR="005740AA" w:rsidRPr="008742D7">
        <w:rPr>
          <w:rFonts w:ascii="Garamond" w:eastAsia="Times New Roman" w:hAnsi="Garamond"/>
          <w:bCs/>
          <w:sz w:val="24"/>
          <w:szCs w:val="24"/>
          <w:vertAlign w:val="superscript"/>
        </w:rPr>
        <w:footnoteReference w:id="79"/>
      </w:r>
      <w:r w:rsidR="005740AA" w:rsidRPr="008742D7">
        <w:rPr>
          <w:rFonts w:ascii="Garamond" w:eastAsia="Times New Roman" w:hAnsi="Garamond" w:cs="Times New Roman"/>
          <w:bCs/>
          <w:iCs/>
          <w:sz w:val="24"/>
          <w:szCs w:val="24"/>
        </w:rPr>
        <w:t xml:space="preserve">. Sa i përket pretendimit për </w:t>
      </w:r>
      <w:r w:rsidR="005740AA" w:rsidRPr="008742D7">
        <w:rPr>
          <w:rFonts w:ascii="Garamond" w:eastAsia="Times New Roman" w:hAnsi="Garamond" w:cs="Times New Roman"/>
          <w:bCs/>
          <w:sz w:val="24"/>
          <w:szCs w:val="24"/>
        </w:rPr>
        <w:t xml:space="preserve">vendimin penal nr. </w:t>
      </w:r>
      <w:r w:rsidR="001F494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datë 16.12.2019, në ngarkim të </w:t>
      </w:r>
      <w:r w:rsidR="0089519C" w:rsidRPr="008742D7">
        <w:rPr>
          <w:rFonts w:ascii="Garamond" w:eastAsia="Times New Roman" w:hAnsi="Garamond" w:cs="Times New Roman"/>
          <w:bCs/>
          <w:sz w:val="24"/>
          <w:szCs w:val="24"/>
        </w:rPr>
        <w:t>M. M.</w:t>
      </w:r>
      <w:r w:rsidR="005740AA" w:rsidRPr="008742D7">
        <w:rPr>
          <w:rFonts w:ascii="Garamond" w:eastAsia="Times New Roman" w:hAnsi="Garamond" w:cs="Times New Roman"/>
          <w:bCs/>
          <w:sz w:val="24"/>
          <w:szCs w:val="24"/>
        </w:rPr>
        <w:t>, nga përmbajtja e dy procesverbaleve të mbajtur</w:t>
      </w:r>
      <w:r w:rsidR="007E0999" w:rsidRPr="008742D7">
        <w:rPr>
          <w:rFonts w:ascii="Garamond" w:eastAsia="Times New Roman" w:hAnsi="Garamond" w:cs="Times New Roman"/>
          <w:bCs/>
          <w:sz w:val="24"/>
          <w:szCs w:val="24"/>
        </w:rPr>
        <w:t>a</w:t>
      </w:r>
      <w:r w:rsidR="005740AA" w:rsidRPr="008742D7">
        <w:rPr>
          <w:rFonts w:ascii="Garamond" w:eastAsia="Times New Roman" w:hAnsi="Garamond" w:cs="Times New Roman"/>
          <w:bCs/>
          <w:sz w:val="24"/>
          <w:szCs w:val="24"/>
        </w:rPr>
        <w:t xml:space="preserve"> nga kryesekretarja dhe sekretarja e Prokurorisë, Kolegji konstaton se prokurori Shkëlqim Kokona është njoftuar në dy data për nxjerrjen e urdhrit të ekzekutimit [15.1.2020 dhe 16.1.2020], refuzuar prej tij dhe nga deklarimi i prokurorit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ky i fundit shprehet se megjithëse pa ndonjë arsye për refuzim nga ana e prokurorit Kokona, për shkak të mosveprimit të tij, ka qenë i detyruar të bënte urdhrin e ekzekutimit duke vajtur enkas nga Tirana. Për nxjerrjen e urdhrit në rastin 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vendimit nr. </w:t>
      </w:r>
      <w:r w:rsidR="001F494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datë 9.1.2020, rezulton se prokurori Kokona në mënyrë të vullnetshme është larguar për në Tiranë</w:t>
      </w:r>
      <w:r w:rsidR="005740AA" w:rsidRPr="008742D7">
        <w:rPr>
          <w:rFonts w:ascii="Garamond" w:hAnsi="Garamond"/>
          <w:sz w:val="24"/>
          <w:szCs w:val="24"/>
          <w:vertAlign w:val="superscript"/>
        </w:rPr>
        <w:footnoteReference w:id="80"/>
      </w:r>
      <w:r w:rsidR="005740AA" w:rsidRPr="008742D7">
        <w:rPr>
          <w:rFonts w:ascii="Garamond" w:eastAsia="Times New Roman" w:hAnsi="Garamond" w:cs="Times New Roman"/>
          <w:bCs/>
          <w:sz w:val="24"/>
          <w:szCs w:val="24"/>
        </w:rPr>
        <w:t>. Në këtë situatë faktike të provuar gjatë kryerjes së hetimit disiplinor, Kolegji vlerëson se magjistrati tenton të shtrembërojë rrethanat që kanë lidhje me çështjen, për rrjedhojë e vlerëson të pabazuar pretendimin e tij.</w:t>
      </w:r>
      <w:r w:rsidR="00015462" w:rsidRPr="008742D7">
        <w:rPr>
          <w:rFonts w:ascii="Garamond" w:eastAsia="Times New Roman" w:hAnsi="Garamond" w:cs="Times New Roman"/>
          <w:bCs/>
          <w:sz w:val="24"/>
          <w:szCs w:val="24"/>
        </w:rPr>
        <w:t xml:space="preserve"> </w:t>
      </w:r>
    </w:p>
    <w:bookmarkEnd w:id="40"/>
    <w:p w14:paraId="60EC0C2F" w14:textId="53B9E59D" w:rsidR="005740AA" w:rsidRPr="008742D7" w:rsidRDefault="00421B0B" w:rsidP="000D2581">
      <w:pPr>
        <w:pStyle w:val="ListParagraph"/>
        <w:spacing w:after="0" w:line="240" w:lineRule="auto"/>
        <w:ind w:left="0" w:firstLine="284"/>
        <w:jc w:val="both"/>
        <w:rPr>
          <w:rFonts w:ascii="Garamond" w:eastAsia="Times New Roman" w:hAnsi="Garamond" w:cs="Times New Roman"/>
          <w:bCs/>
          <w:i/>
          <w:iCs/>
          <w:sz w:val="24"/>
          <w:szCs w:val="24"/>
        </w:rPr>
      </w:pPr>
      <w:r w:rsidRPr="008742D7">
        <w:rPr>
          <w:rFonts w:ascii="Garamond" w:hAnsi="Garamond" w:cs="Times New Roman"/>
          <w:i/>
          <w:sz w:val="24"/>
          <w:szCs w:val="24"/>
        </w:rPr>
        <w:t xml:space="preserve">15.6 </w:t>
      </w:r>
      <w:r w:rsidR="005740AA" w:rsidRPr="008742D7">
        <w:rPr>
          <w:rFonts w:ascii="Garamond" w:hAnsi="Garamond" w:cs="Times New Roman"/>
          <w:i/>
          <w:sz w:val="24"/>
          <w:szCs w:val="24"/>
        </w:rPr>
        <w:t>Shkelje të përsëritur dhe të rëndë të rregullave të solemnitetit, rregullave të mirësjelljes në marrëdhëniet me palët, me drejtuesit e prokurorisë, me gjyqtarët, me oficerë të policisë gjyqësore, si dhe me personelin e administratës së prokurorisë dhe të gjykatës</w:t>
      </w:r>
    </w:p>
    <w:p w14:paraId="3A5021B4" w14:textId="611B020F" w:rsidR="005740AA" w:rsidRPr="008742D7" w:rsidRDefault="00421B0B" w:rsidP="000D2581">
      <w:pPr>
        <w:pStyle w:val="ListParagraph"/>
        <w:spacing w:after="0" w:line="240" w:lineRule="auto"/>
        <w:ind w:left="0"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15.6.1 </w:t>
      </w:r>
      <w:r w:rsidR="005740AA" w:rsidRPr="008742D7">
        <w:rPr>
          <w:rFonts w:ascii="Garamond" w:eastAsia="Times New Roman" w:hAnsi="Garamond" w:cs="Times New Roman"/>
          <w:bCs/>
          <w:sz w:val="24"/>
          <w:szCs w:val="24"/>
        </w:rPr>
        <w:t xml:space="preserve">KLP-ja, për seancën e datës 7.7.2021, çështja penale në ngarkim të së pandehurës </w:t>
      </w:r>
      <w:r w:rsidR="001F494F" w:rsidRPr="008742D7">
        <w:rPr>
          <w:rFonts w:ascii="Garamond" w:eastAsia="Times New Roman" w:hAnsi="Garamond" w:cs="Times New Roman"/>
          <w:bCs/>
          <w:sz w:val="24"/>
          <w:szCs w:val="24"/>
        </w:rPr>
        <w:t>D. H.</w:t>
      </w:r>
      <w:r w:rsidR="005740AA" w:rsidRPr="008742D7">
        <w:rPr>
          <w:rFonts w:ascii="Garamond" w:eastAsia="Times New Roman" w:hAnsi="Garamond" w:cs="Times New Roman"/>
          <w:bCs/>
          <w:sz w:val="24"/>
          <w:szCs w:val="24"/>
        </w:rPr>
        <w:t xml:space="preserve">, akuzuar për veprën penale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falsifikim i dokument</w:t>
      </w:r>
      <w:r w:rsidR="007E0999" w:rsidRPr="008742D7">
        <w:rPr>
          <w:rFonts w:ascii="Garamond" w:eastAsia="Times New Roman" w:hAnsi="Garamond" w:cs="Times New Roman"/>
          <w:bCs/>
          <w:sz w:val="24"/>
          <w:szCs w:val="24"/>
        </w:rPr>
        <w:t>e</w:t>
      </w:r>
      <w:r w:rsidR="005740AA" w:rsidRPr="008742D7">
        <w:rPr>
          <w:rFonts w:ascii="Garamond" w:eastAsia="Times New Roman" w:hAnsi="Garamond" w:cs="Times New Roman"/>
          <w:bCs/>
          <w:sz w:val="24"/>
          <w:szCs w:val="24"/>
        </w:rPr>
        <w:t>ve</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përvetësim i titullit apo detyrës shtetërore</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parashikuar nga nenet 186, 187 dhe 246/2</w:t>
      </w:r>
      <w:r w:rsidR="00BC0BD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të Kodit Penal, nga aktet në dosje ka konstatuar se prej magjistratit është komunikuar në mënyrë joetike me avokaten dhe të pandehurën. Komunikimi i prokurorit Kokona në këtë seancë pasqyrohet në paragrafin 1.39.1 të vendimit.</w:t>
      </w:r>
    </w:p>
    <w:p w14:paraId="6FD333E0" w14:textId="3B85067B" w:rsidR="005740AA" w:rsidRPr="008742D7" w:rsidRDefault="00421B0B" w:rsidP="000D2581">
      <w:pPr>
        <w:pStyle w:val="ListParagraph"/>
        <w:tabs>
          <w:tab w:val="left" w:pos="990"/>
        </w:tabs>
        <w:spacing w:after="0" w:line="240" w:lineRule="auto"/>
        <w:ind w:left="0"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15.6.1.1 </w:t>
      </w:r>
      <w:r w:rsidR="005740AA" w:rsidRPr="008742D7">
        <w:rPr>
          <w:rFonts w:ascii="Garamond" w:eastAsia="Times New Roman" w:hAnsi="Garamond" w:cs="Times New Roman"/>
          <w:bCs/>
          <w:sz w:val="24"/>
          <w:szCs w:val="24"/>
        </w:rPr>
        <w:t xml:space="preserve">Magjistrati, në ankim dhe në parashtrime, në mënyrë të përsëritur referon disa pretendime lidhur me këtë çështje: aferë korruptive të gjyqtares </w:t>
      </w:r>
      <w:r w:rsidR="004E23A5" w:rsidRPr="008742D7">
        <w:rPr>
          <w:rFonts w:ascii="Garamond" w:eastAsia="Times New Roman" w:hAnsi="Garamond" w:cs="Times New Roman"/>
          <w:bCs/>
          <w:sz w:val="24"/>
          <w:szCs w:val="24"/>
        </w:rPr>
        <w:t>E. M.</w:t>
      </w:r>
      <w:r w:rsidR="005740AA" w:rsidRPr="008742D7">
        <w:rPr>
          <w:rFonts w:ascii="Garamond" w:eastAsia="Times New Roman" w:hAnsi="Garamond" w:cs="Times New Roman"/>
          <w:bCs/>
          <w:sz w:val="24"/>
          <w:szCs w:val="24"/>
        </w:rPr>
        <w:t>, pushuar padrejtësisht çështjen,</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fituar prej tij dhe dënuar me burg nga Gjykata e </w:t>
      </w:r>
      <w:r w:rsidR="0027788F" w:rsidRPr="008742D7">
        <w:rPr>
          <w:rFonts w:ascii="Garamond" w:eastAsia="Times New Roman" w:hAnsi="Garamond" w:cs="Times New Roman"/>
          <w:bCs/>
          <w:sz w:val="24"/>
          <w:szCs w:val="24"/>
        </w:rPr>
        <w:t>Shkallës së Parë</w:t>
      </w:r>
      <w:r w:rsidR="005740AA" w:rsidRPr="008742D7">
        <w:rPr>
          <w:rFonts w:ascii="Garamond" w:eastAsia="Times New Roman" w:hAnsi="Garamond" w:cs="Times New Roman"/>
          <w:bCs/>
          <w:sz w:val="24"/>
          <w:szCs w:val="24"/>
        </w:rPr>
        <w:t xml:space="preserve"> Pogradec, për dezinformacion, se nuk duhej të kthehej dosja nga SPAK, konfliktin e kompetencës e zgjidh Prokurori i Përgjithshëm, duke referuar edhe emra të shtetasve që rezultojnë të kenë lidhje me këtë procedim, po që sipas tij kanë lidhje politike e interesash</w:t>
      </w:r>
      <w:r w:rsidR="005740AA" w:rsidRPr="008742D7">
        <w:rPr>
          <w:rFonts w:ascii="Garamond" w:eastAsia="Times New Roman" w:hAnsi="Garamond"/>
          <w:bCs/>
          <w:sz w:val="24"/>
          <w:szCs w:val="24"/>
          <w:vertAlign w:val="superscript"/>
        </w:rPr>
        <w:footnoteReference w:id="81"/>
      </w:r>
      <w:r w:rsidR="005740AA" w:rsidRPr="008742D7">
        <w:rPr>
          <w:rFonts w:ascii="Garamond" w:eastAsia="Times New Roman" w:hAnsi="Garamond" w:cs="Times New Roman"/>
          <w:bCs/>
          <w:sz w:val="24"/>
          <w:szCs w:val="24"/>
        </w:rPr>
        <w:t>.</w:t>
      </w:r>
      <w:r w:rsidR="00015462" w:rsidRPr="008742D7">
        <w:rPr>
          <w:rFonts w:ascii="Garamond" w:eastAsia="Times New Roman" w:hAnsi="Garamond" w:cs="Times New Roman"/>
          <w:bCs/>
          <w:sz w:val="24"/>
          <w:szCs w:val="24"/>
        </w:rPr>
        <w:t xml:space="preserve"> </w:t>
      </w:r>
    </w:p>
    <w:p w14:paraId="26988AEE" w14:textId="0163F50C" w:rsidR="005740AA" w:rsidRPr="008742D7" w:rsidRDefault="00421B0B" w:rsidP="000D2581">
      <w:pPr>
        <w:pStyle w:val="ListParagraph"/>
        <w:tabs>
          <w:tab w:val="left" w:pos="990"/>
        </w:tabs>
        <w:spacing w:after="0" w:line="240" w:lineRule="auto"/>
        <w:ind w:left="0"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15.6.1.2 </w:t>
      </w:r>
      <w:r w:rsidR="005740AA" w:rsidRPr="008742D7">
        <w:rPr>
          <w:rFonts w:ascii="Garamond" w:eastAsia="Times New Roman" w:hAnsi="Garamond" w:cs="Times New Roman"/>
          <w:bCs/>
          <w:sz w:val="24"/>
          <w:szCs w:val="24"/>
        </w:rPr>
        <w:t xml:space="preserve">Kolegji, nga shqyrtimi i vendimit objekt ankimi, vlerëson se komunikimi i magjistratit me përdorimin kundrejt </w:t>
      </w:r>
      <w:r w:rsidR="00887515" w:rsidRPr="008742D7">
        <w:rPr>
          <w:rFonts w:ascii="Garamond" w:eastAsia="Times New Roman" w:hAnsi="Garamond" w:cs="Times New Roman"/>
          <w:bCs/>
          <w:sz w:val="24"/>
          <w:szCs w:val="24"/>
        </w:rPr>
        <w:t xml:space="preserve">së </w:t>
      </w:r>
      <w:r w:rsidR="005740AA" w:rsidRPr="008742D7">
        <w:rPr>
          <w:rFonts w:ascii="Garamond" w:eastAsia="Times New Roman" w:hAnsi="Garamond" w:cs="Times New Roman"/>
          <w:bCs/>
          <w:sz w:val="24"/>
          <w:szCs w:val="24"/>
        </w:rPr>
        <w:t xml:space="preserve">pandehurës </w:t>
      </w:r>
      <w:r w:rsidR="00887515" w:rsidRPr="008742D7">
        <w:rPr>
          <w:rFonts w:ascii="Garamond" w:eastAsia="Times New Roman" w:hAnsi="Garamond" w:cs="Times New Roman"/>
          <w:bCs/>
          <w:sz w:val="24"/>
          <w:szCs w:val="24"/>
        </w:rPr>
        <w:t>t</w:t>
      </w:r>
      <w:r w:rsidR="005740AA" w:rsidRPr="008742D7">
        <w:rPr>
          <w:rFonts w:ascii="Garamond" w:eastAsia="Times New Roman" w:hAnsi="Garamond" w:cs="Times New Roman"/>
          <w:bCs/>
          <w:sz w:val="24"/>
          <w:szCs w:val="24"/>
        </w:rPr>
        <w:t>ë shprehjeve</w:t>
      </w:r>
      <w:r w:rsidR="0088751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si</w:t>
      </w:r>
      <w:r w:rsidR="0088751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w:t>
      </w:r>
      <w:r w:rsidR="00887515"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w:t>
      </w:r>
      <w:r w:rsidR="00965936"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çohu në këmbë kur flet</w:t>
      </w:r>
      <w:r w:rsidR="00887515"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887515"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ajo nuk u çua në këmbë kur fliste me ju dhe kjo është skandal, fyen trupin gjykues [</w:t>
      </w:r>
      <w:r w:rsidR="00887515"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sz w:val="24"/>
          <w:szCs w:val="24"/>
        </w:rPr>
        <w:t xml:space="preserve"> është i papërshta</w:t>
      </w:r>
      <w:r w:rsidR="00887515" w:rsidRPr="008742D7">
        <w:rPr>
          <w:rFonts w:ascii="Garamond" w:eastAsia="Times New Roman" w:hAnsi="Garamond" w:cs="Times New Roman"/>
          <w:bCs/>
          <w:sz w:val="24"/>
          <w:szCs w:val="24"/>
        </w:rPr>
        <w:t>t</w:t>
      </w:r>
      <w:r w:rsidR="005740AA" w:rsidRPr="008742D7">
        <w:rPr>
          <w:rFonts w:ascii="Garamond" w:eastAsia="Times New Roman" w:hAnsi="Garamond" w:cs="Times New Roman"/>
          <w:bCs/>
          <w:sz w:val="24"/>
          <w:szCs w:val="24"/>
        </w:rPr>
        <w:t>shëm,</w:t>
      </w:r>
      <w:r w:rsidR="005740AA" w:rsidRPr="008742D7">
        <w:rPr>
          <w:rFonts w:ascii="Garamond" w:hAnsi="Garamond" w:cs="Times New Roman"/>
          <w:sz w:val="24"/>
          <w:szCs w:val="24"/>
        </w:rPr>
        <w:t xml:space="preserve"> jokorrekt, me ndikim </w:t>
      </w:r>
      <w:bookmarkStart w:id="47" w:name="_Hlk129625020"/>
      <w:r w:rsidR="005740AA" w:rsidRPr="008742D7">
        <w:rPr>
          <w:rFonts w:ascii="Garamond" w:hAnsi="Garamond" w:cs="Times New Roman"/>
          <w:sz w:val="24"/>
          <w:szCs w:val="24"/>
        </w:rPr>
        <w:t>në miradministrimin e drejtësisë nga gjykata</w:t>
      </w:r>
      <w:bookmarkEnd w:id="47"/>
      <w:r w:rsidR="005740AA" w:rsidRPr="008742D7">
        <w:rPr>
          <w:rFonts w:ascii="Garamond" w:hAnsi="Garamond" w:cs="Times New Roman"/>
          <w:sz w:val="24"/>
          <w:szCs w:val="24"/>
        </w:rPr>
        <w:t xml:space="preserve"> dhe në kundërshtim me </w:t>
      </w:r>
      <w:r w:rsidR="003E1114" w:rsidRPr="008742D7">
        <w:rPr>
          <w:rFonts w:ascii="Garamond" w:hAnsi="Garamond" w:cs="Times New Roman"/>
          <w:sz w:val="24"/>
          <w:szCs w:val="24"/>
        </w:rPr>
        <w:t>“</w:t>
      </w:r>
      <w:r w:rsidR="005740AA" w:rsidRPr="008742D7">
        <w:rPr>
          <w:rFonts w:ascii="Garamond" w:hAnsi="Garamond" w:cs="Times New Roman"/>
          <w:sz w:val="24"/>
          <w:szCs w:val="24"/>
        </w:rPr>
        <w:t>Rregullat mbi etikën dhe sjelljen e prokurorëve</w:t>
      </w:r>
      <w:r w:rsidR="003E1114" w:rsidRPr="008742D7">
        <w:rPr>
          <w:rFonts w:ascii="Garamond" w:hAnsi="Garamond" w:cs="Times New Roman"/>
          <w:sz w:val="24"/>
          <w:szCs w:val="24"/>
        </w:rPr>
        <w:t>”</w:t>
      </w:r>
      <w:r w:rsidR="005740AA" w:rsidRPr="008742D7">
        <w:rPr>
          <w:rStyle w:val="FootnoteReference"/>
          <w:rFonts w:ascii="Garamond" w:hAnsi="Garamond" w:cs="Times New Roman"/>
          <w:sz w:val="24"/>
          <w:szCs w:val="24"/>
        </w:rPr>
        <w:footnoteReference w:id="82"/>
      </w:r>
      <w:r w:rsidR="005740AA" w:rsidRPr="008742D7">
        <w:rPr>
          <w:rFonts w:ascii="Garamond" w:hAnsi="Garamond" w:cs="Times New Roman"/>
          <w:sz w:val="24"/>
          <w:szCs w:val="24"/>
        </w:rPr>
        <w:t>. Pretendimet e magjistratit që dëshmohen si opinione të tij, vlerësohen prej Kolegjit se nuk mund të justifikoj</w:t>
      </w:r>
      <w:r w:rsidR="00887515" w:rsidRPr="008742D7">
        <w:rPr>
          <w:rFonts w:ascii="Garamond" w:hAnsi="Garamond" w:cs="Times New Roman"/>
          <w:sz w:val="24"/>
          <w:szCs w:val="24"/>
        </w:rPr>
        <w:t>n</w:t>
      </w:r>
      <w:r w:rsidR="005740AA" w:rsidRPr="008742D7">
        <w:rPr>
          <w:rFonts w:ascii="Garamond" w:hAnsi="Garamond" w:cs="Times New Roman"/>
          <w:sz w:val="24"/>
          <w:szCs w:val="24"/>
        </w:rPr>
        <w:t>ë sjelljen e tij në shkelje të rregul</w:t>
      </w:r>
      <w:r w:rsidR="00887515" w:rsidRPr="008742D7">
        <w:rPr>
          <w:rFonts w:ascii="Garamond" w:hAnsi="Garamond" w:cs="Times New Roman"/>
          <w:sz w:val="24"/>
          <w:szCs w:val="24"/>
        </w:rPr>
        <w:t>l</w:t>
      </w:r>
      <w:r w:rsidR="005740AA" w:rsidRPr="008742D7">
        <w:rPr>
          <w:rFonts w:ascii="Garamond" w:hAnsi="Garamond" w:cs="Times New Roman"/>
          <w:sz w:val="24"/>
          <w:szCs w:val="24"/>
        </w:rPr>
        <w:t>ave të etikës, gjatë ushtrimit të funksionit të prokurorit për përfaqësimin e akuzës në gjykatë.</w:t>
      </w:r>
    </w:p>
    <w:p w14:paraId="10F3C9C7" w14:textId="576D30E0" w:rsidR="005740AA" w:rsidRPr="008742D7" w:rsidRDefault="00421B0B" w:rsidP="000D2581">
      <w:pPr>
        <w:pStyle w:val="ListParagraph"/>
        <w:spacing w:after="0" w:line="240" w:lineRule="auto"/>
        <w:ind w:left="0" w:firstLine="284"/>
        <w:jc w:val="both"/>
        <w:rPr>
          <w:rFonts w:ascii="Garamond" w:eastAsia="Times New Roman" w:hAnsi="Garamond" w:cs="Times New Roman"/>
          <w:bCs/>
          <w:i/>
          <w:iCs/>
          <w:sz w:val="24"/>
          <w:szCs w:val="24"/>
        </w:rPr>
      </w:pPr>
      <w:r w:rsidRPr="008742D7">
        <w:rPr>
          <w:rFonts w:ascii="Garamond" w:eastAsia="Times New Roman" w:hAnsi="Garamond" w:cs="Times New Roman"/>
          <w:bCs/>
          <w:iCs/>
          <w:sz w:val="24"/>
          <w:szCs w:val="24"/>
        </w:rPr>
        <w:t xml:space="preserve">15.6.2 </w:t>
      </w:r>
      <w:r w:rsidR="005740AA" w:rsidRPr="008742D7">
        <w:rPr>
          <w:rFonts w:ascii="Garamond" w:eastAsia="Times New Roman" w:hAnsi="Garamond" w:cs="Times New Roman"/>
          <w:bCs/>
          <w:iCs/>
          <w:sz w:val="24"/>
          <w:szCs w:val="24"/>
        </w:rPr>
        <w:t xml:space="preserve">KLP-ja, për seancën e datës 19.4.2021, çështja penale në ngarkim të shtetasit </w:t>
      </w:r>
      <w:r w:rsidR="0050784B" w:rsidRPr="008742D7">
        <w:rPr>
          <w:rFonts w:ascii="Garamond" w:eastAsia="Times New Roman" w:hAnsi="Garamond" w:cs="Times New Roman"/>
          <w:bCs/>
          <w:iCs/>
          <w:sz w:val="24"/>
          <w:szCs w:val="24"/>
        </w:rPr>
        <w:t>E. J.</w:t>
      </w:r>
      <w:r w:rsidR="005740AA" w:rsidRPr="008742D7">
        <w:rPr>
          <w:rFonts w:ascii="Garamond" w:eastAsia="Times New Roman" w:hAnsi="Garamond" w:cs="Times New Roman"/>
          <w:bCs/>
          <w:iCs/>
          <w:sz w:val="24"/>
          <w:szCs w:val="24"/>
        </w:rPr>
        <w:t xml:space="preserve">, me objekt </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lejim i ekstradimit për jashtë shtetit</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ka konstatuar komunikimin joetik të prokurorit Shkëlqim Kokona me mbrojtjen, </w:t>
      </w:r>
      <w:bookmarkStart w:id="48" w:name="_Hlk129625576"/>
      <w:r w:rsidR="005740AA" w:rsidRPr="008742D7">
        <w:rPr>
          <w:rFonts w:ascii="Garamond" w:eastAsia="Times New Roman" w:hAnsi="Garamond" w:cs="Times New Roman"/>
          <w:bCs/>
          <w:iCs/>
          <w:sz w:val="24"/>
          <w:szCs w:val="24"/>
        </w:rPr>
        <w:t xml:space="preserve">duke analizuar debatin e zhvilluar në pikën 1.40 të vendimit. </w:t>
      </w:r>
    </w:p>
    <w:bookmarkEnd w:id="48"/>
    <w:p w14:paraId="0BB552E8" w14:textId="7FF21250" w:rsidR="005740AA" w:rsidRPr="008742D7" w:rsidRDefault="00421B0B" w:rsidP="000D2581">
      <w:pPr>
        <w:pStyle w:val="ListParagraph"/>
        <w:tabs>
          <w:tab w:val="left" w:pos="990"/>
        </w:tabs>
        <w:spacing w:after="0" w:line="240" w:lineRule="auto"/>
        <w:ind w:left="0" w:firstLine="284"/>
        <w:jc w:val="both"/>
        <w:rPr>
          <w:rFonts w:ascii="Garamond" w:eastAsia="Times New Roman" w:hAnsi="Garamond" w:cs="Times New Roman"/>
          <w:bCs/>
          <w:i/>
          <w:iCs/>
          <w:sz w:val="24"/>
          <w:szCs w:val="24"/>
        </w:rPr>
      </w:pPr>
      <w:r w:rsidRPr="008742D7">
        <w:rPr>
          <w:rFonts w:ascii="Garamond" w:hAnsi="Garamond" w:cs="Times New Roman"/>
          <w:sz w:val="24"/>
          <w:szCs w:val="24"/>
        </w:rPr>
        <w:t xml:space="preserve">15.6.2.1 </w:t>
      </w:r>
      <w:r w:rsidR="005740AA" w:rsidRPr="008742D7">
        <w:rPr>
          <w:rFonts w:ascii="Garamond" w:hAnsi="Garamond" w:cs="Times New Roman"/>
          <w:sz w:val="24"/>
          <w:szCs w:val="24"/>
        </w:rPr>
        <w:t xml:space="preserve">Magjistrati nuk ngre asnjë pretendim lidhur me sa pasqyruar në vendimin e KLP-së për zhvillimin e seancës, kurse në ankim shprehet: </w:t>
      </w:r>
      <w:r w:rsidR="005740AA" w:rsidRPr="008742D7">
        <w:rPr>
          <w:rFonts w:ascii="Garamond" w:eastAsia="Times New Roman" w:hAnsi="Garamond" w:cs="Times New Roman"/>
          <w:bCs/>
          <w:i/>
          <w:sz w:val="24"/>
          <w:szCs w:val="24"/>
        </w:rPr>
        <w:t xml:space="preserve">Ekstradimi i </w:t>
      </w:r>
      <w:r w:rsidR="0050784B" w:rsidRPr="008742D7">
        <w:rPr>
          <w:rFonts w:ascii="Garamond" w:eastAsia="Times New Roman" w:hAnsi="Garamond" w:cs="Times New Roman"/>
          <w:bCs/>
          <w:i/>
          <w:sz w:val="24"/>
          <w:szCs w:val="24"/>
        </w:rPr>
        <w:t>E. J.</w:t>
      </w:r>
      <w:r w:rsidR="005740AA"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iCs/>
          <w:sz w:val="24"/>
          <w:szCs w:val="24"/>
        </w:rPr>
        <w:t xml:space="preserve">avokate </w:t>
      </w:r>
      <w:r w:rsidR="0050784B" w:rsidRPr="008742D7">
        <w:rPr>
          <w:rFonts w:ascii="Garamond" w:eastAsia="Times New Roman" w:hAnsi="Garamond" w:cs="Times New Roman"/>
          <w:bCs/>
          <w:i/>
          <w:iCs/>
          <w:sz w:val="24"/>
          <w:szCs w:val="24"/>
        </w:rPr>
        <w:t>A. D.</w:t>
      </w:r>
      <w:r w:rsidR="005740AA" w:rsidRPr="008742D7">
        <w:rPr>
          <w:rFonts w:ascii="Garamond" w:eastAsia="Times New Roman" w:hAnsi="Garamond" w:cs="Times New Roman"/>
          <w:bCs/>
          <w:i/>
          <w:iCs/>
          <w:sz w:val="24"/>
          <w:szCs w:val="24"/>
        </w:rPr>
        <w:t xml:space="preserve">, asistente e </w:t>
      </w:r>
      <w:r w:rsidR="0050784B" w:rsidRPr="008742D7">
        <w:rPr>
          <w:rFonts w:ascii="Garamond" w:eastAsia="Times New Roman" w:hAnsi="Garamond" w:cs="Times New Roman"/>
          <w:bCs/>
          <w:i/>
          <w:iCs/>
          <w:sz w:val="24"/>
          <w:szCs w:val="24"/>
        </w:rPr>
        <w:t>P. S.</w:t>
      </w:r>
      <w:r w:rsidR="005740AA" w:rsidRPr="008742D7">
        <w:rPr>
          <w:rFonts w:ascii="Garamond" w:eastAsia="Times New Roman" w:hAnsi="Garamond" w:cs="Times New Roman"/>
          <w:bCs/>
          <w:i/>
          <w:iCs/>
          <w:sz w:val="24"/>
          <w:szCs w:val="24"/>
        </w:rPr>
        <w:t>, eksponent i krimit të organizuar në drejtësi, ka liruar dhjet</w:t>
      </w:r>
      <w:r w:rsidR="00887515" w:rsidRPr="008742D7">
        <w:rPr>
          <w:rFonts w:ascii="Garamond" w:eastAsia="Times New Roman" w:hAnsi="Garamond" w:cs="Times New Roman"/>
          <w:bCs/>
          <w:i/>
          <w:iCs/>
          <w:sz w:val="24"/>
          <w:szCs w:val="24"/>
        </w:rPr>
        <w:t>ë</w:t>
      </w:r>
      <w:r w:rsidR="005740AA" w:rsidRPr="008742D7">
        <w:rPr>
          <w:rFonts w:ascii="Garamond" w:eastAsia="Times New Roman" w:hAnsi="Garamond" w:cs="Times New Roman"/>
          <w:bCs/>
          <w:i/>
          <w:iCs/>
          <w:sz w:val="24"/>
          <w:szCs w:val="24"/>
        </w:rPr>
        <w:t xml:space="preserve">ra hajdutë dhe vrasës nga burgu për llogari financiare dhe politike. </w:t>
      </w:r>
      <w:r w:rsidR="00887515" w:rsidRPr="008742D7">
        <w:rPr>
          <w:rFonts w:ascii="Garamond" w:eastAsia="Times New Roman" w:hAnsi="Garamond" w:cs="Times New Roman"/>
          <w:bCs/>
          <w:i/>
          <w:iCs/>
          <w:sz w:val="24"/>
          <w:szCs w:val="24"/>
        </w:rPr>
        <w:t>Pjesëtar</w:t>
      </w:r>
      <w:r w:rsidR="005740AA" w:rsidRPr="008742D7">
        <w:rPr>
          <w:rFonts w:ascii="Garamond" w:eastAsia="Times New Roman" w:hAnsi="Garamond" w:cs="Times New Roman"/>
          <w:bCs/>
          <w:i/>
          <w:iCs/>
          <w:sz w:val="24"/>
          <w:szCs w:val="24"/>
        </w:rPr>
        <w:t xml:space="preserve"> i k</w:t>
      </w:r>
      <w:r w:rsidR="00887515" w:rsidRPr="008742D7">
        <w:rPr>
          <w:rFonts w:ascii="Garamond" w:eastAsia="Times New Roman" w:hAnsi="Garamond" w:cs="Times New Roman"/>
          <w:bCs/>
          <w:i/>
          <w:iCs/>
          <w:sz w:val="24"/>
          <w:szCs w:val="24"/>
        </w:rPr>
        <w:t>i</w:t>
      </w:r>
      <w:r w:rsidR="005740AA" w:rsidRPr="008742D7">
        <w:rPr>
          <w:rFonts w:ascii="Garamond" w:eastAsia="Times New Roman" w:hAnsi="Garamond" w:cs="Times New Roman"/>
          <w:bCs/>
          <w:i/>
          <w:iCs/>
          <w:sz w:val="24"/>
          <w:szCs w:val="24"/>
        </w:rPr>
        <w:t>oskës mafioze të partisë në pushtet</w:t>
      </w:r>
      <w:r w:rsidR="005740AA" w:rsidRPr="008742D7">
        <w:rPr>
          <w:rFonts w:ascii="Garamond" w:eastAsia="Times New Roman" w:hAnsi="Garamond"/>
          <w:bCs/>
          <w:i/>
          <w:iCs/>
          <w:sz w:val="24"/>
          <w:szCs w:val="24"/>
          <w:vertAlign w:val="superscript"/>
        </w:rPr>
        <w:footnoteReference w:id="83"/>
      </w:r>
      <w:r w:rsidR="005740AA"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sz w:val="24"/>
          <w:szCs w:val="24"/>
        </w:rPr>
        <w:t>ndërsa në parashtrime pretendon se ka kërkuar deklarimin fajtor të këtij shtetasi, gjykata e ka deklaruar fajtor dhe vendimi është në fuqi.</w:t>
      </w:r>
    </w:p>
    <w:p w14:paraId="42671341" w14:textId="04B1D4EF"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16.6.2.2 </w:t>
      </w:r>
      <w:r w:rsidR="005740AA" w:rsidRPr="008742D7">
        <w:rPr>
          <w:rFonts w:ascii="Garamond" w:eastAsia="Times New Roman" w:hAnsi="Garamond" w:cs="Times New Roman"/>
          <w:bCs/>
          <w:sz w:val="24"/>
          <w:szCs w:val="24"/>
        </w:rPr>
        <w:t>Kolegji, nga shqyrtimi i vendimit vëren se për</w:t>
      </w:r>
      <w:r w:rsidR="00E1248D"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sa shprehur prej magjist</w:t>
      </w:r>
      <w:r w:rsidR="00E1248D"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atit në ankim</w:t>
      </w:r>
      <w:r w:rsidR="00E1248D"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janë deklaruar prej tij edhe në seancën gjyqësore, në të cilën gjykata është detyruar të ndërhyjë vazhdimisht për të </w:t>
      </w:r>
      <w:r w:rsidR="005740AA" w:rsidRPr="008742D7">
        <w:rPr>
          <w:rFonts w:ascii="Garamond" w:eastAsia="Times New Roman" w:hAnsi="Garamond" w:cs="Times New Roman"/>
          <w:bCs/>
          <w:iCs/>
          <w:sz w:val="24"/>
          <w:szCs w:val="24"/>
        </w:rPr>
        <w:t xml:space="preserve">vendosur rregullin në funksion të vijimit të gjykimit. Kolegji vlerëson se sjellja e magjistratit vjen në shkelje të hapur të parashikimeve të ligjit </w:t>
      </w:r>
      <w:r w:rsidR="008A6F82" w:rsidRPr="008742D7">
        <w:rPr>
          <w:rFonts w:ascii="Garamond" w:eastAsia="Times New Roman" w:hAnsi="Garamond" w:cs="Times New Roman"/>
          <w:bCs/>
          <w:iCs/>
          <w:sz w:val="24"/>
          <w:szCs w:val="24"/>
        </w:rPr>
        <w:t xml:space="preserve">nr. </w:t>
      </w:r>
      <w:r w:rsidR="005740AA" w:rsidRPr="008742D7">
        <w:rPr>
          <w:rFonts w:ascii="Garamond" w:eastAsia="Times New Roman" w:hAnsi="Garamond" w:cs="Times New Roman"/>
          <w:bCs/>
          <w:iCs/>
          <w:sz w:val="24"/>
          <w:szCs w:val="24"/>
        </w:rPr>
        <w:t xml:space="preserve">96/2016, nenit 4, </w:t>
      </w:r>
      <w:r w:rsidR="003E1114" w:rsidRPr="008742D7">
        <w:rPr>
          <w:rFonts w:ascii="Garamond" w:eastAsia="Times New Roman" w:hAnsi="Garamond" w:cs="Times New Roman"/>
          <w:bCs/>
          <w:iCs/>
          <w:sz w:val="24"/>
          <w:szCs w:val="24"/>
        </w:rPr>
        <w:t>“</w:t>
      </w:r>
      <w:r w:rsidR="005740AA" w:rsidRPr="008742D7">
        <w:rPr>
          <w:rFonts w:ascii="Garamond" w:hAnsi="Garamond" w:cs="Times New Roman"/>
          <w:sz w:val="24"/>
          <w:szCs w:val="24"/>
        </w:rPr>
        <w:t>Standardet e etikës dhe rregullat e sjelljes</w:t>
      </w:r>
      <w:r w:rsidR="003E1114" w:rsidRPr="008742D7">
        <w:rPr>
          <w:rFonts w:ascii="Garamond" w:hAnsi="Garamond" w:cs="Times New Roman"/>
          <w:sz w:val="24"/>
          <w:szCs w:val="24"/>
        </w:rPr>
        <w:t>”</w:t>
      </w:r>
      <w:r w:rsidR="005740AA" w:rsidRPr="008742D7">
        <w:rPr>
          <w:rFonts w:ascii="Garamond" w:hAnsi="Garamond" w:cs="Times New Roman"/>
          <w:sz w:val="24"/>
          <w:szCs w:val="24"/>
        </w:rPr>
        <w:t xml:space="preserve">, dhe akteve </w:t>
      </w:r>
      <w:r w:rsidR="00E1248D" w:rsidRPr="008742D7">
        <w:rPr>
          <w:rFonts w:ascii="Garamond" w:hAnsi="Garamond" w:cs="Times New Roman"/>
          <w:sz w:val="24"/>
          <w:szCs w:val="24"/>
        </w:rPr>
        <w:t xml:space="preserve">të dala </w:t>
      </w:r>
      <w:r w:rsidR="005740AA" w:rsidRPr="008742D7">
        <w:rPr>
          <w:rFonts w:ascii="Garamond" w:hAnsi="Garamond" w:cs="Times New Roman"/>
          <w:sz w:val="24"/>
          <w:szCs w:val="24"/>
        </w:rPr>
        <w:t>në bazë e për zbatim të tij, me pasojë ndikimin në miradministrimin e drejtësisë nga gjykata.</w:t>
      </w:r>
      <w:r w:rsidR="00015462" w:rsidRPr="008742D7">
        <w:rPr>
          <w:rFonts w:ascii="Garamond" w:hAnsi="Garamond"/>
          <w:sz w:val="24"/>
          <w:szCs w:val="24"/>
        </w:rPr>
        <w:t xml:space="preserve"> </w:t>
      </w:r>
    </w:p>
    <w:p w14:paraId="35DA3801" w14:textId="5465759A" w:rsidR="005740AA" w:rsidRPr="008742D7" w:rsidRDefault="00421B0B" w:rsidP="000D2581">
      <w:pPr>
        <w:spacing w:after="0" w:line="240" w:lineRule="auto"/>
        <w:ind w:firstLine="284"/>
        <w:jc w:val="both"/>
        <w:rPr>
          <w:rFonts w:ascii="Garamond" w:eastAsia="Times New Roman" w:hAnsi="Garamond" w:cs="Times New Roman"/>
          <w:bCs/>
          <w:i/>
          <w:iCs/>
          <w:sz w:val="24"/>
          <w:szCs w:val="24"/>
        </w:rPr>
      </w:pPr>
      <w:bookmarkStart w:id="49" w:name="_Hlk120106421"/>
      <w:r w:rsidRPr="008742D7">
        <w:rPr>
          <w:rFonts w:ascii="Garamond" w:eastAsia="Times New Roman" w:hAnsi="Garamond" w:cs="Times New Roman"/>
          <w:bCs/>
          <w:sz w:val="24"/>
          <w:szCs w:val="24"/>
        </w:rPr>
        <w:t xml:space="preserve">15.6.3 </w:t>
      </w:r>
      <w:r w:rsidR="005740AA" w:rsidRPr="008742D7">
        <w:rPr>
          <w:rFonts w:ascii="Garamond" w:eastAsia="Times New Roman" w:hAnsi="Garamond" w:cs="Times New Roman"/>
          <w:bCs/>
          <w:sz w:val="24"/>
          <w:szCs w:val="24"/>
        </w:rPr>
        <w:t xml:space="preserve">KLP-ja, </w:t>
      </w:r>
      <w:r w:rsidR="005740AA" w:rsidRPr="008742D7">
        <w:rPr>
          <w:rFonts w:ascii="Garamond" w:eastAsia="Times New Roman" w:hAnsi="Garamond" w:cs="Times New Roman"/>
          <w:bCs/>
          <w:iCs/>
          <w:sz w:val="24"/>
          <w:szCs w:val="24"/>
        </w:rPr>
        <w:t xml:space="preserve">për seancën e datës 13.4.2021, çështja penale </w:t>
      </w:r>
      <w:r w:rsidR="005740AA" w:rsidRPr="008742D7">
        <w:rPr>
          <w:rFonts w:ascii="Garamond" w:eastAsia="Times New Roman" w:hAnsi="Garamond" w:cs="Times New Roman"/>
          <w:bCs/>
          <w:sz w:val="24"/>
          <w:szCs w:val="24"/>
        </w:rPr>
        <w:t>me të pandehur</w:t>
      </w:r>
      <w:r w:rsidR="005740AA" w:rsidRPr="008742D7">
        <w:rPr>
          <w:rFonts w:ascii="Garamond" w:eastAsia="Times New Roman" w:hAnsi="Garamond" w:cs="Times New Roman"/>
          <w:bCs/>
          <w:iCs/>
          <w:sz w:val="24"/>
          <w:szCs w:val="24"/>
        </w:rPr>
        <w:t xml:space="preserve"> </w:t>
      </w:r>
      <w:r w:rsidR="007F68DE" w:rsidRPr="008742D7">
        <w:rPr>
          <w:rFonts w:ascii="Garamond" w:eastAsia="Times New Roman" w:hAnsi="Garamond" w:cs="Times New Roman"/>
          <w:bCs/>
          <w:iCs/>
          <w:sz w:val="24"/>
          <w:szCs w:val="24"/>
        </w:rPr>
        <w:t>J. M.</w:t>
      </w:r>
      <w:r w:rsidR="005740AA" w:rsidRPr="008742D7">
        <w:rPr>
          <w:rFonts w:ascii="Garamond" w:eastAsia="Times New Roman" w:hAnsi="Garamond" w:cs="Times New Roman"/>
          <w:bCs/>
          <w:iCs/>
          <w:sz w:val="24"/>
          <w:szCs w:val="24"/>
        </w:rPr>
        <w:t xml:space="preserve">, akuzuar për veprën penale </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Marrëdhënie seksuale ose homoseksuale me persona të pazotë për t</w:t>
      </w:r>
      <w:r w:rsidR="00E1248D"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u mbrojtur</w:t>
      </w:r>
      <w:r w:rsidR="003E111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parashikuar nga neni 103/1 i Kodit Penal, ka konstatuar komunikimin joetik të prokurorit Shkëlqim Kokona me mbrojtjen, pjesë nga procesverbali i seancës është pasqyruar në pikën 1.41 të vendimit. </w:t>
      </w:r>
    </w:p>
    <w:p w14:paraId="0584B6B5" w14:textId="580C5186" w:rsidR="005740AA" w:rsidRPr="008742D7" w:rsidRDefault="00421B0B" w:rsidP="000D2581">
      <w:pPr>
        <w:tabs>
          <w:tab w:val="left" w:pos="81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15.6.3.1 </w:t>
      </w:r>
      <w:r w:rsidR="005740AA" w:rsidRPr="008742D7">
        <w:rPr>
          <w:rFonts w:ascii="Garamond" w:eastAsia="Times New Roman" w:hAnsi="Garamond" w:cs="Times New Roman"/>
          <w:bCs/>
          <w:sz w:val="24"/>
          <w:szCs w:val="24"/>
        </w:rPr>
        <w:t xml:space="preserve">Magjistrati pretendon se është zhvilluar debat normal, pa ngritur pretendime mbi sa pasqyruar në vendimin e KLP-së, objekt ankimi. </w:t>
      </w:r>
    </w:p>
    <w:p w14:paraId="7D6FDF15" w14:textId="4E4C1E85" w:rsidR="005740AA" w:rsidRPr="008742D7" w:rsidRDefault="00421B0B" w:rsidP="000D2581">
      <w:pPr>
        <w:tabs>
          <w:tab w:val="left" w:pos="900"/>
        </w:tabs>
        <w:spacing w:after="0" w:line="240" w:lineRule="auto"/>
        <w:ind w:firstLine="284"/>
        <w:jc w:val="both"/>
        <w:rPr>
          <w:rFonts w:ascii="Garamond" w:eastAsia="Times New Roman" w:hAnsi="Garamond" w:cs="Times New Roman"/>
          <w:b/>
          <w:i/>
          <w:iCs/>
          <w:sz w:val="24"/>
          <w:szCs w:val="24"/>
        </w:rPr>
      </w:pPr>
      <w:bookmarkStart w:id="50" w:name="_Hlk129627743"/>
      <w:r w:rsidRPr="008742D7">
        <w:rPr>
          <w:rFonts w:ascii="Garamond" w:eastAsia="Times New Roman" w:hAnsi="Garamond" w:cs="Times New Roman"/>
          <w:bCs/>
          <w:sz w:val="24"/>
          <w:szCs w:val="24"/>
        </w:rPr>
        <w:t xml:space="preserve">15.6.3.2 </w:t>
      </w:r>
      <w:r w:rsidR="005740AA" w:rsidRPr="008742D7">
        <w:rPr>
          <w:rFonts w:ascii="Garamond" w:eastAsia="Times New Roman" w:hAnsi="Garamond" w:cs="Times New Roman"/>
          <w:bCs/>
          <w:sz w:val="24"/>
          <w:szCs w:val="24"/>
        </w:rPr>
        <w:t>Kolegji e vlerëson të pabazuar pretendimin e magjistratit, pasi nga procesve</w:t>
      </w:r>
      <w:r w:rsidR="00E1248D" w:rsidRPr="008742D7">
        <w:rPr>
          <w:rFonts w:ascii="Garamond" w:eastAsia="Times New Roman" w:hAnsi="Garamond" w:cs="Times New Roman"/>
          <w:bCs/>
          <w:sz w:val="24"/>
          <w:szCs w:val="24"/>
        </w:rPr>
        <w:t>r</w:t>
      </w:r>
      <w:r w:rsidR="005740AA" w:rsidRPr="008742D7">
        <w:rPr>
          <w:rFonts w:ascii="Garamond" w:eastAsia="Times New Roman" w:hAnsi="Garamond" w:cs="Times New Roman"/>
          <w:bCs/>
          <w:sz w:val="24"/>
          <w:szCs w:val="24"/>
        </w:rPr>
        <w:t xml:space="preserve">bali i seancës, pasqyruar dhe analizuar në vendim, komunikimi i tij është </w:t>
      </w:r>
      <w:bookmarkEnd w:id="50"/>
      <w:r w:rsidR="005740AA" w:rsidRPr="008742D7">
        <w:rPr>
          <w:rFonts w:ascii="Garamond" w:eastAsia="Times New Roman" w:hAnsi="Garamond" w:cs="Times New Roman"/>
          <w:bCs/>
          <w:sz w:val="24"/>
          <w:szCs w:val="24"/>
        </w:rPr>
        <w:t xml:space="preserve">në fyerje të </w:t>
      </w:r>
      <w:r w:rsidR="005740AA" w:rsidRPr="008742D7">
        <w:rPr>
          <w:rFonts w:ascii="Garamond" w:hAnsi="Garamond" w:cs="Times New Roman"/>
          <w:sz w:val="24"/>
          <w:szCs w:val="24"/>
        </w:rPr>
        <w:t>dinjitetit dhe personalitetit të mbrojtjes, me përdorimin e shprehjeve</w:t>
      </w:r>
      <w:r w:rsidR="00E1248D" w:rsidRPr="008742D7">
        <w:rPr>
          <w:rFonts w:ascii="Garamond" w:hAnsi="Garamond" w:cs="Times New Roman"/>
          <w:sz w:val="24"/>
          <w:szCs w:val="24"/>
        </w:rPr>
        <w:t>,</w:t>
      </w:r>
      <w:r w:rsidR="005740AA" w:rsidRPr="008742D7">
        <w:rPr>
          <w:rFonts w:ascii="Garamond" w:hAnsi="Garamond" w:cs="Times New Roman"/>
          <w:sz w:val="24"/>
          <w:szCs w:val="24"/>
        </w:rPr>
        <w:t xml:space="preserve"> si:</w:t>
      </w:r>
      <w:r w:rsidR="00015462" w:rsidRPr="008742D7">
        <w:rPr>
          <w:rFonts w:ascii="Garamond" w:hAnsi="Garamond" w:cs="Times New Roman"/>
          <w:sz w:val="24"/>
          <w:szCs w:val="24"/>
        </w:rPr>
        <w:t xml:space="preserve"> </w:t>
      </w:r>
      <w:r w:rsidR="005740AA" w:rsidRPr="008742D7">
        <w:rPr>
          <w:rFonts w:ascii="Garamond" w:eastAsia="Times New Roman" w:hAnsi="Garamond" w:cs="Times New Roman"/>
          <w:bCs/>
          <w:i/>
          <w:iCs/>
          <w:sz w:val="24"/>
          <w:szCs w:val="24"/>
        </w:rPr>
        <w:t>[...] ty nuk të merret vesh çfarë shkruan</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E1248D" w:rsidRPr="008742D7">
        <w:rPr>
          <w:rFonts w:ascii="Garamond" w:eastAsia="Times New Roman" w:hAnsi="Garamond" w:cs="Times New Roman"/>
          <w:bCs/>
          <w:i/>
          <w:iCs/>
          <w:sz w:val="24"/>
          <w:szCs w:val="24"/>
        </w:rPr>
        <w:t>] i</w:t>
      </w:r>
      <w:r w:rsidR="005740AA" w:rsidRPr="008742D7">
        <w:rPr>
          <w:rFonts w:ascii="Garamond" w:eastAsia="Times New Roman" w:hAnsi="Garamond" w:cs="Times New Roman"/>
          <w:bCs/>
          <w:i/>
          <w:iCs/>
          <w:sz w:val="24"/>
          <w:szCs w:val="24"/>
        </w:rPr>
        <w:t>a bëjnë të tjerët hartimet dhe kjo vjen dhe i lexon</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nuk merrem dot me të tillë të paaftë</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E1248D"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në qoftë se e lejoni të lexojë atë që përgatisin të tjerët</w:t>
      </w:r>
      <w:r w:rsidR="00E1248D"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unë do të kërkoj përjashtimin e saj</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vijnë nga rruga dhe lexojnë dorëshkrimet e të tjerëve</w:t>
      </w:r>
      <w:r w:rsidR="00E1248D"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sz w:val="24"/>
          <w:szCs w:val="24"/>
        </w:rPr>
        <w:t xml:space="preserve">Për shkak të komunikimit të tij dhe ndërhyrjeve të vazhdueshme gjatë fjalës së mbrojtjes, gjykata ka ndërhyrë disa herë duke i tërhequr </w:t>
      </w:r>
      <w:r w:rsidR="00E1248D" w:rsidRPr="008742D7">
        <w:rPr>
          <w:rFonts w:ascii="Garamond" w:eastAsia="Times New Roman" w:hAnsi="Garamond" w:cs="Times New Roman"/>
          <w:bCs/>
          <w:sz w:val="24"/>
          <w:szCs w:val="24"/>
        </w:rPr>
        <w:t>vëmendjen</w:t>
      </w:r>
      <w:r w:rsidR="005740AA" w:rsidRPr="008742D7">
        <w:rPr>
          <w:rFonts w:ascii="Garamond" w:eastAsia="Times New Roman" w:hAnsi="Garamond" w:cs="Times New Roman"/>
          <w:bCs/>
          <w:sz w:val="24"/>
          <w:szCs w:val="24"/>
        </w:rPr>
        <w:t xml:space="preserve"> prokurorit dhe duke u shprehur që në rast të vijimit të ndërhyrjes dhe mosbindjes ndaj urdhrave të saj do të ndërpriste shqyrtimin gjyqësor. Sa më sipër, Kolegji </w:t>
      </w:r>
      <w:bookmarkStart w:id="51" w:name="_Hlk129631553"/>
      <w:r w:rsidR="005740AA" w:rsidRPr="008742D7">
        <w:rPr>
          <w:rFonts w:ascii="Garamond" w:eastAsia="Times New Roman" w:hAnsi="Garamond" w:cs="Times New Roman"/>
          <w:bCs/>
          <w:sz w:val="24"/>
          <w:szCs w:val="24"/>
        </w:rPr>
        <w:t>vlerëson të pabazuar pretendimin i magjistratit, për</w:t>
      </w:r>
      <w:r w:rsidR="00E1248D"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sa provohet se </w:t>
      </w:r>
      <w:r w:rsidR="005740AA" w:rsidRPr="008742D7">
        <w:rPr>
          <w:rFonts w:ascii="Garamond" w:eastAsia="Times New Roman" w:hAnsi="Garamond" w:cs="Times New Roman"/>
          <w:bCs/>
          <w:iCs/>
          <w:sz w:val="24"/>
          <w:szCs w:val="24"/>
        </w:rPr>
        <w:t xml:space="preserve">sjellja e </w:t>
      </w:r>
      <w:r w:rsidR="005740AA" w:rsidRPr="008742D7">
        <w:rPr>
          <w:rFonts w:ascii="Garamond" w:eastAsia="Times New Roman" w:hAnsi="Garamond" w:cs="Times New Roman"/>
          <w:bCs/>
          <w:sz w:val="24"/>
          <w:szCs w:val="24"/>
        </w:rPr>
        <w:t xml:space="preserve">tij vjen në </w:t>
      </w:r>
      <w:r w:rsidR="005740AA" w:rsidRPr="008742D7">
        <w:rPr>
          <w:rFonts w:ascii="Garamond" w:eastAsia="Times New Roman" w:hAnsi="Garamond" w:cs="Times New Roman"/>
          <w:bCs/>
          <w:iCs/>
          <w:sz w:val="24"/>
          <w:szCs w:val="24"/>
        </w:rPr>
        <w:t xml:space="preserve">kundërshtim me parashikimet e nenit 4 të ligjit </w:t>
      </w:r>
      <w:r w:rsidR="008A6F82" w:rsidRPr="008742D7">
        <w:rPr>
          <w:rFonts w:ascii="Garamond" w:eastAsia="Times New Roman" w:hAnsi="Garamond" w:cs="Times New Roman"/>
          <w:bCs/>
          <w:iCs/>
          <w:sz w:val="24"/>
          <w:szCs w:val="24"/>
        </w:rPr>
        <w:t xml:space="preserve">nr. </w:t>
      </w:r>
      <w:r w:rsidR="005740AA" w:rsidRPr="008742D7">
        <w:rPr>
          <w:rFonts w:ascii="Garamond" w:eastAsia="Times New Roman" w:hAnsi="Garamond" w:cs="Times New Roman"/>
          <w:bCs/>
          <w:iCs/>
          <w:sz w:val="24"/>
          <w:szCs w:val="24"/>
        </w:rPr>
        <w:t>96/2016</w:t>
      </w:r>
      <w:r w:rsidR="005740AA" w:rsidRPr="008742D7">
        <w:rPr>
          <w:rFonts w:ascii="Garamond" w:eastAsia="Times New Roman" w:hAnsi="Garamond" w:cs="Times New Roman"/>
          <w:bCs/>
          <w:sz w:val="24"/>
          <w:szCs w:val="24"/>
        </w:rPr>
        <w:t>.</w:t>
      </w:r>
      <w:r w:rsidR="00015462" w:rsidRPr="008742D7">
        <w:rPr>
          <w:rFonts w:ascii="Garamond" w:eastAsia="Times New Roman" w:hAnsi="Garamond" w:cs="Times New Roman"/>
          <w:bCs/>
          <w:sz w:val="24"/>
          <w:szCs w:val="24"/>
        </w:rPr>
        <w:t xml:space="preserve"> </w:t>
      </w:r>
    </w:p>
    <w:bookmarkEnd w:id="51"/>
    <w:p w14:paraId="4A3DCDEB" w14:textId="62B12091" w:rsidR="005740AA" w:rsidRPr="008742D7" w:rsidRDefault="00421B0B" w:rsidP="000D2581">
      <w:pPr>
        <w:spacing w:after="0" w:line="240" w:lineRule="auto"/>
        <w:ind w:firstLine="284"/>
        <w:jc w:val="both"/>
        <w:rPr>
          <w:rFonts w:ascii="Garamond" w:eastAsia="Times New Roman" w:hAnsi="Garamond" w:cs="Times New Roman"/>
          <w:bCs/>
          <w:i/>
          <w:iCs/>
          <w:sz w:val="24"/>
          <w:szCs w:val="24"/>
        </w:rPr>
      </w:pPr>
      <w:r w:rsidRPr="008742D7">
        <w:rPr>
          <w:rFonts w:ascii="Garamond" w:eastAsia="Times New Roman" w:hAnsi="Garamond" w:cs="Times New Roman"/>
          <w:bCs/>
          <w:sz w:val="24"/>
          <w:szCs w:val="24"/>
        </w:rPr>
        <w:t xml:space="preserve">15.6.4 </w:t>
      </w:r>
      <w:r w:rsidR="005740AA" w:rsidRPr="008742D7">
        <w:rPr>
          <w:rFonts w:ascii="Garamond" w:eastAsia="Times New Roman" w:hAnsi="Garamond" w:cs="Times New Roman"/>
          <w:bCs/>
          <w:sz w:val="24"/>
          <w:szCs w:val="24"/>
        </w:rPr>
        <w:t>KLP-ja, lidhur me zhvillimin e seancës gjyqësore</w:t>
      </w:r>
      <w:r w:rsidR="005740AA" w:rsidRPr="008742D7">
        <w:rPr>
          <w:rFonts w:ascii="Garamond" w:eastAsia="Times New Roman" w:hAnsi="Garamond" w:cs="Times New Roman"/>
          <w:bCs/>
          <w:iCs/>
          <w:sz w:val="24"/>
          <w:szCs w:val="24"/>
        </w:rPr>
        <w:t xml:space="preserve"> të datës 11.1.2021</w:t>
      </w:r>
      <w:r w:rsidR="005740AA" w:rsidRPr="008742D7">
        <w:rPr>
          <w:rFonts w:ascii="Garamond" w:eastAsia="Times New Roman" w:hAnsi="Garamond" w:cs="Times New Roman"/>
          <w:bCs/>
          <w:sz w:val="24"/>
          <w:szCs w:val="24"/>
        </w:rPr>
        <w:t>, çështja penale në ngarkim të së pandehurës M</w:t>
      </w:r>
      <w:r w:rsidR="007F68DE"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w:t>
      </w:r>
      <w:r w:rsidR="007F68DE"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akuzuar për veprën penale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Fyerja e gjyqtarit</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parashikuar </w:t>
      </w:r>
      <w:r w:rsidR="005740AA" w:rsidRPr="008742D7">
        <w:rPr>
          <w:rFonts w:ascii="Garamond" w:eastAsia="Times New Roman" w:hAnsi="Garamond" w:cs="Times New Roman"/>
          <w:bCs/>
          <w:iCs/>
          <w:sz w:val="24"/>
          <w:szCs w:val="24"/>
        </w:rPr>
        <w:t>nga neni 318 i Kodit Penal</w:t>
      </w:r>
      <w:r w:rsidR="005740AA" w:rsidRPr="008742D7">
        <w:rPr>
          <w:rFonts w:ascii="Garamond" w:eastAsia="Times New Roman" w:hAnsi="Garamond" w:cs="Times New Roman"/>
          <w:bCs/>
          <w:sz w:val="24"/>
          <w:szCs w:val="24"/>
        </w:rPr>
        <w:t xml:space="preserve">, ka konstatuar </w:t>
      </w:r>
      <w:r w:rsidR="005740AA" w:rsidRPr="008742D7">
        <w:rPr>
          <w:rFonts w:ascii="Garamond" w:eastAsia="Times New Roman" w:hAnsi="Garamond" w:cs="Times New Roman"/>
          <w:bCs/>
          <w:iCs/>
          <w:sz w:val="24"/>
          <w:szCs w:val="24"/>
        </w:rPr>
        <w:t xml:space="preserve">komunikimin joetik të prokurorit Shkëlqim Kokona me mbrojtjen dhe pjesë nga procesverbali i seancës është pasqyruar dhe analizuar në pikën 1.42 të vendimit. </w:t>
      </w:r>
    </w:p>
    <w:p w14:paraId="7EAA8BDC" w14:textId="0F36421F" w:rsidR="005740AA" w:rsidRPr="008742D7" w:rsidRDefault="00421B0B" w:rsidP="000D2581">
      <w:pPr>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15.6.4.1 </w:t>
      </w:r>
      <w:r w:rsidR="005740AA" w:rsidRPr="008742D7">
        <w:rPr>
          <w:rFonts w:ascii="Garamond" w:eastAsia="Times New Roman" w:hAnsi="Garamond" w:cs="Times New Roman"/>
          <w:bCs/>
          <w:sz w:val="24"/>
          <w:szCs w:val="24"/>
        </w:rPr>
        <w:t>Magjistrati në ankim mjaftohet me pretendimin</w:t>
      </w:r>
      <w:r w:rsidR="00165E0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sz w:val="24"/>
          <w:szCs w:val="24"/>
        </w:rPr>
        <w:t>deklaratë politike e avokates, provokim i hapur, vendim fajësie nga gjykata, fiton prokuroria</w:t>
      </w:r>
      <w:r w:rsidR="005740AA" w:rsidRPr="008742D7">
        <w:rPr>
          <w:rFonts w:ascii="Garamond" w:hAnsi="Garamond"/>
          <w:i/>
          <w:iCs/>
          <w:sz w:val="24"/>
          <w:szCs w:val="24"/>
          <w:vertAlign w:val="superscript"/>
        </w:rPr>
        <w:footnoteReference w:id="84"/>
      </w:r>
      <w:r w:rsidR="005740AA" w:rsidRPr="008742D7">
        <w:rPr>
          <w:rFonts w:ascii="Garamond" w:eastAsia="Times New Roman" w:hAnsi="Garamond" w:cs="Times New Roman"/>
          <w:bCs/>
          <w:sz w:val="24"/>
          <w:szCs w:val="24"/>
        </w:rPr>
        <w:t>, në parashtrime pretendon se ka kërkuar deklarimin fajtor të së pandehurës, gjykata e ka dënuar me gjobë, vendimi është në fuqi.</w:t>
      </w:r>
      <w:r w:rsidR="00015462" w:rsidRPr="008742D7">
        <w:rPr>
          <w:rFonts w:ascii="Garamond" w:eastAsia="Times New Roman" w:hAnsi="Garamond" w:cs="Times New Roman"/>
          <w:bCs/>
          <w:sz w:val="24"/>
          <w:szCs w:val="24"/>
        </w:rPr>
        <w:t xml:space="preserve"> </w:t>
      </w:r>
    </w:p>
    <w:p w14:paraId="5E713FED" w14:textId="47A85D13" w:rsidR="005740AA" w:rsidRPr="008742D7" w:rsidRDefault="00421B0B" w:rsidP="000D2581">
      <w:pPr>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15.6.4.2 </w:t>
      </w:r>
      <w:r w:rsidR="005740AA" w:rsidRPr="008742D7">
        <w:rPr>
          <w:rFonts w:ascii="Garamond" w:eastAsia="Times New Roman" w:hAnsi="Garamond" w:cs="Times New Roman"/>
          <w:bCs/>
          <w:sz w:val="24"/>
          <w:szCs w:val="24"/>
        </w:rPr>
        <w:t xml:space="preserve">Kolegji vëren se: </w:t>
      </w:r>
      <w:r w:rsidR="005740AA" w:rsidRPr="008742D7">
        <w:rPr>
          <w:rFonts w:ascii="Garamond" w:eastAsia="Times New Roman" w:hAnsi="Garamond" w:cs="Times New Roman"/>
          <w:bCs/>
          <w:i/>
          <w:iCs/>
          <w:sz w:val="24"/>
          <w:szCs w:val="24"/>
        </w:rPr>
        <w:t>së pari,</w:t>
      </w:r>
      <w:r w:rsidR="005740AA" w:rsidRPr="008742D7">
        <w:rPr>
          <w:rFonts w:ascii="Garamond" w:eastAsia="Times New Roman" w:hAnsi="Garamond" w:cs="Times New Roman"/>
          <w:bCs/>
          <w:sz w:val="24"/>
          <w:szCs w:val="24"/>
        </w:rPr>
        <w:t xml:space="preserve"> prokurori është i detyruar që për përfaqësimin e akuzës në gjykim të </w:t>
      </w:r>
      <w:r w:rsidR="005740AA" w:rsidRPr="008742D7">
        <w:rPr>
          <w:rFonts w:ascii="Garamond" w:hAnsi="Garamond" w:cs="Times New Roman"/>
          <w:sz w:val="24"/>
          <w:szCs w:val="24"/>
        </w:rPr>
        <w:t>ushtroj</w:t>
      </w:r>
      <w:r w:rsidR="005740AA" w:rsidRPr="008742D7">
        <w:rPr>
          <w:rFonts w:ascii="Garamond" w:eastAsia="Times New Roman" w:hAnsi="Garamond" w:cs="Times New Roman"/>
          <w:bCs/>
          <w:sz w:val="24"/>
          <w:szCs w:val="24"/>
        </w:rPr>
        <w:t>ë</w:t>
      </w:r>
      <w:r w:rsidR="005740AA" w:rsidRPr="008742D7">
        <w:rPr>
          <w:rFonts w:ascii="Garamond" w:hAnsi="Garamond" w:cs="Times New Roman"/>
          <w:sz w:val="24"/>
          <w:szCs w:val="24"/>
        </w:rPr>
        <w:t xml:space="preserve"> funksionin e tij vetëm mbi bazën e vler</w:t>
      </w:r>
      <w:r w:rsidR="005740AA" w:rsidRPr="008742D7">
        <w:rPr>
          <w:rFonts w:ascii="Garamond" w:eastAsia="Times New Roman" w:hAnsi="Garamond" w:cs="Times New Roman"/>
          <w:bCs/>
          <w:sz w:val="24"/>
          <w:szCs w:val="24"/>
        </w:rPr>
        <w:t>ë</w:t>
      </w:r>
      <w:r w:rsidR="005740AA" w:rsidRPr="008742D7">
        <w:rPr>
          <w:rFonts w:ascii="Garamond" w:hAnsi="Garamond" w:cs="Times New Roman"/>
          <w:sz w:val="24"/>
          <w:szCs w:val="24"/>
        </w:rPr>
        <w:t xml:space="preserve">simit të saktë të fakteve, në përputhje me kuptimin dhe zbatimin e drejtë të ligjit; </w:t>
      </w:r>
      <w:r w:rsidR="005740AA" w:rsidRPr="008742D7">
        <w:rPr>
          <w:rFonts w:ascii="Garamond" w:hAnsi="Garamond" w:cs="Times New Roman"/>
          <w:i/>
          <w:iCs/>
          <w:sz w:val="24"/>
          <w:szCs w:val="24"/>
        </w:rPr>
        <w:t>së dyti,</w:t>
      </w:r>
      <w:r w:rsidR="005740AA" w:rsidRPr="008742D7">
        <w:rPr>
          <w:rFonts w:ascii="Garamond" w:hAnsi="Garamond" w:cs="Times New Roman"/>
          <w:sz w:val="24"/>
          <w:szCs w:val="24"/>
        </w:rPr>
        <w:t xml:space="preserve"> </w:t>
      </w:r>
      <w:r w:rsidR="005740AA" w:rsidRPr="008742D7">
        <w:rPr>
          <w:rFonts w:ascii="Garamond" w:eastAsia="Times New Roman" w:hAnsi="Garamond" w:cs="Times New Roman"/>
          <w:bCs/>
          <w:sz w:val="24"/>
          <w:szCs w:val="24"/>
        </w:rPr>
        <w:t xml:space="preserve">nga sa pasqyruar në vendim, komunikimi i magjistratit vjen në shkelje të parashikimeve ligjore për ushtrimin e funksionit të prokurorit në përfaqësimin e akuzës në gjykim dhe në shkelje të rregullave të etikës me adresimin për palën, mbrojtjen e saj dhe gjykatën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një inskenim i krijuar nga kjo provokatorja M</w:t>
      </w:r>
      <w:r w:rsidR="00C5789F"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S</w:t>
      </w:r>
      <w:r w:rsidR="00C5789F"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avokatja na bëri një parashtrim antiligjor, kriminal</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kërkoj përjashtimin tuaj si gjyqtar që e lejuat një parashtrim të tillë [...]. </w:t>
      </w:r>
      <w:r w:rsidR="005740AA" w:rsidRPr="008742D7">
        <w:rPr>
          <w:rFonts w:ascii="Garamond" w:eastAsia="Times New Roman" w:hAnsi="Garamond" w:cs="Times New Roman"/>
          <w:bCs/>
          <w:sz w:val="24"/>
          <w:szCs w:val="24"/>
        </w:rPr>
        <w:t>Kolegji gjithashtu konstaton se për shkak të deklarimit të prokurorit me kërkesë për përjashtimin e gjyqtarit, gjykata ka ndërprerë seancën për t’i dhënë kohë për paraqitjen e kërkesës,</w:t>
      </w:r>
      <w:r w:rsidR="005740AA"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sz w:val="24"/>
          <w:szCs w:val="24"/>
        </w:rPr>
        <w:t xml:space="preserve">në </w:t>
      </w:r>
      <w:r w:rsidR="005740AA" w:rsidRPr="008742D7">
        <w:rPr>
          <w:rFonts w:ascii="Garamond" w:eastAsia="Times New Roman" w:hAnsi="Garamond" w:cs="Times New Roman"/>
          <w:bCs/>
          <w:iCs/>
          <w:sz w:val="24"/>
          <w:szCs w:val="24"/>
        </w:rPr>
        <w:t xml:space="preserve">vijim janë caktuar disa seanca, të cilat nuk janë zhvilluar për mosparaqitje të palëve, dhe në seancën e radhës të zhvilluar </w:t>
      </w:r>
      <w:r w:rsidR="00165E0B" w:rsidRPr="008742D7">
        <w:rPr>
          <w:rFonts w:ascii="Garamond" w:eastAsia="Times New Roman" w:hAnsi="Garamond" w:cs="Times New Roman"/>
          <w:bCs/>
          <w:iCs/>
          <w:sz w:val="24"/>
          <w:szCs w:val="24"/>
        </w:rPr>
        <w:t>m</w:t>
      </w:r>
      <w:r w:rsidR="005740AA" w:rsidRPr="008742D7">
        <w:rPr>
          <w:rFonts w:ascii="Garamond" w:eastAsia="Times New Roman" w:hAnsi="Garamond" w:cs="Times New Roman"/>
          <w:bCs/>
          <w:iCs/>
          <w:sz w:val="24"/>
          <w:szCs w:val="24"/>
        </w:rPr>
        <w:t xml:space="preserve">ë datë 22.2.2021, prokurori Shkëlqim Kokona është shprehur se është tërhequr nga kërkesa e tij, duke u shprehur se avokatja mbrojtëse është në kushtet e shpërdorimit të detyrës. Sa më sipër, Kolegji vlerëson se sjellja dhe qëndrimi i prokurorit, me pasojë zvarritjen e gjykimit, vijnë në kundërshtim me parashikimet ligjore për ushtrimin e funksionit dhe me rregullat e etikës </w:t>
      </w:r>
      <w:r w:rsidR="004F0FC0" w:rsidRPr="008742D7">
        <w:rPr>
          <w:rFonts w:ascii="Garamond" w:eastAsia="Times New Roman" w:hAnsi="Garamond" w:cs="Times New Roman"/>
          <w:bCs/>
          <w:iCs/>
          <w:sz w:val="24"/>
          <w:szCs w:val="24"/>
        </w:rPr>
        <w:t xml:space="preserve">dhe, për rrjedhojë, </w:t>
      </w:r>
      <w:r w:rsidR="005740AA" w:rsidRPr="008742D7">
        <w:rPr>
          <w:rFonts w:ascii="Garamond" w:eastAsia="Times New Roman" w:hAnsi="Garamond" w:cs="Times New Roman"/>
          <w:bCs/>
          <w:sz w:val="24"/>
          <w:szCs w:val="24"/>
        </w:rPr>
        <w:t xml:space="preserve">pretendimi </w:t>
      </w:r>
      <w:r w:rsidR="004F0FC0" w:rsidRPr="008742D7">
        <w:rPr>
          <w:rFonts w:ascii="Garamond" w:eastAsia="Times New Roman" w:hAnsi="Garamond" w:cs="Times New Roman"/>
          <w:bCs/>
          <w:sz w:val="24"/>
          <w:szCs w:val="24"/>
        </w:rPr>
        <w:t>i</w:t>
      </w:r>
      <w:r w:rsidR="005740AA" w:rsidRPr="008742D7">
        <w:rPr>
          <w:rFonts w:ascii="Garamond" w:eastAsia="Times New Roman" w:hAnsi="Garamond" w:cs="Times New Roman"/>
          <w:bCs/>
          <w:sz w:val="24"/>
          <w:szCs w:val="24"/>
        </w:rPr>
        <w:t xml:space="preserve"> magjistratit</w:t>
      </w:r>
      <w:r w:rsidR="005740AA" w:rsidRPr="008742D7">
        <w:rPr>
          <w:rFonts w:ascii="Garamond" w:eastAsia="Times New Roman" w:hAnsi="Garamond" w:cs="Times New Roman"/>
          <w:bCs/>
          <w:iCs/>
          <w:sz w:val="24"/>
          <w:szCs w:val="24"/>
        </w:rPr>
        <w:t xml:space="preserve"> </w:t>
      </w:r>
      <w:r w:rsidR="004F0FC0" w:rsidRPr="008742D7">
        <w:rPr>
          <w:rFonts w:ascii="Garamond" w:eastAsia="Times New Roman" w:hAnsi="Garamond" w:cs="Times New Roman"/>
          <w:bCs/>
          <w:iCs/>
          <w:sz w:val="24"/>
          <w:szCs w:val="24"/>
        </w:rPr>
        <w:t>ësh</w:t>
      </w:r>
      <w:r w:rsidR="005740AA" w:rsidRPr="008742D7">
        <w:rPr>
          <w:rFonts w:ascii="Garamond" w:eastAsia="Times New Roman" w:hAnsi="Garamond" w:cs="Times New Roman"/>
          <w:bCs/>
          <w:sz w:val="24"/>
          <w:szCs w:val="24"/>
        </w:rPr>
        <w:t xml:space="preserve">të </w:t>
      </w:r>
      <w:r w:rsidR="004F0FC0" w:rsidRPr="008742D7">
        <w:rPr>
          <w:rFonts w:ascii="Garamond" w:eastAsia="Times New Roman" w:hAnsi="Garamond" w:cs="Times New Roman"/>
          <w:bCs/>
          <w:sz w:val="24"/>
          <w:szCs w:val="24"/>
        </w:rPr>
        <w:t xml:space="preserve">i </w:t>
      </w:r>
      <w:r w:rsidR="005740AA" w:rsidRPr="008742D7">
        <w:rPr>
          <w:rFonts w:ascii="Garamond" w:eastAsia="Times New Roman" w:hAnsi="Garamond" w:cs="Times New Roman"/>
          <w:bCs/>
          <w:sz w:val="24"/>
          <w:szCs w:val="24"/>
        </w:rPr>
        <w:t xml:space="preserve">pabazuar. </w:t>
      </w:r>
    </w:p>
    <w:p w14:paraId="6EE0F321" w14:textId="342D4477" w:rsidR="005740AA" w:rsidRPr="008742D7" w:rsidRDefault="00421B0B" w:rsidP="000D2581">
      <w:pPr>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iCs/>
          <w:sz w:val="24"/>
          <w:szCs w:val="24"/>
        </w:rPr>
        <w:t>15.6.5</w:t>
      </w:r>
      <w:r w:rsidR="00015462"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Cs/>
          <w:sz w:val="24"/>
          <w:szCs w:val="24"/>
        </w:rPr>
        <w:t>KLP-ja, për seancën e datës 22.6.2021, për shqyrtimin e kërkesës së prokurorit Shkëlqim Kokona</w:t>
      </w:r>
      <w:r w:rsidR="005740AA" w:rsidRPr="008742D7">
        <w:rPr>
          <w:rFonts w:ascii="Garamond" w:eastAsia="Times New Roman" w:hAnsi="Garamond" w:cs="Times New Roman"/>
          <w:bCs/>
          <w:sz w:val="24"/>
          <w:szCs w:val="24"/>
        </w:rPr>
        <w:t xml:space="preserve"> me të pandehur A</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bookmarkStart w:id="52" w:name="_Hlk129630869"/>
      <w:r w:rsidR="005740AA" w:rsidRPr="008742D7">
        <w:rPr>
          <w:rFonts w:ascii="Garamond" w:eastAsia="Times New Roman" w:hAnsi="Garamond" w:cs="Times New Roman"/>
          <w:bCs/>
          <w:iCs/>
          <w:sz w:val="24"/>
          <w:szCs w:val="24"/>
        </w:rPr>
        <w:t xml:space="preserve">ka konstatuar sjellje joetike të prokurorit me mbrojtjen dhe gjykatën. </w:t>
      </w:r>
    </w:p>
    <w:bookmarkEnd w:id="52"/>
    <w:p w14:paraId="0934A26E" w14:textId="545726B1"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15.6.5.1 </w:t>
      </w:r>
      <w:r w:rsidR="005740AA" w:rsidRPr="008742D7">
        <w:rPr>
          <w:rFonts w:ascii="Garamond" w:eastAsia="Times New Roman" w:hAnsi="Garamond" w:cs="Times New Roman"/>
          <w:bCs/>
          <w:sz w:val="24"/>
          <w:szCs w:val="24"/>
        </w:rPr>
        <w:t xml:space="preserve">Magjistrati pretendon se </w:t>
      </w:r>
      <w:r w:rsidR="005740AA" w:rsidRPr="008742D7">
        <w:rPr>
          <w:rFonts w:ascii="Garamond" w:eastAsia="Times New Roman" w:hAnsi="Garamond" w:cs="Times New Roman"/>
          <w:bCs/>
          <w:i/>
          <w:iCs/>
          <w:sz w:val="24"/>
          <w:szCs w:val="24"/>
        </w:rPr>
        <w:t>avokati i pranishëm gjatë veprimeve policore</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pretendonte se veprimet ishin të </w:t>
      </w:r>
      <w:r w:rsidR="00165E0B" w:rsidRPr="008742D7">
        <w:rPr>
          <w:rFonts w:ascii="Garamond" w:eastAsia="Times New Roman" w:hAnsi="Garamond" w:cs="Times New Roman"/>
          <w:bCs/>
          <w:i/>
          <w:iCs/>
          <w:sz w:val="24"/>
          <w:szCs w:val="24"/>
        </w:rPr>
        <w:t>kundërligjshme</w:t>
      </w:r>
      <w:r w:rsidR="005740AA" w:rsidRPr="008742D7">
        <w:rPr>
          <w:rFonts w:ascii="Garamond" w:eastAsia="Times New Roman" w:hAnsi="Garamond" w:cs="Times New Roman"/>
          <w:bCs/>
          <w:sz w:val="24"/>
          <w:szCs w:val="24"/>
        </w:rPr>
        <w:t>.</w:t>
      </w:r>
    </w:p>
    <w:p w14:paraId="3FE0A55D" w14:textId="2E742E84"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15.6.5.2 </w:t>
      </w:r>
      <w:r w:rsidR="005740AA" w:rsidRPr="008742D7">
        <w:rPr>
          <w:rFonts w:ascii="Garamond" w:eastAsia="Times New Roman" w:hAnsi="Garamond" w:cs="Times New Roman"/>
          <w:bCs/>
          <w:sz w:val="24"/>
          <w:szCs w:val="24"/>
        </w:rPr>
        <w:t>Duke evidentuar komunikimin e prokurorit të pasqyruar në vendim</w:t>
      </w:r>
      <w:r w:rsidR="00165E0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avokati duke bërë ndërhyrjen e poshtër që bën gjithmonë</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paraqitet një avokat që është i paaftë mendërisht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nuk je mirë nga mendtë, e di unë kush të përdor ty</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të lutem shumë</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 xml:space="preserve"> kërkoj përjashtimin e avokatit se nuk është mirë nga mendtë</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kur e lejon atë t</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i të flasë broçkulla</w:t>
      </w:r>
      <w:r w:rsidR="00165E0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i/>
          <w:iCs/>
          <w:sz w:val="24"/>
          <w:szCs w:val="24"/>
        </w:rPr>
        <w:t>[</w:t>
      </w:r>
      <w:r w:rsidR="00165E0B"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iCs/>
          <w:sz w:val="24"/>
          <w:szCs w:val="24"/>
        </w:rPr>
        <w:t>..],</w:t>
      </w:r>
      <w:r w:rsidR="005740AA"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Cs/>
          <w:sz w:val="24"/>
          <w:szCs w:val="24"/>
        </w:rPr>
        <w:t xml:space="preserve">Kolegji vlerëson </w:t>
      </w:r>
      <w:r w:rsidR="005740AA" w:rsidRPr="008742D7">
        <w:rPr>
          <w:rFonts w:ascii="Garamond" w:eastAsia="Times New Roman" w:hAnsi="Garamond" w:cs="Times New Roman"/>
          <w:bCs/>
          <w:sz w:val="24"/>
          <w:szCs w:val="24"/>
        </w:rPr>
        <w:t xml:space="preserve">se sjellja e prokurorit vjen në shkelje të rëndë të rregullave të etikës dhe të solemnitetit, dhe pretendimi i tij është i pabazuar. </w:t>
      </w:r>
    </w:p>
    <w:p w14:paraId="0C2FE38C" w14:textId="01356CBF" w:rsidR="005740AA" w:rsidRPr="008742D7" w:rsidRDefault="00421B0B" w:rsidP="000D2581">
      <w:pPr>
        <w:spacing w:after="0" w:line="240" w:lineRule="auto"/>
        <w:ind w:firstLine="284"/>
        <w:jc w:val="both"/>
        <w:rPr>
          <w:rFonts w:ascii="Garamond" w:eastAsia="Times New Roman" w:hAnsi="Garamond" w:cs="Times New Roman"/>
          <w:bCs/>
          <w:sz w:val="24"/>
          <w:szCs w:val="24"/>
        </w:rPr>
      </w:pPr>
      <w:bookmarkStart w:id="53" w:name="_Hlk129631658"/>
      <w:r w:rsidRPr="008742D7">
        <w:rPr>
          <w:rFonts w:ascii="Garamond" w:eastAsia="Times New Roman" w:hAnsi="Garamond" w:cs="Times New Roman"/>
          <w:bCs/>
          <w:sz w:val="24"/>
          <w:szCs w:val="24"/>
        </w:rPr>
        <w:t xml:space="preserve">15.6.6 </w:t>
      </w:r>
      <w:r w:rsidR="005740AA" w:rsidRPr="008742D7">
        <w:rPr>
          <w:rFonts w:ascii="Garamond" w:eastAsia="Times New Roman" w:hAnsi="Garamond" w:cs="Times New Roman"/>
          <w:bCs/>
          <w:sz w:val="24"/>
          <w:szCs w:val="24"/>
        </w:rPr>
        <w:t xml:space="preserve">KLP-ja ka konstatuar se në seancën e datës </w:t>
      </w:r>
      <w:bookmarkEnd w:id="53"/>
      <w:r w:rsidR="005740AA" w:rsidRPr="008742D7">
        <w:rPr>
          <w:rFonts w:ascii="Garamond" w:eastAsia="Times New Roman" w:hAnsi="Garamond" w:cs="Times New Roman"/>
          <w:bCs/>
          <w:sz w:val="24"/>
          <w:szCs w:val="24"/>
        </w:rPr>
        <w:t>4.2.2020, me të pandehur R</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R</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S</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B</w:t>
      </w:r>
      <w:r w:rsidR="00C5789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objekt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Kërkesë për dërgimin e çështjes në gjyq</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Cs/>
          <w:sz w:val="24"/>
          <w:szCs w:val="24"/>
        </w:rPr>
        <w:t xml:space="preserve">ka konstatuar sjellje joetike të prokurorit me palën. </w:t>
      </w:r>
    </w:p>
    <w:p w14:paraId="406579E3" w14:textId="49FB7B88" w:rsidR="005740AA" w:rsidRPr="008742D7" w:rsidRDefault="00421B0B" w:rsidP="000D2581">
      <w:pPr>
        <w:tabs>
          <w:tab w:val="left" w:pos="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15.6.6.1 </w:t>
      </w:r>
      <w:r w:rsidR="005740AA" w:rsidRPr="008742D7">
        <w:rPr>
          <w:rFonts w:ascii="Garamond" w:eastAsia="Times New Roman" w:hAnsi="Garamond" w:cs="Times New Roman"/>
          <w:bCs/>
          <w:sz w:val="24"/>
          <w:szCs w:val="24"/>
        </w:rPr>
        <w:t>Magjistrati pretendon se</w:t>
      </w:r>
      <w:r w:rsidR="005740AA" w:rsidRPr="008742D7">
        <w:rPr>
          <w:rFonts w:ascii="Garamond" w:eastAsia="Times New Roman" w:hAnsi="Garamond" w:cs="Times New Roman"/>
          <w:bCs/>
          <w:i/>
          <w:sz w:val="24"/>
          <w:szCs w:val="24"/>
        </w:rPr>
        <w:t xml:space="preserve"> prej tij nuk është përdorur asnjë fjalë fyese ndaj të pandehurës dhe aktorëve të tjerë në proces, i cili ka qenë normal. </w:t>
      </w:r>
    </w:p>
    <w:p w14:paraId="31114923" w14:textId="26C447AB" w:rsidR="005740AA" w:rsidRPr="008742D7" w:rsidRDefault="00421B0B" w:rsidP="0025489B">
      <w:pPr>
        <w:pStyle w:val="ListParagraph"/>
        <w:tabs>
          <w:tab w:val="left" w:pos="900"/>
        </w:tabs>
        <w:spacing w:after="0" w:line="240" w:lineRule="auto"/>
        <w:ind w:left="0" w:firstLine="284"/>
        <w:jc w:val="both"/>
        <w:rPr>
          <w:rFonts w:ascii="Garamond" w:eastAsia="Times New Roman" w:hAnsi="Garamond" w:cs="Times New Roman"/>
          <w:b/>
          <w:i/>
          <w:iCs/>
          <w:sz w:val="24"/>
          <w:szCs w:val="24"/>
        </w:rPr>
      </w:pPr>
      <w:r w:rsidRPr="008742D7">
        <w:rPr>
          <w:rFonts w:ascii="Garamond" w:eastAsia="Times New Roman" w:hAnsi="Garamond" w:cs="Times New Roman"/>
          <w:bCs/>
          <w:iCs/>
          <w:sz w:val="24"/>
          <w:szCs w:val="24"/>
        </w:rPr>
        <w:t xml:space="preserve">15.6.6.2. </w:t>
      </w:r>
      <w:r w:rsidR="005740AA" w:rsidRPr="008742D7">
        <w:rPr>
          <w:rFonts w:ascii="Garamond" w:eastAsia="Times New Roman" w:hAnsi="Garamond" w:cs="Times New Roman"/>
          <w:bCs/>
          <w:iCs/>
          <w:sz w:val="24"/>
          <w:szCs w:val="24"/>
        </w:rPr>
        <w:t>Kolegji në analizë të sa pasqyruar në vendim lidhur me zhvillimin e kësaj</w:t>
      </w:r>
      <w:r w:rsidR="00015462"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Cs/>
          <w:sz w:val="24"/>
          <w:szCs w:val="24"/>
        </w:rPr>
        <w:t>seance, duke konstatuar komunikimin e magjistratit me shprehje</w:t>
      </w:r>
      <w:r w:rsidR="00165E0B"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si</w:t>
      </w:r>
      <w:r w:rsidR="00165E0B"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
          <w:sz w:val="24"/>
          <w:szCs w:val="24"/>
        </w:rPr>
        <w:t>[...] përndryshe do e hajë edhe nga unë si prokuror</w:t>
      </w:r>
      <w:r w:rsidR="00165E0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165E0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a e kupton që ky është veprim mafioz që e lejon në sallë gjyqi, ajo i bën presion prokurorit</w:t>
      </w:r>
      <w:r w:rsidR="00165E0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sz w:val="24"/>
          <w:szCs w:val="24"/>
        </w:rPr>
        <w:t>vlerëson të pabazuar pretendimin e magjistratit, për</w:t>
      </w:r>
      <w:r w:rsidR="00165E0B"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sa provohet se </w:t>
      </w:r>
      <w:r w:rsidR="005740AA" w:rsidRPr="008742D7">
        <w:rPr>
          <w:rFonts w:ascii="Garamond" w:eastAsia="Times New Roman" w:hAnsi="Garamond" w:cs="Times New Roman"/>
          <w:bCs/>
          <w:iCs/>
          <w:sz w:val="24"/>
          <w:szCs w:val="24"/>
        </w:rPr>
        <w:t xml:space="preserve">sjellja e </w:t>
      </w:r>
      <w:r w:rsidR="005740AA" w:rsidRPr="008742D7">
        <w:rPr>
          <w:rFonts w:ascii="Garamond" w:eastAsia="Times New Roman" w:hAnsi="Garamond" w:cs="Times New Roman"/>
          <w:bCs/>
          <w:sz w:val="24"/>
          <w:szCs w:val="24"/>
        </w:rPr>
        <w:t>tij vjen</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Cs/>
          <w:sz w:val="24"/>
          <w:szCs w:val="24"/>
        </w:rPr>
        <w:t>në kundërshtim me parashikimet e nenit 4</w:t>
      </w:r>
      <w:r w:rsidR="008A6F82"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të ligjit </w:t>
      </w:r>
      <w:r w:rsidR="008A6F82" w:rsidRPr="008742D7">
        <w:rPr>
          <w:rFonts w:ascii="Garamond" w:eastAsia="Times New Roman" w:hAnsi="Garamond" w:cs="Times New Roman"/>
          <w:bCs/>
          <w:iCs/>
          <w:sz w:val="24"/>
          <w:szCs w:val="24"/>
        </w:rPr>
        <w:t xml:space="preserve">nr. </w:t>
      </w:r>
      <w:r w:rsidR="005740AA" w:rsidRPr="008742D7">
        <w:rPr>
          <w:rFonts w:ascii="Garamond" w:eastAsia="Times New Roman" w:hAnsi="Garamond" w:cs="Times New Roman"/>
          <w:bCs/>
          <w:iCs/>
          <w:sz w:val="24"/>
          <w:szCs w:val="24"/>
        </w:rPr>
        <w:t>96/2016</w:t>
      </w:r>
      <w:r w:rsidR="005740AA" w:rsidRPr="008742D7">
        <w:rPr>
          <w:rFonts w:ascii="Garamond" w:eastAsia="Times New Roman" w:hAnsi="Garamond" w:cs="Times New Roman"/>
          <w:bCs/>
          <w:sz w:val="24"/>
          <w:szCs w:val="24"/>
        </w:rPr>
        <w:t>.</w:t>
      </w:r>
      <w:r w:rsidR="00015462" w:rsidRPr="008742D7">
        <w:rPr>
          <w:rFonts w:ascii="Garamond" w:eastAsia="Times New Roman" w:hAnsi="Garamond" w:cs="Times New Roman"/>
          <w:bCs/>
          <w:sz w:val="24"/>
          <w:szCs w:val="24"/>
        </w:rPr>
        <w:t xml:space="preserve"> </w:t>
      </w:r>
    </w:p>
    <w:p w14:paraId="6148FBEB" w14:textId="56E602E0" w:rsidR="005740AA" w:rsidRPr="008742D7" w:rsidRDefault="00421B0B" w:rsidP="000D2581">
      <w:pPr>
        <w:tabs>
          <w:tab w:val="left" w:pos="0"/>
        </w:tabs>
        <w:spacing w:after="0" w:line="240" w:lineRule="auto"/>
        <w:ind w:firstLine="284"/>
        <w:jc w:val="both"/>
        <w:rPr>
          <w:rFonts w:ascii="Garamond" w:eastAsia="Times New Roman" w:hAnsi="Garamond" w:cs="Times New Roman"/>
          <w:bCs/>
          <w:i/>
          <w:sz w:val="24"/>
          <w:szCs w:val="24"/>
        </w:rPr>
      </w:pPr>
      <w:r w:rsidRPr="008742D7">
        <w:rPr>
          <w:rFonts w:ascii="Garamond" w:eastAsia="Times New Roman" w:hAnsi="Garamond" w:cs="Times New Roman"/>
          <w:bCs/>
          <w:sz w:val="24"/>
          <w:szCs w:val="24"/>
        </w:rPr>
        <w:t xml:space="preserve">15.6.7 </w:t>
      </w:r>
      <w:r w:rsidR="005740AA" w:rsidRPr="008742D7">
        <w:rPr>
          <w:rFonts w:ascii="Garamond" w:eastAsia="Times New Roman" w:hAnsi="Garamond" w:cs="Times New Roman"/>
          <w:bCs/>
          <w:sz w:val="24"/>
          <w:szCs w:val="24"/>
        </w:rPr>
        <w:t xml:space="preserve">KLP-ja ka konstatuar thyerje të rregullave të etikës me përdorimin e fjalëve fyese nga ana e prokurorit Shkëlqim Kokona përkundrejt avokat </w:t>
      </w:r>
      <w:r w:rsidR="004E23A5" w:rsidRPr="008742D7">
        <w:rPr>
          <w:rFonts w:ascii="Garamond" w:eastAsia="Times New Roman" w:hAnsi="Garamond" w:cs="Times New Roman"/>
          <w:bCs/>
          <w:sz w:val="24"/>
          <w:szCs w:val="24"/>
        </w:rPr>
        <w:t>G. B.</w:t>
      </w:r>
      <w:r w:rsidR="005740AA" w:rsidRPr="008742D7">
        <w:rPr>
          <w:rFonts w:ascii="Garamond" w:eastAsia="Times New Roman" w:hAnsi="Garamond" w:cs="Times New Roman"/>
          <w:bCs/>
          <w:sz w:val="24"/>
          <w:szCs w:val="24"/>
        </w:rPr>
        <w:t xml:space="preserve"> në seancat e datave 16.1.2020, 20.1.2020 dhe 22.1.2020, me të pandehur B</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E</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O</w:t>
      </w:r>
      <w:r w:rsidR="00913DE4" w:rsidRPr="008742D7">
        <w:rPr>
          <w:rFonts w:ascii="Garamond" w:eastAsia="Times New Roman" w:hAnsi="Garamond" w:cs="Times New Roman"/>
          <w:bCs/>
          <w:sz w:val="24"/>
          <w:szCs w:val="24"/>
        </w:rPr>
        <w:t>.</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 seancën e datës 23.6.2020</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të pandehur K</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C</w:t>
      </w:r>
      <w:r w:rsidR="00913DE4" w:rsidRPr="008742D7">
        <w:rPr>
          <w:rFonts w:ascii="Garamond" w:eastAsia="Times New Roman" w:hAnsi="Garamond" w:cs="Times New Roman"/>
          <w:bCs/>
          <w:sz w:val="24"/>
          <w:szCs w:val="24"/>
        </w:rPr>
        <w:t>.</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 seancën e datës</w:t>
      </w:r>
      <w:r w:rsidR="008A6F8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9.7.</w:t>
      </w:r>
      <w:bookmarkStart w:id="54" w:name="_Hlk121064305"/>
      <w:r w:rsidR="005740AA" w:rsidRPr="008742D7">
        <w:rPr>
          <w:rFonts w:ascii="Garamond" w:eastAsia="Times New Roman" w:hAnsi="Garamond" w:cs="Times New Roman"/>
          <w:bCs/>
          <w:sz w:val="24"/>
          <w:szCs w:val="24"/>
        </w:rPr>
        <w:t>2020</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të pandehur M</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w:t>
      </w:r>
      <w:bookmarkEnd w:id="54"/>
      <w:r w:rsidR="00913DE4" w:rsidRPr="008742D7">
        <w:rPr>
          <w:rFonts w:ascii="Garamond" w:eastAsia="Times New Roman" w:hAnsi="Garamond" w:cs="Times New Roman"/>
          <w:bCs/>
          <w:sz w:val="24"/>
          <w:szCs w:val="24"/>
        </w:rPr>
        <w:t>.</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 seancën e datës 28.9.2020</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të pandehur M</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M</w:t>
      </w:r>
      <w:r w:rsidR="00913DE4" w:rsidRPr="008742D7">
        <w:rPr>
          <w:rFonts w:ascii="Garamond" w:eastAsia="Times New Roman" w:hAnsi="Garamond" w:cs="Times New Roman"/>
          <w:bCs/>
          <w:sz w:val="24"/>
          <w:szCs w:val="24"/>
        </w:rPr>
        <w:t>.</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 seancën e datës 29.9.2020</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të pandehur V</w:t>
      </w:r>
      <w:r w:rsidR="00913DE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w:t>
      </w:r>
      <w:r w:rsidR="00913DE4" w:rsidRPr="008742D7">
        <w:rPr>
          <w:rFonts w:ascii="Garamond" w:eastAsia="Times New Roman" w:hAnsi="Garamond" w:cs="Times New Roman"/>
          <w:bCs/>
          <w:sz w:val="24"/>
          <w:szCs w:val="24"/>
        </w:rPr>
        <w:t>.</w:t>
      </w:r>
    </w:p>
    <w:p w14:paraId="2ADA792E" w14:textId="15DDDA59" w:rsidR="005740AA" w:rsidRPr="008742D7" w:rsidRDefault="00421B0B" w:rsidP="000D2581">
      <w:pPr>
        <w:tabs>
          <w:tab w:val="left" w:pos="0"/>
        </w:tabs>
        <w:spacing w:after="0" w:line="240" w:lineRule="auto"/>
        <w:ind w:firstLine="284"/>
        <w:jc w:val="both"/>
        <w:rPr>
          <w:rFonts w:ascii="Garamond" w:eastAsia="Times New Roman" w:hAnsi="Garamond" w:cs="Times New Roman"/>
          <w:bCs/>
          <w:iCs/>
          <w:sz w:val="24"/>
          <w:szCs w:val="24"/>
        </w:rPr>
      </w:pPr>
      <w:r w:rsidRPr="008742D7">
        <w:rPr>
          <w:rFonts w:ascii="Garamond" w:eastAsia="Times New Roman" w:hAnsi="Garamond" w:cs="Times New Roman"/>
          <w:bCs/>
          <w:iCs/>
          <w:sz w:val="24"/>
          <w:szCs w:val="24"/>
        </w:rPr>
        <w:t xml:space="preserve">15.6.7.1 </w:t>
      </w:r>
      <w:r w:rsidR="005740AA" w:rsidRPr="008742D7">
        <w:rPr>
          <w:rFonts w:ascii="Garamond" w:eastAsia="Times New Roman" w:hAnsi="Garamond" w:cs="Times New Roman"/>
          <w:bCs/>
          <w:iCs/>
          <w:sz w:val="24"/>
          <w:szCs w:val="24"/>
        </w:rPr>
        <w:t>Magjistrati pretendon se nuk ka pasur asnjë fyerje nga ana e tij për avokat</w:t>
      </w:r>
      <w:r w:rsidR="007D712B" w:rsidRPr="008742D7">
        <w:rPr>
          <w:rFonts w:ascii="Garamond" w:eastAsia="Times New Roman" w:hAnsi="Garamond" w:cs="Times New Roman"/>
          <w:bCs/>
          <w:iCs/>
          <w:sz w:val="24"/>
          <w:szCs w:val="24"/>
        </w:rPr>
        <w:t>in</w:t>
      </w:r>
      <w:r w:rsidR="005740AA" w:rsidRPr="008742D7">
        <w:rPr>
          <w:rFonts w:ascii="Garamond" w:eastAsia="Times New Roman" w:hAnsi="Garamond" w:cs="Times New Roman"/>
          <w:bCs/>
          <w:iCs/>
          <w:sz w:val="24"/>
          <w:szCs w:val="24"/>
        </w:rPr>
        <w:t xml:space="preserve"> </w:t>
      </w:r>
      <w:r w:rsidR="004E23A5" w:rsidRPr="008742D7">
        <w:rPr>
          <w:rFonts w:ascii="Garamond" w:eastAsia="Times New Roman" w:hAnsi="Garamond" w:cs="Times New Roman"/>
          <w:bCs/>
          <w:iCs/>
          <w:sz w:val="24"/>
          <w:szCs w:val="24"/>
        </w:rPr>
        <w:t>G. B.</w:t>
      </w:r>
      <w:r w:rsidR="005740AA" w:rsidRPr="008742D7">
        <w:rPr>
          <w:rFonts w:ascii="Garamond" w:eastAsia="Times New Roman" w:hAnsi="Garamond" w:cs="Times New Roman"/>
          <w:bCs/>
          <w:iCs/>
          <w:sz w:val="24"/>
          <w:szCs w:val="24"/>
        </w:rPr>
        <w:t>, është provokuar nga avokati, dhe se dosja e ish-prokuror E</w:t>
      </w:r>
      <w:r w:rsidR="00913DE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P</w:t>
      </w:r>
      <w:r w:rsidR="00913DE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lënë</w:t>
      </w:r>
      <w:r w:rsidR="00015462" w:rsidRPr="008742D7">
        <w:rPr>
          <w:rFonts w:ascii="Garamond" w:eastAsia="Times New Roman" w:hAnsi="Garamond" w:cs="Times New Roman"/>
          <w:bCs/>
          <w:iCs/>
          <w:sz w:val="24"/>
          <w:szCs w:val="24"/>
        </w:rPr>
        <w:t xml:space="preserve"> </w:t>
      </w:r>
      <w:r w:rsidR="005740AA" w:rsidRPr="008742D7">
        <w:rPr>
          <w:rFonts w:ascii="Garamond" w:eastAsia="Times New Roman" w:hAnsi="Garamond" w:cs="Times New Roman"/>
          <w:bCs/>
          <w:iCs/>
          <w:sz w:val="24"/>
          <w:szCs w:val="24"/>
        </w:rPr>
        <w:t>qëllimisht pa vendim zgjatjeje prej tij, çështje e fituar përfundimisht prej tij, autori i deklaruar fajtor nga gjykata. Ndërsa incidenti m</w:t>
      </w:r>
      <w:r w:rsidR="007D712B" w:rsidRPr="008742D7">
        <w:rPr>
          <w:rFonts w:ascii="Garamond" w:eastAsia="Times New Roman" w:hAnsi="Garamond" w:cs="Times New Roman"/>
          <w:bCs/>
          <w:iCs/>
          <w:sz w:val="24"/>
          <w:szCs w:val="24"/>
        </w:rPr>
        <w:t>ë</w:t>
      </w:r>
      <w:r w:rsidR="005740AA" w:rsidRPr="008742D7">
        <w:rPr>
          <w:rFonts w:ascii="Garamond" w:eastAsia="Times New Roman" w:hAnsi="Garamond" w:cs="Times New Roman"/>
          <w:bCs/>
          <w:iCs/>
          <w:sz w:val="24"/>
          <w:szCs w:val="24"/>
        </w:rPr>
        <w:t xml:space="preserve"> datë 16.1.2020, çështja në ngarkim të të pandehurit B</w:t>
      </w:r>
      <w:r w:rsidR="00913DE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D</w:t>
      </w:r>
      <w:r w:rsidR="00913DE4" w:rsidRPr="008742D7">
        <w:rPr>
          <w:rFonts w:ascii="Garamond" w:eastAsia="Times New Roman" w:hAnsi="Garamond" w:cs="Times New Roman"/>
          <w:bCs/>
          <w:iCs/>
          <w:sz w:val="24"/>
          <w:szCs w:val="24"/>
        </w:rPr>
        <w:t>.</w:t>
      </w:r>
      <w:r w:rsidR="005740AA" w:rsidRPr="008742D7">
        <w:rPr>
          <w:rFonts w:ascii="Garamond" w:eastAsia="Times New Roman" w:hAnsi="Garamond" w:cs="Times New Roman"/>
          <w:bCs/>
          <w:iCs/>
          <w:sz w:val="24"/>
          <w:szCs w:val="24"/>
        </w:rPr>
        <w:t xml:space="preserve">, është shpifje, dhe nuk ka padi apo </w:t>
      </w:r>
      <w:r w:rsidR="007D712B" w:rsidRPr="008742D7">
        <w:rPr>
          <w:rFonts w:ascii="Garamond" w:eastAsia="Times New Roman" w:hAnsi="Garamond" w:cs="Times New Roman"/>
          <w:bCs/>
          <w:iCs/>
          <w:sz w:val="24"/>
          <w:szCs w:val="24"/>
        </w:rPr>
        <w:t>kallëzim</w:t>
      </w:r>
      <w:r w:rsidR="005740AA" w:rsidRPr="008742D7">
        <w:rPr>
          <w:rFonts w:ascii="Garamond" w:eastAsia="Times New Roman" w:hAnsi="Garamond" w:cs="Times New Roman"/>
          <w:bCs/>
          <w:iCs/>
          <w:sz w:val="24"/>
          <w:szCs w:val="24"/>
        </w:rPr>
        <w:t xml:space="preserve"> penal nga ana e avokatit</w:t>
      </w:r>
      <w:r w:rsidR="005740AA" w:rsidRPr="008742D7">
        <w:rPr>
          <w:rFonts w:ascii="Garamond" w:hAnsi="Garamond"/>
          <w:sz w:val="24"/>
          <w:szCs w:val="24"/>
          <w:vertAlign w:val="superscript"/>
        </w:rPr>
        <w:footnoteReference w:id="85"/>
      </w:r>
      <w:r w:rsidR="005740AA" w:rsidRPr="008742D7">
        <w:rPr>
          <w:rFonts w:ascii="Garamond" w:eastAsia="Times New Roman" w:hAnsi="Garamond" w:cs="Times New Roman"/>
          <w:bCs/>
          <w:iCs/>
          <w:sz w:val="24"/>
          <w:szCs w:val="24"/>
        </w:rPr>
        <w:t>.</w:t>
      </w:r>
    </w:p>
    <w:p w14:paraId="17883816" w14:textId="34C3411E"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15.6.7.2 </w:t>
      </w:r>
      <w:r w:rsidR="005740AA" w:rsidRPr="008742D7">
        <w:rPr>
          <w:rFonts w:ascii="Garamond" w:eastAsia="Times New Roman" w:hAnsi="Garamond" w:cs="Times New Roman"/>
          <w:bCs/>
          <w:sz w:val="24"/>
          <w:szCs w:val="24"/>
        </w:rPr>
        <w:t xml:space="preserve">Nga përmbajtja e vendimit dhe aktet e administruara në fashikuj, Kolegji konstaton komunikim joetik të prokurorit Shkëlqim Kokona ndaj avokatit </w:t>
      </w:r>
      <w:r w:rsidR="004E23A5" w:rsidRPr="008742D7">
        <w:rPr>
          <w:rFonts w:ascii="Garamond" w:eastAsia="Times New Roman" w:hAnsi="Garamond" w:cs="Times New Roman"/>
          <w:bCs/>
          <w:sz w:val="24"/>
          <w:szCs w:val="24"/>
        </w:rPr>
        <w:t>G. B.</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me shprehje</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si</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mos mashtro</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të bëj atë që s’ta pret mendja</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iCs/>
          <w:sz w:val="24"/>
          <w:szCs w:val="24"/>
        </w:rPr>
        <w:t>mos m’u trego trim mua</w:t>
      </w:r>
      <w:r w:rsidR="007D712B" w:rsidRPr="008742D7">
        <w:rPr>
          <w:rFonts w:ascii="Garamond" w:eastAsia="Times New Roman" w:hAnsi="Garamond" w:cs="Times New Roman"/>
          <w:bCs/>
          <w:i/>
          <w:iCs/>
          <w:sz w:val="24"/>
          <w:szCs w:val="24"/>
        </w:rPr>
        <w:t xml:space="preserve"> [</w:t>
      </w:r>
      <w:r w:rsidR="005740AA" w:rsidRPr="008742D7">
        <w:rPr>
          <w:rFonts w:ascii="Garamond" w:eastAsia="Times New Roman" w:hAnsi="Garamond" w:cs="Times New Roman"/>
          <w:bCs/>
          <w:sz w:val="24"/>
          <w:szCs w:val="24"/>
        </w:rPr>
        <w:t>...</w:t>
      </w:r>
      <w:r w:rsidR="007D712B" w:rsidRPr="008742D7">
        <w:rPr>
          <w:rFonts w:ascii="Garamond" w:eastAsia="Times New Roman" w:hAnsi="Garamond" w:cs="Times New Roman"/>
          <w:bCs/>
          <w:i/>
          <w:sz w:val="24"/>
          <w:szCs w:val="24"/>
        </w:rPr>
        <w:t>]</w:t>
      </w:r>
      <w:r w:rsidR="005740AA" w:rsidRPr="008742D7">
        <w:rPr>
          <w:rFonts w:ascii="Garamond" w:eastAsia="Times New Roman" w:hAnsi="Garamond" w:cs="Times New Roman"/>
          <w:bCs/>
          <w:sz w:val="24"/>
          <w:szCs w:val="24"/>
        </w:rPr>
        <w:t xml:space="preserve">, </w:t>
      </w:r>
      <w:r w:rsidR="007D712B" w:rsidRPr="008742D7">
        <w:rPr>
          <w:rFonts w:ascii="Garamond" w:eastAsia="Times New Roman" w:hAnsi="Garamond" w:cs="Times New Roman"/>
          <w:bCs/>
          <w:sz w:val="24"/>
          <w:szCs w:val="24"/>
        </w:rPr>
        <w:t>komunikim për të cilin</w:t>
      </w:r>
      <w:r w:rsidR="005740AA" w:rsidRPr="008742D7">
        <w:rPr>
          <w:rFonts w:ascii="Garamond" w:eastAsia="Times New Roman" w:hAnsi="Garamond" w:cs="Times New Roman"/>
          <w:bCs/>
          <w:sz w:val="24"/>
          <w:szCs w:val="24"/>
        </w:rPr>
        <w:t xml:space="preserve"> i është tërhequr disa herë vëmendje nga ana e gjykatës, sjellje e cila ka sjellë si pasojë edhe ndërprerjen e seancës. Për komunikimin joetik nga ana e prokurorit përpara zhvillimit të </w:t>
      </w:r>
      <w:r w:rsidR="007D712B" w:rsidRPr="008742D7">
        <w:rPr>
          <w:rFonts w:ascii="Garamond" w:eastAsia="Times New Roman" w:hAnsi="Garamond" w:cs="Times New Roman"/>
          <w:bCs/>
          <w:sz w:val="24"/>
          <w:szCs w:val="24"/>
        </w:rPr>
        <w:t xml:space="preserve">seancës së </w:t>
      </w:r>
      <w:r w:rsidR="005740AA" w:rsidRPr="008742D7">
        <w:rPr>
          <w:rFonts w:ascii="Garamond" w:eastAsia="Times New Roman" w:hAnsi="Garamond" w:cs="Times New Roman"/>
          <w:bCs/>
          <w:sz w:val="24"/>
          <w:szCs w:val="24"/>
        </w:rPr>
        <w:t xml:space="preserve">datës 16.1.2020, avokati </w:t>
      </w:r>
      <w:r w:rsidR="004E23A5" w:rsidRPr="008742D7">
        <w:rPr>
          <w:rFonts w:ascii="Garamond" w:eastAsia="Times New Roman" w:hAnsi="Garamond" w:cs="Times New Roman"/>
          <w:bCs/>
          <w:sz w:val="24"/>
          <w:szCs w:val="24"/>
        </w:rPr>
        <w:t>G. B.</w:t>
      </w:r>
      <w:r w:rsidR="005740AA" w:rsidRPr="008742D7">
        <w:rPr>
          <w:rFonts w:ascii="Garamond" w:eastAsia="Times New Roman" w:hAnsi="Garamond" w:cs="Times New Roman"/>
          <w:bCs/>
          <w:sz w:val="24"/>
          <w:szCs w:val="24"/>
        </w:rPr>
        <w:t xml:space="preserve"> i është drejtuar me memo drejtuesit të </w:t>
      </w:r>
      <w:r w:rsidR="007D712B" w:rsidRPr="008742D7">
        <w:rPr>
          <w:rFonts w:ascii="Garamond" w:eastAsia="Times New Roman" w:hAnsi="Garamond" w:cs="Times New Roman"/>
          <w:bCs/>
          <w:sz w:val="24"/>
          <w:szCs w:val="24"/>
        </w:rPr>
        <w:t>Prokurorisë</w:t>
      </w:r>
      <w:r w:rsidR="005740AA" w:rsidRPr="008742D7">
        <w:rPr>
          <w:rFonts w:ascii="Garamond" w:eastAsia="Times New Roman" w:hAnsi="Garamond" w:cs="Times New Roman"/>
          <w:bCs/>
          <w:sz w:val="24"/>
          <w:szCs w:val="24"/>
        </w:rPr>
        <w:t xml:space="preserve">, për shkak të situatës </w:t>
      </w:r>
      <w:r w:rsidR="007D712B" w:rsidRPr="008742D7">
        <w:rPr>
          <w:rFonts w:ascii="Garamond" w:eastAsia="Times New Roman" w:hAnsi="Garamond" w:cs="Times New Roman"/>
          <w:bCs/>
          <w:sz w:val="24"/>
          <w:szCs w:val="24"/>
        </w:rPr>
        <w:t>s</w:t>
      </w:r>
      <w:r w:rsidR="005740AA" w:rsidRPr="008742D7">
        <w:rPr>
          <w:rFonts w:ascii="Garamond" w:eastAsia="Times New Roman" w:hAnsi="Garamond" w:cs="Times New Roman"/>
          <w:bCs/>
          <w:sz w:val="24"/>
          <w:szCs w:val="24"/>
        </w:rPr>
        <w:t xml:space="preserve">ë zhvilluar në korridoret e gjykatës, në </w:t>
      </w:r>
      <w:r w:rsidR="007D712B" w:rsidRPr="008742D7">
        <w:rPr>
          <w:rFonts w:ascii="Garamond" w:eastAsia="Times New Roman" w:hAnsi="Garamond" w:cs="Times New Roman"/>
          <w:bCs/>
          <w:sz w:val="24"/>
          <w:szCs w:val="24"/>
        </w:rPr>
        <w:t xml:space="preserve">prani </w:t>
      </w:r>
      <w:r w:rsidR="005740AA" w:rsidRPr="008742D7">
        <w:rPr>
          <w:rFonts w:ascii="Garamond" w:eastAsia="Times New Roman" w:hAnsi="Garamond" w:cs="Times New Roman"/>
          <w:bCs/>
          <w:sz w:val="24"/>
          <w:szCs w:val="24"/>
        </w:rPr>
        <w:t>të palëve, ku bëhen ofendime të rënda me një fjalor të papranueshëm</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si dhe kërcënime prej prokurorit. Në memo avokati kërkon përjashtimin e prokurorit Shkëlqim Kokona nga çështjet ku është përfaqësues i palëve, me qëllim shmangien e situatave që mund të precipitojnë, jo për shkak të tij</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pasi nuk ka </w:t>
      </w:r>
      <w:r w:rsidR="007D712B" w:rsidRPr="008742D7">
        <w:rPr>
          <w:rFonts w:ascii="Garamond" w:eastAsia="Times New Roman" w:hAnsi="Garamond" w:cs="Times New Roman"/>
          <w:bCs/>
          <w:sz w:val="24"/>
          <w:szCs w:val="24"/>
        </w:rPr>
        <w:t xml:space="preserve">pasur </w:t>
      </w:r>
      <w:r w:rsidR="005740AA" w:rsidRPr="008742D7">
        <w:rPr>
          <w:rFonts w:ascii="Garamond" w:eastAsia="Times New Roman" w:hAnsi="Garamond" w:cs="Times New Roman"/>
          <w:bCs/>
          <w:sz w:val="24"/>
          <w:szCs w:val="24"/>
        </w:rPr>
        <w:t xml:space="preserve">asnjë konflikt personal me prokurorin, por për shkak të sugjerimit të prokurorit për </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zgjidhjen me kanun</w:t>
      </w:r>
      <w:r w:rsidR="003E1114"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të konfliktit. Sa më sipër</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Kolegji vlerëson se pretendimet e magjistratit janë të pabazuara.</w:t>
      </w:r>
      <w:r w:rsidR="00015462" w:rsidRPr="008742D7">
        <w:rPr>
          <w:rFonts w:ascii="Garamond" w:eastAsia="Times New Roman" w:hAnsi="Garamond" w:cs="Times New Roman"/>
          <w:bCs/>
          <w:sz w:val="24"/>
          <w:szCs w:val="24"/>
        </w:rPr>
        <w:t xml:space="preserve"> </w:t>
      </w:r>
    </w:p>
    <w:p w14:paraId="25DD4832" w14:textId="0FF1E3C6" w:rsidR="005740AA"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15.6.8 </w:t>
      </w:r>
      <w:r w:rsidR="005740AA" w:rsidRPr="008742D7">
        <w:rPr>
          <w:rFonts w:ascii="Garamond" w:eastAsia="Times New Roman" w:hAnsi="Garamond" w:cs="Times New Roman"/>
          <w:bCs/>
          <w:sz w:val="24"/>
          <w:szCs w:val="24"/>
        </w:rPr>
        <w:t>KLP-ja ka konstatuar shkelje të përsëritur dhe të rëndë të rregullave të mirësjelljes në marrëdhënie me drejtuesit e prokurorisë, të cilat në mënyrë të përmbledhur pasqyrohen si vijo</w:t>
      </w:r>
      <w:r w:rsidR="007D712B" w:rsidRPr="008742D7">
        <w:rPr>
          <w:rFonts w:ascii="Garamond" w:eastAsia="Times New Roman" w:hAnsi="Garamond" w:cs="Times New Roman"/>
          <w:bCs/>
          <w:sz w:val="24"/>
          <w:szCs w:val="24"/>
        </w:rPr>
        <w:t>j</w:t>
      </w:r>
      <w:r w:rsidR="005740AA" w:rsidRPr="008742D7">
        <w:rPr>
          <w:rFonts w:ascii="Garamond" w:eastAsia="Times New Roman" w:hAnsi="Garamond" w:cs="Times New Roman"/>
          <w:bCs/>
          <w:sz w:val="24"/>
          <w:szCs w:val="24"/>
        </w:rPr>
        <w:t>n</w:t>
      </w:r>
      <w:r w:rsidR="007D712B" w:rsidRPr="008742D7">
        <w:rPr>
          <w:rFonts w:ascii="Garamond" w:eastAsia="Times New Roman" w:hAnsi="Garamond" w:cs="Times New Roman"/>
          <w:bCs/>
          <w:sz w:val="24"/>
          <w:szCs w:val="24"/>
        </w:rPr>
        <w:t>ë</w:t>
      </w:r>
      <w:r w:rsidR="005740AA" w:rsidRPr="008742D7">
        <w:rPr>
          <w:rFonts w:ascii="Garamond" w:eastAsia="Times New Roman" w:hAnsi="Garamond" w:cs="Times New Roman"/>
          <w:bCs/>
          <w:sz w:val="24"/>
          <w:szCs w:val="24"/>
        </w:rPr>
        <w:t xml:space="preserve">. Me drejtuesin e prokurorisë, </w:t>
      </w:r>
      <w:r w:rsidR="00E6675A" w:rsidRPr="008742D7">
        <w:rPr>
          <w:rFonts w:ascii="Garamond" w:eastAsia="Times New Roman" w:hAnsi="Garamond" w:cs="Times New Roman"/>
          <w:bCs/>
          <w:sz w:val="24"/>
          <w:szCs w:val="24"/>
        </w:rPr>
        <w:t>S. K.</w:t>
      </w:r>
      <w:r w:rsidR="005740AA" w:rsidRPr="008742D7">
        <w:rPr>
          <w:rFonts w:ascii="Garamond" w:eastAsia="Times New Roman" w:hAnsi="Garamond" w:cs="Times New Roman"/>
          <w:bCs/>
          <w:sz w:val="24"/>
          <w:szCs w:val="24"/>
        </w:rPr>
        <w:t>, në datën 22.1.2020</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në ambientet e prokurorisë</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gjatë orarit zyrtar</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sjellja e magjistratit është manifestuar me përdorimin e fjalëve</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sz w:val="24"/>
          <w:szCs w:val="24"/>
        </w:rPr>
        <w:t>bën mbledhje për mua, do ta bëj si A</w:t>
      </w:r>
      <w:r w:rsidR="00BA2E4B"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Ç</w:t>
      </w:r>
      <w:r w:rsidR="00BA2E4B"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do të</w:t>
      </w:r>
      <w:r w:rsidR="007D712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7D712B"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w:t>
      </w:r>
      <w:r w:rsidR="005740AA" w:rsidRPr="008742D7">
        <w:rPr>
          <w:rFonts w:ascii="Garamond" w:eastAsia="Times New Roman" w:hAnsi="Garamond" w:cs="Times New Roman"/>
          <w:bCs/>
          <w:sz w:val="24"/>
          <w:szCs w:val="24"/>
        </w:rPr>
        <w:t xml:space="preserve"> të shoqëruara me veprime fizike duke tentuar për ta goditur dhe shtyrë; në datën 31.10.2019, magjistrati ka debatuar me një subjekt procedural e më tej edhe me drejtuesin e </w:t>
      </w:r>
      <w:r w:rsidR="007D712B" w:rsidRPr="008742D7">
        <w:rPr>
          <w:rFonts w:ascii="Garamond" w:eastAsia="Times New Roman" w:hAnsi="Garamond" w:cs="Times New Roman"/>
          <w:bCs/>
          <w:sz w:val="24"/>
          <w:szCs w:val="24"/>
        </w:rPr>
        <w:t>P</w:t>
      </w:r>
      <w:r w:rsidR="005740AA" w:rsidRPr="008742D7">
        <w:rPr>
          <w:rFonts w:ascii="Garamond" w:eastAsia="Times New Roman" w:hAnsi="Garamond" w:cs="Times New Roman"/>
          <w:bCs/>
          <w:sz w:val="24"/>
          <w:szCs w:val="24"/>
        </w:rPr>
        <w:t xml:space="preserve">rokurorisë, duke e fyer më fjalë të ulëta në nderin e anëtarëve të familjes. Nga momenti i marrjes së detyrës prej drejtuesit të </w:t>
      </w:r>
      <w:r w:rsidR="007D712B" w:rsidRPr="008742D7">
        <w:rPr>
          <w:rFonts w:ascii="Garamond" w:eastAsia="Times New Roman" w:hAnsi="Garamond" w:cs="Times New Roman"/>
          <w:bCs/>
          <w:sz w:val="24"/>
          <w:szCs w:val="24"/>
        </w:rPr>
        <w:t>P</w:t>
      </w:r>
      <w:r w:rsidR="005740AA" w:rsidRPr="008742D7">
        <w:rPr>
          <w:rFonts w:ascii="Garamond" w:eastAsia="Times New Roman" w:hAnsi="Garamond" w:cs="Times New Roman"/>
          <w:bCs/>
          <w:sz w:val="24"/>
          <w:szCs w:val="24"/>
        </w:rPr>
        <w:t xml:space="preserve">rokurorisë, </w:t>
      </w:r>
      <w:r w:rsidR="0083738C" w:rsidRPr="008742D7">
        <w:rPr>
          <w:rFonts w:ascii="Garamond" w:eastAsia="Times New Roman" w:hAnsi="Garamond" w:cs="Times New Roman"/>
          <w:bCs/>
          <w:sz w:val="24"/>
          <w:szCs w:val="24"/>
        </w:rPr>
        <w:t>N. H.</w:t>
      </w:r>
      <w:r w:rsidR="005740AA" w:rsidRPr="008742D7">
        <w:rPr>
          <w:rFonts w:ascii="Garamond" w:eastAsia="Times New Roman" w:hAnsi="Garamond" w:cs="Times New Roman"/>
          <w:bCs/>
          <w:sz w:val="24"/>
          <w:szCs w:val="24"/>
        </w:rPr>
        <w:t>, në komunikimet ndaj tij magjistrati</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ka përdorur në vijimësi tone të larta e madje edhe fjalor fyes në drejtim të nderit të familjes, qëndrime që evidentohen edhe me memon e datës 29.4.2021</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ku shprehet</w:t>
      </w:r>
      <w:r w:rsidR="007D712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sz w:val="24"/>
          <w:szCs w:val="24"/>
        </w:rPr>
        <w:t>me kryesekretaren sot më keni venë në dijeni të dy paçavuret të përpiluara prej jush për dy dosje</w:t>
      </w:r>
      <w:r w:rsidR="007D712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7D712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duke mos pasur kohë fizike për të lexuar letrat tuaja</w:t>
      </w:r>
      <w:r w:rsidR="007D712B"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po ju them atë proverbin shkodran</w:t>
      </w:r>
      <w:r w:rsidR="007D712B"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7D712B" w:rsidRPr="008742D7">
        <w:rPr>
          <w:rFonts w:ascii="Garamond" w:eastAsia="Times New Roman" w:hAnsi="Garamond" w:cs="Times New Roman"/>
          <w:bCs/>
          <w:i/>
          <w:sz w:val="24"/>
          <w:szCs w:val="24"/>
        </w:rPr>
        <w:t xml:space="preserve">]. </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Letrat tuja plot sajdi i kam varë unë në zyrtare dhe veç kur </w:t>
      </w:r>
      <w:r w:rsidR="007D712B" w:rsidRPr="008742D7">
        <w:rPr>
          <w:rFonts w:ascii="Garamond" w:eastAsia="Times New Roman" w:hAnsi="Garamond" w:cs="Times New Roman"/>
          <w:bCs/>
          <w:i/>
          <w:sz w:val="24"/>
          <w:szCs w:val="24"/>
        </w:rPr>
        <w:t xml:space="preserve">më </w:t>
      </w:r>
      <w:r w:rsidR="005740AA" w:rsidRPr="008742D7">
        <w:rPr>
          <w:rFonts w:ascii="Garamond" w:eastAsia="Times New Roman" w:hAnsi="Garamond" w:cs="Times New Roman"/>
          <w:bCs/>
          <w:i/>
          <w:sz w:val="24"/>
          <w:szCs w:val="24"/>
        </w:rPr>
        <w:t xml:space="preserve">vinte </w:t>
      </w:r>
      <w:r w:rsidR="007D712B" w:rsidRPr="008742D7">
        <w:rPr>
          <w:rFonts w:ascii="Garamond" w:eastAsia="Times New Roman" w:hAnsi="Garamond" w:cs="Times New Roman"/>
          <w:bCs/>
          <w:i/>
          <w:sz w:val="24"/>
          <w:szCs w:val="24"/>
        </w:rPr>
        <w:t xml:space="preserve">më </w:t>
      </w:r>
      <w:r w:rsidR="004162DF"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w:t>
      </w:r>
      <w:r w:rsidR="004162DF" w:rsidRPr="008742D7">
        <w:rPr>
          <w:rFonts w:ascii="Garamond" w:eastAsia="Times New Roman" w:hAnsi="Garamond" w:cs="Times New Roman"/>
          <w:bCs/>
          <w:i/>
          <w:sz w:val="24"/>
          <w:szCs w:val="24"/>
        </w:rPr>
        <w:t xml:space="preserve">] </w:t>
      </w:r>
      <w:r w:rsidR="007D712B" w:rsidRPr="008742D7">
        <w:rPr>
          <w:rFonts w:ascii="Garamond" w:eastAsia="Times New Roman" w:hAnsi="Garamond" w:cs="Times New Roman"/>
          <w:bCs/>
          <w:i/>
          <w:sz w:val="24"/>
          <w:szCs w:val="24"/>
        </w:rPr>
        <w:t xml:space="preserve">më </w:t>
      </w:r>
      <w:r w:rsidR="005740AA" w:rsidRPr="008742D7">
        <w:rPr>
          <w:rFonts w:ascii="Garamond" w:eastAsia="Times New Roman" w:hAnsi="Garamond" w:cs="Times New Roman"/>
          <w:bCs/>
          <w:i/>
          <w:sz w:val="24"/>
          <w:szCs w:val="24"/>
        </w:rPr>
        <w:t>vinte mend për zotnin tande</w:t>
      </w:r>
      <w:r w:rsidR="003E1114"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Për sa i përket dosjes në hetim që më sugjeroje në mënyrë të </w:t>
      </w:r>
      <w:r w:rsidR="004162DF" w:rsidRPr="008742D7">
        <w:rPr>
          <w:rFonts w:ascii="Garamond" w:eastAsia="Times New Roman" w:hAnsi="Garamond" w:cs="Times New Roman"/>
          <w:bCs/>
          <w:i/>
          <w:sz w:val="24"/>
          <w:szCs w:val="24"/>
        </w:rPr>
        <w:t>kundërligjshme</w:t>
      </w:r>
      <w:r w:rsidR="005740AA" w:rsidRPr="008742D7">
        <w:rPr>
          <w:rFonts w:ascii="Garamond" w:eastAsia="Times New Roman" w:hAnsi="Garamond" w:cs="Times New Roman"/>
          <w:bCs/>
          <w:i/>
          <w:sz w:val="24"/>
          <w:szCs w:val="24"/>
        </w:rPr>
        <w:t xml:space="preserve"> ta pushoja</w:t>
      </w:r>
      <w:r w:rsidR="004162DF"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po të paralajmëroj se po e bëre për ndonjë të rëndësishme do të denoncoj për ndikim të paligjshëm, krim ky i parashikuar nga Kodi Penal. </w:t>
      </w:r>
      <w:r w:rsidR="005740AA" w:rsidRPr="008742D7">
        <w:rPr>
          <w:rFonts w:ascii="Garamond" w:eastAsia="Times New Roman" w:hAnsi="Garamond" w:cs="Times New Roman"/>
          <w:bCs/>
          <w:sz w:val="24"/>
          <w:szCs w:val="24"/>
        </w:rPr>
        <w:t>Në rastin e ankimeve drejtuar Gjykatës së Apelit për çështjen në ngarkim të të pandehurit L</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F</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dhe </w:t>
      </w:r>
      <w:r w:rsidR="00DA6724" w:rsidRPr="008742D7">
        <w:rPr>
          <w:rFonts w:ascii="Garamond" w:eastAsia="Times New Roman" w:hAnsi="Garamond" w:cs="Times New Roman"/>
          <w:bCs/>
          <w:sz w:val="24"/>
          <w:szCs w:val="24"/>
        </w:rPr>
        <w:t>A. K.</w:t>
      </w:r>
      <w:r w:rsidR="004162D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evidentohe</w:t>
      </w:r>
      <w:r w:rsidR="004162DF" w:rsidRPr="008742D7">
        <w:rPr>
          <w:rFonts w:ascii="Garamond" w:eastAsia="Times New Roman" w:hAnsi="Garamond" w:cs="Times New Roman"/>
          <w:bCs/>
          <w:sz w:val="24"/>
          <w:szCs w:val="24"/>
        </w:rPr>
        <w:t>t</w:t>
      </w:r>
      <w:r w:rsidR="005740AA" w:rsidRPr="008742D7">
        <w:rPr>
          <w:rFonts w:ascii="Garamond" w:eastAsia="Times New Roman" w:hAnsi="Garamond" w:cs="Times New Roman"/>
          <w:bCs/>
          <w:sz w:val="24"/>
          <w:szCs w:val="24"/>
        </w:rPr>
        <w:t xml:space="preserve"> përdorimi i fjalëve që </w:t>
      </w:r>
      <w:r w:rsidR="004162DF" w:rsidRPr="008742D7">
        <w:rPr>
          <w:rFonts w:ascii="Garamond" w:eastAsia="Times New Roman" w:hAnsi="Garamond" w:cs="Times New Roman"/>
          <w:bCs/>
          <w:sz w:val="24"/>
          <w:szCs w:val="24"/>
        </w:rPr>
        <w:t>cenojnë</w:t>
      </w:r>
      <w:r w:rsidR="005740AA" w:rsidRPr="008742D7">
        <w:rPr>
          <w:rFonts w:ascii="Garamond" w:eastAsia="Times New Roman" w:hAnsi="Garamond" w:cs="Times New Roman"/>
          <w:bCs/>
          <w:sz w:val="24"/>
          <w:szCs w:val="24"/>
        </w:rPr>
        <w:t xml:space="preserve"> jo vetëm profesionin</w:t>
      </w:r>
      <w:r w:rsidR="004162D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por edhe nderin dhe dinjitetin e gjyqtarëve</w:t>
      </w:r>
      <w:r w:rsidR="004162D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sz w:val="24"/>
          <w:szCs w:val="24"/>
        </w:rPr>
        <w:t>gjyqtarja e infl</w:t>
      </w:r>
      <w:r w:rsidR="004162DF" w:rsidRPr="008742D7">
        <w:rPr>
          <w:rFonts w:ascii="Garamond" w:eastAsia="Times New Roman" w:hAnsi="Garamond" w:cs="Times New Roman"/>
          <w:bCs/>
          <w:i/>
          <w:sz w:val="24"/>
          <w:szCs w:val="24"/>
        </w:rPr>
        <w:t>u</w:t>
      </w:r>
      <w:r w:rsidR="005740AA" w:rsidRPr="008742D7">
        <w:rPr>
          <w:rFonts w:ascii="Garamond" w:eastAsia="Times New Roman" w:hAnsi="Garamond" w:cs="Times New Roman"/>
          <w:bCs/>
          <w:i/>
          <w:sz w:val="24"/>
          <w:szCs w:val="24"/>
        </w:rPr>
        <w:t>encuar nga qëndrimi i titullarit të prokurorisë</w:t>
      </w:r>
      <w:r w:rsidR="004162DF"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në mënyrë arbitrare ka vendosur kthimin e akteve</w:t>
      </w:r>
      <w:r w:rsidR="004162DF"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4162DF"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nga gjyqtarja është përdorur një mekanizëm korruptiv mjaft i zgjuar dhe stërholluar për të realizuar pretendimet e titullarit të prokurorisë</w:t>
      </w:r>
      <w:r w:rsidR="004162DF" w:rsidRPr="008742D7">
        <w:rPr>
          <w:rFonts w:ascii="Garamond" w:eastAsia="Times New Roman" w:hAnsi="Garamond" w:cs="Times New Roman"/>
          <w:bCs/>
          <w:i/>
          <w:sz w:val="24"/>
          <w:szCs w:val="24"/>
        </w:rPr>
        <w:t xml:space="preserve"> [</w:t>
      </w:r>
      <w:r w:rsidR="005740AA" w:rsidRPr="008742D7">
        <w:rPr>
          <w:rFonts w:ascii="Garamond" w:eastAsia="Times New Roman" w:hAnsi="Garamond" w:cs="Times New Roman"/>
          <w:bCs/>
          <w:i/>
          <w:sz w:val="24"/>
          <w:szCs w:val="24"/>
        </w:rPr>
        <w:t>..</w:t>
      </w:r>
      <w:r w:rsidR="004162DF" w:rsidRPr="008742D7">
        <w:rPr>
          <w:rFonts w:ascii="Garamond" w:eastAsia="Times New Roman" w:hAnsi="Garamond" w:cs="Times New Roman"/>
          <w:bCs/>
          <w:i/>
          <w:sz w:val="24"/>
          <w:szCs w:val="24"/>
        </w:rPr>
        <w:t>.]</w:t>
      </w:r>
      <w:r w:rsidR="005740AA" w:rsidRPr="008742D7">
        <w:rPr>
          <w:rFonts w:ascii="Garamond" w:eastAsia="Times New Roman" w:hAnsi="Garamond" w:cs="Times New Roman"/>
          <w:bCs/>
          <w:i/>
          <w:sz w:val="24"/>
          <w:szCs w:val="24"/>
        </w:rPr>
        <w:t xml:space="preserve"> apriori kemi pretendimin se një mendje normale nuk diskuton faktin se nuk jemi para një që mund të vendoset kthimi i akteve dhe se vendimi është tërësisht klientelist dhe abuziv dhe të kundërshtosh këtë konkluzion është humbje kohe.</w:t>
      </w:r>
    </w:p>
    <w:p w14:paraId="449ABD01" w14:textId="0C5EA60F" w:rsidR="004F0FC0" w:rsidRPr="008742D7" w:rsidRDefault="00421B0B" w:rsidP="000D2581">
      <w:pPr>
        <w:tabs>
          <w:tab w:val="left" w:pos="900"/>
        </w:tabs>
        <w:spacing w:after="0" w:line="240" w:lineRule="auto"/>
        <w:ind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 xml:space="preserve">15.6.8.1 </w:t>
      </w:r>
      <w:r w:rsidR="005740AA" w:rsidRPr="008742D7">
        <w:rPr>
          <w:rFonts w:ascii="Garamond" w:eastAsia="Times New Roman" w:hAnsi="Garamond" w:cs="Times New Roman"/>
          <w:bCs/>
          <w:sz w:val="24"/>
          <w:szCs w:val="24"/>
        </w:rPr>
        <w:t xml:space="preserve">KLP-ja ka konstatuar shkelje të përsëritur dhe të rëndë të rregullave të etikës në marrëdhënie me gjyqtarët e Gjykatës së </w:t>
      </w:r>
      <w:r w:rsidR="0027788F" w:rsidRPr="008742D7">
        <w:rPr>
          <w:rFonts w:ascii="Garamond" w:eastAsia="Times New Roman" w:hAnsi="Garamond" w:cs="Times New Roman"/>
          <w:bCs/>
          <w:sz w:val="24"/>
          <w:szCs w:val="24"/>
        </w:rPr>
        <w:t>Shkallës së Parë</w:t>
      </w:r>
      <w:r w:rsidR="005740AA" w:rsidRPr="008742D7">
        <w:rPr>
          <w:rFonts w:ascii="Garamond" w:eastAsia="Times New Roman" w:hAnsi="Garamond" w:cs="Times New Roman"/>
          <w:bCs/>
          <w:sz w:val="24"/>
          <w:szCs w:val="24"/>
        </w:rPr>
        <w:t xml:space="preserve"> Pogradec, </w:t>
      </w:r>
      <w:r w:rsidR="004E23A5" w:rsidRPr="008742D7">
        <w:rPr>
          <w:rFonts w:ascii="Garamond" w:eastAsia="Times New Roman" w:hAnsi="Garamond" w:cs="Times New Roman"/>
          <w:bCs/>
          <w:sz w:val="24"/>
          <w:szCs w:val="24"/>
        </w:rPr>
        <w:t>E. M.</w:t>
      </w:r>
      <w:r w:rsidR="005740AA" w:rsidRPr="008742D7">
        <w:rPr>
          <w:rFonts w:ascii="Garamond" w:eastAsia="Times New Roman" w:hAnsi="Garamond" w:cs="Times New Roman"/>
          <w:bCs/>
          <w:sz w:val="24"/>
          <w:szCs w:val="24"/>
        </w:rPr>
        <w:t>, L</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K</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A</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P</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A</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J</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po ashtu në marrëdhënie me oficerin e policisë gjyqësore, Sh</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M</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ndodhur në zyrën e magjistratit, me përdorimin prej tij të shprehjeve fyese dhe fjalëve të ulëta, situatë për të cilën oficeri tjetër i policisë gjyqësore B</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w:t>
      </w:r>
      <w:r w:rsidR="00BA2E4B"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është detyruar për të ndërhyrë për qetësimin e situatës. Gjithashtu, me kryesekretaren dhe ftuesen e prokurorisë, magjistrati ka demo</w:t>
      </w:r>
      <w:r w:rsidR="004162DF" w:rsidRPr="008742D7">
        <w:rPr>
          <w:rFonts w:ascii="Garamond" w:eastAsia="Times New Roman" w:hAnsi="Garamond" w:cs="Times New Roman"/>
          <w:bCs/>
          <w:sz w:val="24"/>
          <w:szCs w:val="24"/>
        </w:rPr>
        <w:t>n</w:t>
      </w:r>
      <w:r w:rsidR="005740AA" w:rsidRPr="008742D7">
        <w:rPr>
          <w:rFonts w:ascii="Garamond" w:eastAsia="Times New Roman" w:hAnsi="Garamond" w:cs="Times New Roman"/>
          <w:bCs/>
          <w:sz w:val="24"/>
          <w:szCs w:val="24"/>
        </w:rPr>
        <w:t xml:space="preserve">struar sjellje të papranueshme, komunikime me tone të larta, fyerje, përplasje dosjesh. </w:t>
      </w:r>
    </w:p>
    <w:p w14:paraId="7B35DFE4" w14:textId="01E7341B" w:rsidR="005740AA" w:rsidRPr="008742D7" w:rsidRDefault="00421B0B" w:rsidP="000D2581">
      <w:pPr>
        <w:spacing w:after="0" w:line="240" w:lineRule="auto"/>
        <w:ind w:firstLine="284"/>
        <w:jc w:val="both"/>
        <w:rPr>
          <w:rFonts w:ascii="Garamond" w:hAnsi="Garamond" w:cs="Times New Roman"/>
          <w:sz w:val="24"/>
          <w:szCs w:val="24"/>
        </w:rPr>
      </w:pPr>
      <w:r w:rsidRPr="008742D7">
        <w:rPr>
          <w:rFonts w:ascii="Garamond" w:hAnsi="Garamond" w:cs="Times New Roman"/>
          <w:sz w:val="24"/>
          <w:szCs w:val="24"/>
        </w:rPr>
        <w:t xml:space="preserve">15.6.8.2 </w:t>
      </w:r>
      <w:r w:rsidR="005740AA" w:rsidRPr="008742D7">
        <w:rPr>
          <w:rFonts w:ascii="Garamond" w:hAnsi="Garamond" w:cs="Times New Roman"/>
          <w:sz w:val="24"/>
          <w:szCs w:val="24"/>
        </w:rPr>
        <w:t xml:space="preserve">Magjistrati, për konfliktet me </w:t>
      </w:r>
      <w:r w:rsidR="00E6675A" w:rsidRPr="008742D7">
        <w:rPr>
          <w:rFonts w:ascii="Garamond" w:hAnsi="Garamond" w:cs="Times New Roman"/>
          <w:sz w:val="24"/>
          <w:szCs w:val="24"/>
        </w:rPr>
        <w:t>S. K.</w:t>
      </w:r>
      <w:r w:rsidR="005740AA" w:rsidRPr="008742D7">
        <w:rPr>
          <w:rFonts w:ascii="Garamond" w:hAnsi="Garamond" w:cs="Times New Roman"/>
          <w:sz w:val="24"/>
          <w:szCs w:val="24"/>
        </w:rPr>
        <w:t>, Dh</w:t>
      </w:r>
      <w:r w:rsidR="00EA26A2" w:rsidRPr="008742D7">
        <w:rPr>
          <w:rFonts w:ascii="Garamond" w:hAnsi="Garamond" w:cs="Times New Roman"/>
          <w:sz w:val="24"/>
          <w:szCs w:val="24"/>
        </w:rPr>
        <w:t>.</w:t>
      </w:r>
      <w:r w:rsidR="005740AA" w:rsidRPr="008742D7">
        <w:rPr>
          <w:rFonts w:ascii="Garamond" w:hAnsi="Garamond" w:cs="Times New Roman"/>
          <w:sz w:val="24"/>
          <w:szCs w:val="24"/>
        </w:rPr>
        <w:t xml:space="preserve"> K</w:t>
      </w:r>
      <w:r w:rsidR="00EA26A2" w:rsidRPr="008742D7">
        <w:rPr>
          <w:rFonts w:ascii="Garamond" w:hAnsi="Garamond" w:cs="Times New Roman"/>
          <w:sz w:val="24"/>
          <w:szCs w:val="24"/>
        </w:rPr>
        <w:t>.</w:t>
      </w:r>
      <w:r w:rsidR="005740AA" w:rsidRPr="008742D7">
        <w:rPr>
          <w:rFonts w:ascii="Garamond" w:hAnsi="Garamond" w:cs="Times New Roman"/>
          <w:sz w:val="24"/>
          <w:szCs w:val="24"/>
        </w:rPr>
        <w:t>, Sh</w:t>
      </w:r>
      <w:r w:rsidR="00EA26A2" w:rsidRPr="008742D7">
        <w:rPr>
          <w:rFonts w:ascii="Garamond" w:hAnsi="Garamond" w:cs="Times New Roman"/>
          <w:sz w:val="24"/>
          <w:szCs w:val="24"/>
        </w:rPr>
        <w:t>.</w:t>
      </w:r>
      <w:r w:rsidR="005740AA" w:rsidRPr="008742D7">
        <w:rPr>
          <w:rFonts w:ascii="Garamond" w:hAnsi="Garamond" w:cs="Times New Roman"/>
          <w:sz w:val="24"/>
          <w:szCs w:val="24"/>
        </w:rPr>
        <w:t xml:space="preserve"> M</w:t>
      </w:r>
      <w:r w:rsidR="00EA26A2" w:rsidRPr="008742D7">
        <w:rPr>
          <w:rFonts w:ascii="Garamond" w:hAnsi="Garamond" w:cs="Times New Roman"/>
          <w:sz w:val="24"/>
          <w:szCs w:val="24"/>
        </w:rPr>
        <w:t>.</w:t>
      </w:r>
      <w:r w:rsidR="005740AA" w:rsidRPr="008742D7">
        <w:rPr>
          <w:rFonts w:ascii="Garamond" w:hAnsi="Garamond" w:cs="Times New Roman"/>
          <w:sz w:val="24"/>
          <w:szCs w:val="24"/>
        </w:rPr>
        <w:t>, pretendon se asnjë prej tyre nuk ka bërë padi në gjykatë ose denoncim për fyerje, se fyerja për shkak të detyrës ësht</w:t>
      </w:r>
      <w:r w:rsidR="004162DF" w:rsidRPr="008742D7">
        <w:rPr>
          <w:rFonts w:ascii="Garamond" w:hAnsi="Garamond" w:cs="Times New Roman"/>
          <w:sz w:val="24"/>
          <w:szCs w:val="24"/>
        </w:rPr>
        <w:t>ë</w:t>
      </w:r>
      <w:r w:rsidR="005740AA" w:rsidRPr="008742D7">
        <w:rPr>
          <w:rFonts w:ascii="Garamond" w:hAnsi="Garamond" w:cs="Times New Roman"/>
          <w:sz w:val="24"/>
          <w:szCs w:val="24"/>
        </w:rPr>
        <w:t xml:space="preserve"> shfuqizuar, dhe se janë shpifje të </w:t>
      </w:r>
      <w:r w:rsidR="00E6675A" w:rsidRPr="008742D7">
        <w:rPr>
          <w:rFonts w:ascii="Garamond" w:hAnsi="Garamond" w:cs="Times New Roman"/>
          <w:sz w:val="24"/>
          <w:szCs w:val="24"/>
        </w:rPr>
        <w:t>S. K</w:t>
      </w:r>
      <w:r w:rsidR="005740AA" w:rsidRPr="008742D7">
        <w:rPr>
          <w:rFonts w:ascii="Garamond" w:hAnsi="Garamond" w:cs="Times New Roman"/>
          <w:sz w:val="24"/>
          <w:szCs w:val="24"/>
        </w:rPr>
        <w:t xml:space="preserve">. Magjistrati pretendon për shpifje lidhur me ankesën për fyerje ose kanosje nga gjyqtarja </w:t>
      </w:r>
      <w:r w:rsidR="004E23A5" w:rsidRPr="008742D7">
        <w:rPr>
          <w:rFonts w:ascii="Garamond" w:hAnsi="Garamond" w:cs="Times New Roman"/>
          <w:sz w:val="24"/>
          <w:szCs w:val="24"/>
        </w:rPr>
        <w:t>E. M.</w:t>
      </w:r>
      <w:r w:rsidR="005740AA" w:rsidRPr="008742D7">
        <w:rPr>
          <w:rFonts w:ascii="Garamond" w:hAnsi="Garamond" w:cs="Times New Roman"/>
          <w:sz w:val="24"/>
          <w:szCs w:val="24"/>
        </w:rPr>
        <w:t xml:space="preserve">, se nuk ka padi civile apo </w:t>
      </w:r>
      <w:r w:rsidR="004162DF" w:rsidRPr="008742D7">
        <w:rPr>
          <w:rFonts w:ascii="Garamond" w:hAnsi="Garamond" w:cs="Times New Roman"/>
          <w:sz w:val="24"/>
          <w:szCs w:val="24"/>
        </w:rPr>
        <w:t>kallëzim</w:t>
      </w:r>
      <w:r w:rsidR="005740AA" w:rsidRPr="008742D7">
        <w:rPr>
          <w:rFonts w:ascii="Garamond" w:hAnsi="Garamond" w:cs="Times New Roman"/>
          <w:sz w:val="24"/>
          <w:szCs w:val="24"/>
        </w:rPr>
        <w:t xml:space="preserve"> penal nga kjo gjyqtare ndaj tij, si dhe shton se gjyqtarja është </w:t>
      </w:r>
      <w:r w:rsidR="004162DF" w:rsidRPr="008742D7">
        <w:rPr>
          <w:rFonts w:ascii="Garamond" w:hAnsi="Garamond" w:cs="Times New Roman"/>
          <w:sz w:val="24"/>
          <w:szCs w:val="24"/>
        </w:rPr>
        <w:t>kallëzuar</w:t>
      </w:r>
      <w:r w:rsidR="005740AA" w:rsidRPr="008742D7">
        <w:rPr>
          <w:rFonts w:ascii="Garamond" w:hAnsi="Garamond" w:cs="Times New Roman"/>
          <w:sz w:val="24"/>
          <w:szCs w:val="24"/>
        </w:rPr>
        <w:t xml:space="preserve"> penalisht prej tij, sipas tij në rastin e aferës së </w:t>
      </w:r>
      <w:r w:rsidR="00DA6724" w:rsidRPr="008742D7">
        <w:rPr>
          <w:rFonts w:ascii="Garamond" w:hAnsi="Garamond" w:cs="Times New Roman"/>
          <w:sz w:val="24"/>
          <w:szCs w:val="24"/>
        </w:rPr>
        <w:t>A. K.</w:t>
      </w:r>
      <w:r w:rsidR="005740AA" w:rsidRPr="008742D7">
        <w:rPr>
          <w:rFonts w:ascii="Garamond" w:hAnsi="Garamond" w:cs="Times New Roman"/>
          <w:sz w:val="24"/>
          <w:szCs w:val="24"/>
        </w:rPr>
        <w:t xml:space="preserve"> dhe në pushimin e çështjes së </w:t>
      </w:r>
      <w:r w:rsidR="001F494F" w:rsidRPr="008742D7">
        <w:rPr>
          <w:rFonts w:ascii="Garamond" w:hAnsi="Garamond" w:cs="Times New Roman"/>
          <w:sz w:val="24"/>
          <w:szCs w:val="24"/>
        </w:rPr>
        <w:t>D. H.</w:t>
      </w:r>
      <w:r w:rsidR="005740AA" w:rsidRPr="008742D7">
        <w:rPr>
          <w:rFonts w:ascii="Garamond" w:hAnsi="Garamond" w:cs="Times New Roman"/>
          <w:sz w:val="24"/>
          <w:szCs w:val="24"/>
        </w:rPr>
        <w:t xml:space="preserve"> Sipas tij, ka kaluar afati 6</w:t>
      </w:r>
      <w:r w:rsidR="004162DF" w:rsidRPr="008742D7">
        <w:rPr>
          <w:rFonts w:ascii="Garamond" w:hAnsi="Garamond" w:cs="Times New Roman"/>
          <w:sz w:val="24"/>
          <w:szCs w:val="24"/>
        </w:rPr>
        <w:t>-</w:t>
      </w:r>
      <w:r w:rsidR="005740AA" w:rsidRPr="008742D7">
        <w:rPr>
          <w:rFonts w:ascii="Garamond" w:hAnsi="Garamond" w:cs="Times New Roman"/>
          <w:sz w:val="24"/>
          <w:szCs w:val="24"/>
        </w:rPr>
        <w:t>mujor i procedimit nga data e konstatimit. Për gjyqtaren L</w:t>
      </w:r>
      <w:r w:rsidR="00EA26A2" w:rsidRPr="008742D7">
        <w:rPr>
          <w:rFonts w:ascii="Garamond" w:hAnsi="Garamond" w:cs="Times New Roman"/>
          <w:sz w:val="24"/>
          <w:szCs w:val="24"/>
        </w:rPr>
        <w:t>.</w:t>
      </w:r>
      <w:r w:rsidR="005740AA" w:rsidRPr="008742D7">
        <w:rPr>
          <w:rFonts w:ascii="Garamond" w:hAnsi="Garamond" w:cs="Times New Roman"/>
          <w:sz w:val="24"/>
          <w:szCs w:val="24"/>
        </w:rPr>
        <w:t xml:space="preserve"> K</w:t>
      </w:r>
      <w:r w:rsidR="00EA26A2" w:rsidRPr="008742D7">
        <w:rPr>
          <w:rFonts w:ascii="Garamond" w:hAnsi="Garamond" w:cs="Times New Roman"/>
          <w:sz w:val="24"/>
          <w:szCs w:val="24"/>
        </w:rPr>
        <w:t>.</w:t>
      </w:r>
      <w:r w:rsidR="005740AA" w:rsidRPr="008742D7">
        <w:rPr>
          <w:rFonts w:ascii="Garamond" w:hAnsi="Garamond" w:cs="Times New Roman"/>
          <w:sz w:val="24"/>
          <w:szCs w:val="24"/>
        </w:rPr>
        <w:t>, magjistrati pretendon se është përgjuar dhe provokuar me pyetje prej saj në seancën e datës 10.2.2020, çështja në ngarkim të të pandehurit B</w:t>
      </w:r>
      <w:r w:rsidR="00EA26A2" w:rsidRPr="008742D7">
        <w:rPr>
          <w:rFonts w:ascii="Garamond" w:hAnsi="Garamond" w:cs="Times New Roman"/>
          <w:sz w:val="24"/>
          <w:szCs w:val="24"/>
        </w:rPr>
        <w:t>.</w:t>
      </w:r>
      <w:r w:rsidR="005740AA" w:rsidRPr="008742D7">
        <w:rPr>
          <w:rFonts w:ascii="Garamond" w:hAnsi="Garamond" w:cs="Times New Roman"/>
          <w:sz w:val="24"/>
          <w:szCs w:val="24"/>
        </w:rPr>
        <w:t xml:space="preserve"> S</w:t>
      </w:r>
      <w:r w:rsidR="00EA26A2" w:rsidRPr="008742D7">
        <w:rPr>
          <w:rFonts w:ascii="Garamond" w:hAnsi="Garamond" w:cs="Times New Roman"/>
          <w:sz w:val="24"/>
          <w:szCs w:val="24"/>
        </w:rPr>
        <w:t>.</w:t>
      </w:r>
    </w:p>
    <w:p w14:paraId="2C2484A0" w14:textId="41571A92" w:rsidR="005740AA" w:rsidRPr="008742D7" w:rsidRDefault="00421B0B" w:rsidP="000D2581">
      <w:pPr>
        <w:pStyle w:val="ListParagraph"/>
        <w:tabs>
          <w:tab w:val="left" w:pos="900"/>
        </w:tabs>
        <w:spacing w:after="0" w:line="240" w:lineRule="auto"/>
        <w:ind w:left="0" w:firstLine="284"/>
        <w:jc w:val="both"/>
        <w:rPr>
          <w:rFonts w:ascii="Garamond" w:eastAsia="Times New Roman" w:hAnsi="Garamond" w:cs="Times New Roman"/>
          <w:bCs/>
          <w:sz w:val="24"/>
          <w:szCs w:val="24"/>
        </w:rPr>
      </w:pPr>
      <w:r w:rsidRPr="008742D7">
        <w:rPr>
          <w:rFonts w:ascii="Garamond" w:eastAsia="Times New Roman" w:hAnsi="Garamond" w:cs="Times New Roman"/>
          <w:bCs/>
          <w:sz w:val="24"/>
          <w:szCs w:val="24"/>
        </w:rPr>
        <w:t>15.6.8.3</w:t>
      </w:r>
      <w:r w:rsidRPr="008742D7">
        <w:rPr>
          <w:rFonts w:ascii="Garamond" w:eastAsia="Times New Roman" w:hAnsi="Garamond" w:cs="Times New Roman"/>
          <w:b/>
          <w:bCs/>
          <w:sz w:val="24"/>
          <w:szCs w:val="24"/>
        </w:rPr>
        <w:t xml:space="preserve"> </w:t>
      </w:r>
      <w:r w:rsidR="005740AA" w:rsidRPr="008742D7">
        <w:rPr>
          <w:rFonts w:ascii="Garamond" w:eastAsia="Times New Roman" w:hAnsi="Garamond" w:cs="Times New Roman"/>
          <w:bCs/>
          <w:sz w:val="24"/>
          <w:szCs w:val="24"/>
        </w:rPr>
        <w:t>Kolegji vëren se sjelljet e prokurorit vijnë në shkelje të rregullave të etikës dhe sjelljes së prokurorëve</w:t>
      </w:r>
      <w:r w:rsidR="004162DF"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të parashikuara në nenin 4</w:t>
      </w:r>
      <w:r w:rsidR="00DB3313"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të ligjit </w:t>
      </w:r>
      <w:r w:rsidR="008A6F82" w:rsidRPr="008742D7">
        <w:rPr>
          <w:rFonts w:ascii="Garamond" w:eastAsia="Times New Roman" w:hAnsi="Garamond" w:cs="Times New Roman"/>
          <w:bCs/>
          <w:sz w:val="24"/>
          <w:szCs w:val="24"/>
        </w:rPr>
        <w:t xml:space="preserve">nr. </w:t>
      </w:r>
      <w:r w:rsidR="005740AA" w:rsidRPr="008742D7">
        <w:rPr>
          <w:rFonts w:ascii="Garamond" w:eastAsia="Times New Roman" w:hAnsi="Garamond" w:cs="Times New Roman"/>
          <w:bCs/>
          <w:sz w:val="24"/>
          <w:szCs w:val="24"/>
        </w:rPr>
        <w:t xml:space="preserve">96/2016, dhe janë totalisht të papranueshme për një prokuror në asnjë rast dhe asnjë rrethanë, për më tepër të kryera në prani edhe të shtetasve prezent, duke </w:t>
      </w:r>
      <w:r w:rsidR="004162DF" w:rsidRPr="008742D7">
        <w:rPr>
          <w:rFonts w:ascii="Garamond" w:eastAsia="Times New Roman" w:hAnsi="Garamond" w:cs="Times New Roman"/>
          <w:bCs/>
          <w:sz w:val="24"/>
          <w:szCs w:val="24"/>
        </w:rPr>
        <w:t>cenuar</w:t>
      </w:r>
      <w:r w:rsidR="005740AA" w:rsidRPr="008742D7">
        <w:rPr>
          <w:rFonts w:ascii="Garamond" w:eastAsia="Times New Roman" w:hAnsi="Garamond" w:cs="Times New Roman"/>
          <w:bCs/>
          <w:sz w:val="24"/>
          <w:szCs w:val="24"/>
        </w:rPr>
        <w:t xml:space="preserve"> besimin e tyre te sistemi i drejtësisë.</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Nga deklarimet e gjyqtarëve të </w:t>
      </w:r>
      <w:r w:rsidR="00813E19" w:rsidRPr="008742D7">
        <w:rPr>
          <w:rFonts w:ascii="Garamond" w:eastAsia="Times New Roman" w:hAnsi="Garamond" w:cs="Times New Roman"/>
          <w:bCs/>
          <w:sz w:val="24"/>
          <w:szCs w:val="24"/>
        </w:rPr>
        <w:t>Gjykatës së Shkallës së Parë Pogradec</w:t>
      </w:r>
      <w:r w:rsidR="005740AA" w:rsidRPr="008742D7">
        <w:rPr>
          <w:rFonts w:ascii="Garamond" w:eastAsia="Times New Roman" w:hAnsi="Garamond" w:cs="Times New Roman"/>
          <w:bCs/>
          <w:sz w:val="24"/>
          <w:szCs w:val="24"/>
        </w:rPr>
        <w:t xml:space="preserve">, Kolegji konstaton se prej tyre </w:t>
      </w:r>
      <w:r w:rsidR="004162DF" w:rsidRPr="008742D7">
        <w:rPr>
          <w:rFonts w:ascii="Garamond" w:eastAsia="Times New Roman" w:hAnsi="Garamond" w:cs="Times New Roman"/>
          <w:bCs/>
          <w:sz w:val="24"/>
          <w:szCs w:val="24"/>
        </w:rPr>
        <w:t xml:space="preserve">është </w:t>
      </w:r>
      <w:r w:rsidR="005740AA" w:rsidRPr="008742D7">
        <w:rPr>
          <w:rFonts w:ascii="Garamond" w:eastAsia="Times New Roman" w:hAnsi="Garamond" w:cs="Times New Roman"/>
          <w:bCs/>
          <w:sz w:val="24"/>
          <w:szCs w:val="24"/>
        </w:rPr>
        <w:t>referuar lidhur me sjelljet joetike të magjistratit, në prezencë të palëve, por edhe me veprime të tij për t’u imponuar në ushtrimin e detyrës së tyre. Në mënyrë të vijueshme, në komunikimet e</w:t>
      </w:r>
      <w:r w:rsidR="00015462"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sz w:val="24"/>
          <w:szCs w:val="24"/>
        </w:rPr>
        <w:t xml:space="preserve">magjistratit evidentohet deklarimi prej tij për regjistrim të </w:t>
      </w:r>
      <w:r w:rsidR="00BC2125" w:rsidRPr="008742D7">
        <w:rPr>
          <w:rFonts w:ascii="Garamond" w:eastAsia="Times New Roman" w:hAnsi="Garamond" w:cs="Times New Roman"/>
          <w:bCs/>
          <w:sz w:val="24"/>
          <w:szCs w:val="24"/>
        </w:rPr>
        <w:t>kallëzimeve</w:t>
      </w:r>
      <w:r w:rsidR="005740AA" w:rsidRPr="008742D7">
        <w:rPr>
          <w:rFonts w:ascii="Garamond" w:eastAsia="Times New Roman" w:hAnsi="Garamond" w:cs="Times New Roman"/>
          <w:bCs/>
          <w:sz w:val="24"/>
          <w:szCs w:val="24"/>
        </w:rPr>
        <w:t xml:space="preserve"> penale, kryer këto edhe ndaj gjyqtarëve, sipas tij për të dëshmuar fuqinë e prokurorit, madje edhe ndaj sekretareve të gjykatës përkundrejt kryerjes së detyrës për kryerje të njoftimeve, duke u shprehur</w:t>
      </w:r>
      <w:r w:rsidR="00BC2125" w:rsidRPr="008742D7">
        <w:rPr>
          <w:rFonts w:ascii="Garamond" w:eastAsia="Times New Roman" w:hAnsi="Garamond" w:cs="Times New Roman"/>
          <w:bCs/>
          <w:sz w:val="24"/>
          <w:szCs w:val="24"/>
        </w:rPr>
        <w:t>:</w:t>
      </w:r>
      <w:r w:rsidR="005740AA" w:rsidRPr="008742D7">
        <w:rPr>
          <w:rFonts w:ascii="Garamond" w:eastAsia="Times New Roman" w:hAnsi="Garamond" w:cs="Times New Roman"/>
          <w:bCs/>
          <w:sz w:val="24"/>
          <w:szCs w:val="24"/>
        </w:rPr>
        <w:t xml:space="preserve"> </w:t>
      </w:r>
      <w:r w:rsidR="005740AA" w:rsidRPr="008742D7">
        <w:rPr>
          <w:rFonts w:ascii="Garamond" w:eastAsia="Times New Roman" w:hAnsi="Garamond" w:cs="Times New Roman"/>
          <w:bCs/>
          <w:i/>
          <w:sz w:val="24"/>
          <w:szCs w:val="24"/>
        </w:rPr>
        <w:t>nuk ke punë të më marrësh në telefon, do të regjistroj procedim penal për keqpërdorim të thirrjeve telefonike</w:t>
      </w:r>
      <w:r w:rsidR="005740AA" w:rsidRPr="008742D7">
        <w:rPr>
          <w:rFonts w:ascii="Garamond" w:eastAsia="Times New Roman" w:hAnsi="Garamond" w:cs="Times New Roman"/>
          <w:bCs/>
          <w:sz w:val="24"/>
          <w:szCs w:val="24"/>
        </w:rPr>
        <w:t>, sjellje që jo në pak raste, nga vendimi objekt ankimi, rezultojnë të jenë të bashkëshoqëruara me tone të larta komunikimi, deklarim për veprime korruptive të gjyqtarëve në prezencë të palëve dhe largimin në mënyrë demonstrative.</w:t>
      </w:r>
      <w:r w:rsidR="00015462" w:rsidRPr="008742D7">
        <w:rPr>
          <w:rFonts w:ascii="Garamond" w:eastAsia="Times New Roman" w:hAnsi="Garamond" w:cs="Times New Roman"/>
          <w:bCs/>
          <w:sz w:val="24"/>
          <w:szCs w:val="24"/>
        </w:rPr>
        <w:t xml:space="preserve"> </w:t>
      </w:r>
    </w:p>
    <w:bookmarkEnd w:id="49"/>
    <w:p w14:paraId="09549CC9" w14:textId="09E04D16" w:rsidR="005740AA" w:rsidRPr="008742D7" w:rsidRDefault="00421B0B" w:rsidP="000D2581">
      <w:pPr>
        <w:pStyle w:val="ListParagraph"/>
        <w:spacing w:after="0" w:line="240" w:lineRule="auto"/>
        <w:ind w:left="0" w:firstLine="284"/>
        <w:jc w:val="both"/>
        <w:rPr>
          <w:rFonts w:ascii="Garamond" w:eastAsia="Calibri" w:hAnsi="Garamond" w:cs="Times New Roman"/>
          <w:kern w:val="2"/>
          <w:sz w:val="24"/>
          <w:szCs w:val="24"/>
          <w14:ligatures w14:val="standardContextual"/>
        </w:rPr>
      </w:pPr>
      <w:r w:rsidRPr="008742D7">
        <w:rPr>
          <w:rFonts w:ascii="Garamond" w:eastAsia="Calibri" w:hAnsi="Garamond" w:cs="Times New Roman"/>
          <w:kern w:val="2"/>
          <w:sz w:val="24"/>
          <w:szCs w:val="24"/>
          <w14:ligatures w14:val="standardContextual"/>
        </w:rPr>
        <w:t xml:space="preserve">16. </w:t>
      </w:r>
      <w:r w:rsidR="005740AA" w:rsidRPr="008742D7">
        <w:rPr>
          <w:rFonts w:ascii="Garamond" w:eastAsia="Calibri" w:hAnsi="Garamond" w:cs="Times New Roman"/>
          <w:kern w:val="2"/>
          <w:sz w:val="24"/>
          <w:szCs w:val="24"/>
          <w14:ligatures w14:val="standardContextual"/>
        </w:rPr>
        <w:t>Ligji</w:t>
      </w:r>
      <w:r w:rsidR="008A6F82" w:rsidRPr="008742D7">
        <w:rPr>
          <w:rFonts w:ascii="Garamond" w:eastAsia="Calibri" w:hAnsi="Garamond" w:cs="Times New Roman"/>
          <w:kern w:val="2"/>
          <w:sz w:val="24"/>
          <w:szCs w:val="24"/>
          <w14:ligatures w14:val="standardContextual"/>
        </w:rPr>
        <w:t xml:space="preserve"> nr.</w:t>
      </w:r>
      <w:r w:rsidR="005740AA" w:rsidRPr="008742D7">
        <w:rPr>
          <w:rFonts w:ascii="Garamond" w:eastAsia="Calibri" w:hAnsi="Garamond" w:cs="Times New Roman"/>
          <w:kern w:val="2"/>
          <w:sz w:val="24"/>
          <w:szCs w:val="24"/>
          <w14:ligatures w14:val="standardContextual"/>
        </w:rPr>
        <w:t xml:space="preserve"> 96/2016, në nenet 3 dhe 4 të tij</w:t>
      </w:r>
      <w:r w:rsidR="005740AA" w:rsidRPr="008742D7">
        <w:rPr>
          <w:rFonts w:ascii="Garamond" w:eastAsia="Calibri" w:hAnsi="Garamond"/>
          <w:kern w:val="2"/>
          <w:sz w:val="24"/>
          <w:szCs w:val="24"/>
          <w:vertAlign w:val="superscript"/>
          <w14:ligatures w14:val="standardContextual"/>
        </w:rPr>
        <w:footnoteReference w:id="86"/>
      </w:r>
      <w:r w:rsidR="005740AA" w:rsidRPr="008742D7">
        <w:rPr>
          <w:rFonts w:ascii="Garamond" w:eastAsia="Calibri" w:hAnsi="Garamond" w:cs="Times New Roman"/>
          <w:kern w:val="2"/>
          <w:sz w:val="24"/>
          <w:szCs w:val="24"/>
          <w14:ligatures w14:val="standardContextual"/>
        </w:rPr>
        <w:t xml:space="preserve">, parashikon vlerat themelore, </w:t>
      </w:r>
      <w:r w:rsidR="00BC2125" w:rsidRPr="008742D7">
        <w:rPr>
          <w:rFonts w:ascii="Garamond" w:eastAsia="Calibri" w:hAnsi="Garamond" w:cs="Times New Roman"/>
          <w:kern w:val="2"/>
          <w:sz w:val="24"/>
          <w:szCs w:val="24"/>
          <w14:ligatures w14:val="standardContextual"/>
        </w:rPr>
        <w:t>standardet</w:t>
      </w:r>
      <w:r w:rsidR="005740AA" w:rsidRPr="008742D7">
        <w:rPr>
          <w:rFonts w:ascii="Garamond" w:eastAsia="Calibri" w:hAnsi="Garamond" w:cs="Times New Roman"/>
          <w:kern w:val="2"/>
          <w:sz w:val="24"/>
          <w:szCs w:val="24"/>
          <w14:ligatures w14:val="standardContextual"/>
        </w:rPr>
        <w:t xml:space="preserve"> e etikës dhe rregullat e sjelljes që magjistrati duhet të dëshmojë gjatë ushtrimit të funksionit dhe jashtë tij, në funksion të garantimit, ruajtjes dhe forcimit të besimit të publikut te sistemi i drejtësisë. Në referim të shkeljeve disiplinore të kryera në mënyrë të përsëritur prej magjistratit dhe pasojave të ardhura, momentit subjektiv të kryerjes së tyre, sjelljeve të përsëritura në shkelje flagrante të standardeve etike, rregullave të sjelljes dhe të moralit shoqëror, Kolegji</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pas kontrollit dhe analizës së vendimit të KLP-së, çmon se veprimet/mosveprimet e sjelljet e ndërmarra nga ana e magjistratit Shkëlqim Kokona</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në tërësinë e tyre përbëjnë shkelje të rënda profesionale dhe etike që </w:t>
      </w:r>
      <w:r w:rsidR="00BC2125" w:rsidRPr="008742D7">
        <w:rPr>
          <w:rFonts w:ascii="Garamond" w:eastAsia="Calibri" w:hAnsi="Garamond" w:cs="Times New Roman"/>
          <w:kern w:val="2"/>
          <w:sz w:val="24"/>
          <w:szCs w:val="24"/>
          <w14:ligatures w14:val="standardContextual"/>
        </w:rPr>
        <w:t>diskreditojnë</w:t>
      </w:r>
      <w:r w:rsidR="005740AA" w:rsidRPr="008742D7">
        <w:rPr>
          <w:rFonts w:ascii="Garamond" w:eastAsia="Calibri" w:hAnsi="Garamond" w:cs="Times New Roman"/>
          <w:kern w:val="2"/>
          <w:sz w:val="24"/>
          <w:szCs w:val="24"/>
          <w14:ligatures w14:val="standardContextual"/>
        </w:rPr>
        <w:t xml:space="preserve"> pozitën dhe figurën e prokurorit gjatë ushtrimit të detyrës dhe</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të parashikuara si të tilla nga neni 148/d, pika 2, shkronja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a</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e Kushtetutës së Republikës së Shqipërisë dhe shkelje disiplinore të parashikuara nga neni 102, pika 1</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shkronja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b</w:t>
      </w:r>
      <w:r w:rsidR="003E1114" w:rsidRPr="008742D7">
        <w:rPr>
          <w:rFonts w:ascii="Garamond" w:eastAsia="Calibri" w:hAnsi="Garamond" w:cs="Times New Roman"/>
          <w:kern w:val="2"/>
          <w:sz w:val="24"/>
          <w:szCs w:val="24"/>
          <w14:ligatures w14:val="standardContextual"/>
        </w:rPr>
        <w:t>”</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nënpika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ii</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neni 102</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pika 1</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shkronja</w:t>
      </w:r>
      <w:r w:rsidR="00BC2125" w:rsidRPr="008742D7">
        <w:rPr>
          <w:rFonts w:ascii="Garamond" w:eastAsia="Calibri" w:hAnsi="Garamond" w:cs="Times New Roman"/>
          <w:kern w:val="2"/>
          <w:sz w:val="24"/>
          <w:szCs w:val="24"/>
          <w14:ligatures w14:val="standardContextual"/>
        </w:rPr>
        <w:t xml:space="preserve">t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ç</w:t>
      </w:r>
      <w:r w:rsidR="003E1114" w:rsidRPr="008742D7">
        <w:rPr>
          <w:rFonts w:ascii="Garamond" w:eastAsia="Calibri" w:hAnsi="Garamond" w:cs="Times New Roman"/>
          <w:kern w:val="2"/>
          <w:sz w:val="24"/>
          <w:szCs w:val="24"/>
          <w14:ligatures w14:val="standardContextual"/>
        </w:rPr>
        <w:t>”</w:t>
      </w:r>
      <w:r w:rsidR="00BC2125" w:rsidRPr="008742D7">
        <w:rPr>
          <w:rFonts w:ascii="Garamond" w:eastAsia="Calibri" w:hAnsi="Garamond" w:cs="Times New Roman"/>
          <w:kern w:val="2"/>
          <w:sz w:val="24"/>
          <w:szCs w:val="24"/>
          <w14:ligatures w14:val="standardContextual"/>
        </w:rPr>
        <w:t xml:space="preserv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d</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dh</w:t>
      </w:r>
      <w:r w:rsidR="003E1114" w:rsidRPr="008742D7">
        <w:rPr>
          <w:rFonts w:ascii="Garamond" w:eastAsia="Calibri" w:hAnsi="Garamond" w:cs="Times New Roman"/>
          <w:kern w:val="2"/>
          <w:sz w:val="24"/>
          <w:szCs w:val="24"/>
          <w14:ligatures w14:val="standardContextual"/>
        </w:rPr>
        <w:t>”</w:t>
      </w:r>
      <w:r w:rsidR="00BC2125" w:rsidRPr="008742D7">
        <w:rPr>
          <w:rFonts w:ascii="Garamond" w:eastAsia="Calibri" w:hAnsi="Garamond" w:cs="Times New Roman"/>
          <w:kern w:val="2"/>
          <w:sz w:val="24"/>
          <w:szCs w:val="24"/>
          <w14:ligatures w14:val="standardContextual"/>
        </w:rPr>
        <w:t xml:space="preserv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g</w:t>
      </w:r>
      <w:r w:rsidR="003E1114" w:rsidRPr="008742D7">
        <w:rPr>
          <w:rFonts w:ascii="Garamond" w:eastAsia="Calibri" w:hAnsi="Garamond" w:cs="Times New Roman"/>
          <w:kern w:val="2"/>
          <w:sz w:val="24"/>
          <w:szCs w:val="24"/>
          <w14:ligatures w14:val="standardContextual"/>
        </w:rPr>
        <w:t>”</w:t>
      </w:r>
      <w:r w:rsidR="00BC2125" w:rsidRPr="008742D7">
        <w:rPr>
          <w:rFonts w:ascii="Garamond" w:eastAsia="Calibri" w:hAnsi="Garamond" w:cs="Times New Roman"/>
          <w:kern w:val="2"/>
          <w:sz w:val="24"/>
          <w:szCs w:val="24"/>
          <w14:ligatures w14:val="standardContextual"/>
        </w:rPr>
        <w:t xml:space="preserve"> </w:t>
      </w:r>
      <w:r w:rsidR="005740AA" w:rsidRPr="008742D7">
        <w:rPr>
          <w:rFonts w:ascii="Garamond" w:eastAsia="Calibri" w:hAnsi="Garamond" w:cs="Times New Roman"/>
          <w:kern w:val="2"/>
          <w:sz w:val="24"/>
          <w:szCs w:val="24"/>
          <w14:ligatures w14:val="standardContextual"/>
        </w:rPr>
        <w:t>dhe neni 102</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pika 2</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shkronja</w:t>
      </w:r>
      <w:r w:rsidR="00BC2125" w:rsidRPr="008742D7">
        <w:rPr>
          <w:rFonts w:ascii="Garamond" w:eastAsia="Calibri" w:hAnsi="Garamond" w:cs="Times New Roman"/>
          <w:kern w:val="2"/>
          <w:sz w:val="24"/>
          <w:szCs w:val="24"/>
          <w14:ligatures w14:val="standardContextual"/>
        </w:rPr>
        <w:t>t</w:t>
      </w:r>
      <w:r w:rsidR="005740AA" w:rsidRPr="008742D7">
        <w:rPr>
          <w:rFonts w:ascii="Garamond" w:eastAsia="Calibri" w:hAnsi="Garamond" w:cs="Times New Roman"/>
          <w:kern w:val="2"/>
          <w:sz w:val="24"/>
          <w:szCs w:val="24"/>
          <w14:ligatures w14:val="standardContextual"/>
        </w:rPr>
        <w:t xml:space="preserv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a</w:t>
      </w:r>
      <w:r w:rsidR="003E1114" w:rsidRPr="008742D7">
        <w:rPr>
          <w:rFonts w:ascii="Garamond" w:eastAsia="Calibri" w:hAnsi="Garamond" w:cs="Times New Roman"/>
          <w:kern w:val="2"/>
          <w:sz w:val="24"/>
          <w:szCs w:val="24"/>
          <w14:ligatures w14:val="standardContextual"/>
        </w:rPr>
        <w:t>”</w:t>
      </w:r>
      <w:r w:rsidR="00BC2125" w:rsidRPr="008742D7">
        <w:rPr>
          <w:rFonts w:ascii="Garamond" w:eastAsia="Calibri" w:hAnsi="Garamond" w:cs="Times New Roman"/>
          <w:kern w:val="2"/>
          <w:sz w:val="24"/>
          <w:szCs w:val="24"/>
          <w14:ligatures w14:val="standardContextual"/>
        </w:rPr>
        <w:t xml:space="preserve"> </w:t>
      </w:r>
      <w:r w:rsidR="005740AA" w:rsidRPr="008742D7">
        <w:rPr>
          <w:rFonts w:ascii="Garamond" w:eastAsia="Calibri" w:hAnsi="Garamond" w:cs="Times New Roman"/>
          <w:kern w:val="2"/>
          <w:sz w:val="24"/>
          <w:szCs w:val="24"/>
          <w14:ligatures w14:val="standardContextual"/>
        </w:rPr>
        <w:t xml:space="preserve">dhe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dh</w:t>
      </w:r>
      <w:r w:rsidR="003E1114" w:rsidRPr="008742D7">
        <w:rPr>
          <w:rFonts w:ascii="Garamond" w:eastAsia="Calibri" w:hAnsi="Garamond" w:cs="Times New Roman"/>
          <w:kern w:val="2"/>
          <w:sz w:val="24"/>
          <w:szCs w:val="24"/>
          <w14:ligatures w14:val="standardContextual"/>
        </w:rPr>
        <w:t>”</w:t>
      </w:r>
      <w:r w:rsidR="00DB3313"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të ligjit nr. 96/2016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Për statusin e gjyqtarëve dhe prokurorëve në Republikën e Shqipërisë</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të ndryshuar, që </w:t>
      </w:r>
      <w:r w:rsidR="005740AA" w:rsidRPr="008742D7">
        <w:rPr>
          <w:rFonts w:ascii="Garamond" w:eastAsia="Calibri" w:hAnsi="Garamond" w:cs="Times New Roman"/>
          <w:bCs/>
          <w:kern w:val="2"/>
          <w:sz w:val="24"/>
          <w:szCs w:val="24"/>
          <w14:ligatures w14:val="standardContextual"/>
        </w:rPr>
        <w:t>në rastin konkret përbëjnë shkelje shumë të rëndë disiplinore</w:t>
      </w:r>
      <w:r w:rsidR="00BC2125" w:rsidRPr="008742D7">
        <w:rPr>
          <w:rFonts w:ascii="Garamond" w:eastAsia="Calibri" w:hAnsi="Garamond" w:cs="Times New Roman"/>
          <w:bCs/>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duke e bërë atë të padenjë për të vijuar ushtrimin e funksionit të prokurorit.</w:t>
      </w:r>
      <w:r w:rsidR="00015462" w:rsidRPr="008742D7">
        <w:rPr>
          <w:rFonts w:ascii="Garamond" w:eastAsia="Calibri" w:hAnsi="Garamond" w:cs="Times New Roman"/>
          <w:kern w:val="2"/>
          <w:sz w:val="24"/>
          <w:szCs w:val="24"/>
          <w14:ligatures w14:val="standardContextual"/>
        </w:rPr>
        <w:t xml:space="preserve"> </w:t>
      </w:r>
    </w:p>
    <w:p w14:paraId="0357E11B" w14:textId="64D64BBB" w:rsidR="005740AA" w:rsidRPr="008742D7" w:rsidRDefault="00421B0B" w:rsidP="000D2581">
      <w:pPr>
        <w:pStyle w:val="ListParagraph"/>
        <w:spacing w:after="0" w:line="240" w:lineRule="auto"/>
        <w:ind w:left="0" w:firstLine="284"/>
        <w:jc w:val="both"/>
        <w:rPr>
          <w:rFonts w:ascii="Garamond" w:eastAsia="Calibri" w:hAnsi="Garamond" w:cs="Times New Roman"/>
          <w:kern w:val="2"/>
          <w:sz w:val="24"/>
          <w:szCs w:val="24"/>
          <w14:ligatures w14:val="standardContextual"/>
        </w:rPr>
      </w:pPr>
      <w:r w:rsidRPr="008742D7">
        <w:rPr>
          <w:rFonts w:ascii="Garamond" w:eastAsia="Calibri" w:hAnsi="Garamond" w:cs="Times New Roman"/>
          <w:kern w:val="2"/>
          <w:sz w:val="24"/>
          <w:szCs w:val="24"/>
          <w14:ligatures w14:val="standardContextual"/>
        </w:rPr>
        <w:t xml:space="preserve">17. </w:t>
      </w:r>
      <w:r w:rsidR="005740AA" w:rsidRPr="008742D7">
        <w:rPr>
          <w:rFonts w:ascii="Garamond" w:eastAsia="Calibri" w:hAnsi="Garamond" w:cs="Times New Roman"/>
          <w:kern w:val="2"/>
          <w:sz w:val="24"/>
          <w:szCs w:val="24"/>
          <w14:ligatures w14:val="standardContextual"/>
        </w:rPr>
        <w:t>Sa më sipër, duke mbajtur në konsideratë kriteret për caktimin e masës disiplinore, sipas nenit 115 të ligjit nr. 96/2016</w:t>
      </w:r>
      <w:r w:rsidR="00BC2125"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për natyrën/llojin e shkeljeve disiplinore që referojnë në sjellje dhe veprime; kryerjen e shkeljeve disiplinore nga ana e magjistratit me dashje direkte; ekzistencën e rrethanave rënduese, duke theksuar se shkeljet janë të vazhdueshme duke vijuar me të njëjtën sjellje; përvojën e gjatë</w:t>
      </w:r>
      <w:r w:rsidR="00BC2125" w:rsidRPr="008742D7">
        <w:rPr>
          <w:rFonts w:ascii="Garamond" w:eastAsia="Calibri" w:hAnsi="Garamond" w:cs="Times New Roman"/>
          <w:kern w:val="2"/>
          <w:sz w:val="24"/>
          <w:szCs w:val="24"/>
          <w14:ligatures w14:val="standardContextual"/>
        </w:rPr>
        <w:t xml:space="preserve"> të</w:t>
      </w:r>
      <w:r w:rsidR="005740AA" w:rsidRPr="008742D7">
        <w:rPr>
          <w:rFonts w:ascii="Garamond" w:eastAsia="Calibri" w:hAnsi="Garamond" w:cs="Times New Roman"/>
          <w:kern w:val="2"/>
          <w:sz w:val="24"/>
          <w:szCs w:val="24"/>
          <w14:ligatures w14:val="standardContextual"/>
        </w:rPr>
        <w:t xml:space="preserve"> magjistratit në sistemin e prokurorisë; </w:t>
      </w:r>
      <w:r w:rsidR="00BC2125" w:rsidRPr="008742D7">
        <w:rPr>
          <w:rFonts w:ascii="Garamond" w:eastAsia="Calibri" w:hAnsi="Garamond" w:cs="Times New Roman"/>
          <w:kern w:val="2"/>
          <w:sz w:val="24"/>
          <w:szCs w:val="24"/>
          <w14:ligatures w14:val="standardContextual"/>
        </w:rPr>
        <w:t>cenimin</w:t>
      </w:r>
      <w:r w:rsidR="005740AA" w:rsidRPr="008742D7">
        <w:rPr>
          <w:rFonts w:ascii="Garamond" w:eastAsia="Calibri" w:hAnsi="Garamond" w:cs="Times New Roman"/>
          <w:kern w:val="2"/>
          <w:sz w:val="24"/>
          <w:szCs w:val="24"/>
          <w14:ligatures w14:val="standardContextual"/>
        </w:rPr>
        <w:t xml:space="preserve"> e imazhit të sistemit të drejtësisë dhe besimit të publikut në këtë sistem; ekzistencën e rrezikut të shkaktuar nga shkelja disiplinore pasi sjellja e papërshtatshme e magjistratit subjekt hetimi disiplinor, rrezikon të ndiqet si shembull nga magjistratë të tjerë; krijimin e terrenit për sjellje të papërshtatshme dhe në raste të tjera të ngjashme, me rrezik serioz në besimin e publikut në administrimin e drejtësisë; mungesën e ndonjë arsye</w:t>
      </w:r>
      <w:r w:rsidR="00BC2125" w:rsidRPr="008742D7">
        <w:rPr>
          <w:rFonts w:ascii="Garamond" w:eastAsia="Calibri" w:hAnsi="Garamond" w:cs="Times New Roman"/>
          <w:kern w:val="2"/>
          <w:sz w:val="24"/>
          <w:szCs w:val="24"/>
          <w14:ligatures w14:val="standardContextual"/>
        </w:rPr>
        <w:t>je</w:t>
      </w:r>
      <w:r w:rsidR="005740AA" w:rsidRPr="008742D7">
        <w:rPr>
          <w:rFonts w:ascii="Garamond" w:eastAsia="Calibri" w:hAnsi="Garamond" w:cs="Times New Roman"/>
          <w:kern w:val="2"/>
          <w:sz w:val="24"/>
          <w:szCs w:val="24"/>
          <w14:ligatures w14:val="standardContextual"/>
        </w:rPr>
        <w:t xml:space="preserve"> specifike që është jashtë kontrollit të magjistratit dhe që mund të lidhet me mosfunksionimin e sistemit të prokurorisë, Kolegji arrin në konkluzionin se masa disiplinore </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shkarkim nga detyra</w:t>
      </w:r>
      <w:r w:rsidR="003E1114" w:rsidRPr="008742D7">
        <w:rPr>
          <w:rFonts w:ascii="Garamond" w:eastAsia="Calibri" w:hAnsi="Garamond" w:cs="Times New Roman"/>
          <w:kern w:val="2"/>
          <w:sz w:val="24"/>
          <w:szCs w:val="24"/>
          <w14:ligatures w14:val="standardContextual"/>
        </w:rPr>
        <w:t>”</w:t>
      </w:r>
      <w:r w:rsidR="005740AA" w:rsidRPr="008742D7">
        <w:rPr>
          <w:rFonts w:ascii="Garamond" w:eastAsia="Calibri" w:hAnsi="Garamond" w:cs="Times New Roman"/>
          <w:kern w:val="2"/>
          <w:sz w:val="24"/>
          <w:szCs w:val="24"/>
          <w14:ligatures w14:val="standardContextual"/>
        </w:rPr>
        <w:t xml:space="preserve"> e dhënë ndaj magjistratit nga KLP-ja, është në përputhje me parimin e ligjshmërisë, e bazuar në kritere objektive lidhur me rëndësinë e shkeljes disiplinore, e bazuar në </w:t>
      </w:r>
      <w:r w:rsidR="00D47951" w:rsidRPr="008742D7">
        <w:rPr>
          <w:rFonts w:ascii="Garamond" w:eastAsia="Calibri" w:hAnsi="Garamond" w:cs="Times New Roman"/>
          <w:kern w:val="2"/>
          <w:sz w:val="24"/>
          <w:szCs w:val="24"/>
          <w14:ligatures w14:val="standardContextual"/>
        </w:rPr>
        <w:t xml:space="preserve">kriteret </w:t>
      </w:r>
      <w:r w:rsidR="005740AA" w:rsidRPr="008742D7">
        <w:rPr>
          <w:rFonts w:ascii="Garamond" w:eastAsia="Calibri" w:hAnsi="Garamond" w:cs="Times New Roman"/>
          <w:kern w:val="2"/>
          <w:sz w:val="24"/>
          <w:szCs w:val="24"/>
          <w14:ligatures w14:val="standardContextual"/>
        </w:rPr>
        <w:t>e individualitetit dhe të proporcionalitetit, dhe e nevojshme për të përmbushur qëllimin e vetë ligjit.</w:t>
      </w:r>
    </w:p>
    <w:p w14:paraId="4CFFCA0D" w14:textId="1492C32A" w:rsidR="005740AA" w:rsidRPr="008742D7" w:rsidRDefault="00421B0B" w:rsidP="000D2581">
      <w:pPr>
        <w:pStyle w:val="ListParagraph"/>
        <w:spacing w:after="0" w:line="240" w:lineRule="auto"/>
        <w:ind w:left="0" w:firstLine="284"/>
        <w:jc w:val="both"/>
        <w:rPr>
          <w:rFonts w:ascii="Garamond" w:eastAsia="Times New Roman" w:hAnsi="Garamond" w:cs="Times New Roman"/>
          <w:b/>
          <w:bCs/>
          <w:color w:val="000000"/>
          <w:sz w:val="24"/>
          <w:szCs w:val="24"/>
        </w:rPr>
      </w:pPr>
      <w:r w:rsidRPr="008742D7">
        <w:rPr>
          <w:rFonts w:ascii="Garamond" w:eastAsia="Times New Roman" w:hAnsi="Garamond" w:cs="Times New Roman"/>
          <w:color w:val="000000"/>
          <w:sz w:val="24"/>
          <w:szCs w:val="24"/>
        </w:rPr>
        <w:t>18</w:t>
      </w:r>
      <w:r w:rsidR="00DB3313"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xml:space="preserve"> </w:t>
      </w:r>
      <w:r w:rsidR="005740AA" w:rsidRPr="008742D7">
        <w:rPr>
          <w:rFonts w:ascii="Garamond" w:eastAsia="Times New Roman" w:hAnsi="Garamond" w:cs="Times New Roman"/>
          <w:color w:val="000000"/>
          <w:sz w:val="24"/>
          <w:szCs w:val="24"/>
        </w:rPr>
        <w:t>Në përfundim, Kolegji i Posaçëm i Apelimit, bazuar në analizën në tërësi të pretendimeve të</w:t>
      </w:r>
      <w:r w:rsidR="005740AA" w:rsidRPr="008742D7">
        <w:rPr>
          <w:rFonts w:ascii="Garamond" w:eastAsia="Times New Roman" w:hAnsi="Garamond" w:cs="Times New Roman"/>
          <w:color w:val="000000"/>
          <w:sz w:val="24"/>
          <w:szCs w:val="24"/>
        </w:rPr>
        <w:br/>
        <w:t>kërkuesit, çmon se vendimi nr. 411, datë 17.12.2021, i Këshillit të Lartë të Prokurorisë është i drejtë dhe i bazuar në ligj, dhe kërkesa e magjistratit Shkëlqim Kokona nuk duhet të pranohet.</w:t>
      </w:r>
      <w:r w:rsidR="005740AA" w:rsidRPr="008742D7">
        <w:rPr>
          <w:rFonts w:ascii="Garamond" w:eastAsia="Times New Roman" w:hAnsi="Garamond" w:cs="Times New Roman"/>
          <w:color w:val="000000"/>
          <w:sz w:val="24"/>
          <w:szCs w:val="24"/>
        </w:rPr>
        <w:br/>
      </w:r>
    </w:p>
    <w:p w14:paraId="0BF743B2" w14:textId="77777777" w:rsidR="005740AA" w:rsidRPr="008742D7" w:rsidRDefault="005740AA" w:rsidP="000D2581">
      <w:pPr>
        <w:spacing w:after="0" w:line="240" w:lineRule="auto"/>
        <w:ind w:firstLine="284"/>
        <w:jc w:val="center"/>
        <w:rPr>
          <w:rFonts w:ascii="Garamond" w:eastAsia="Times New Roman" w:hAnsi="Garamond" w:cs="Times New Roman"/>
          <w:color w:val="000000"/>
          <w:sz w:val="24"/>
          <w:szCs w:val="24"/>
        </w:rPr>
      </w:pPr>
      <w:r w:rsidRPr="008742D7">
        <w:rPr>
          <w:rFonts w:ascii="Garamond" w:eastAsia="Times New Roman" w:hAnsi="Garamond" w:cs="Times New Roman"/>
          <w:bCs/>
          <w:color w:val="000000"/>
          <w:sz w:val="24"/>
          <w:szCs w:val="24"/>
        </w:rPr>
        <w:t>PËR KËTO ARSYE</w:t>
      </w:r>
      <w:r w:rsidRPr="008742D7">
        <w:rPr>
          <w:rFonts w:ascii="Garamond" w:eastAsia="Times New Roman" w:hAnsi="Garamond" w:cs="Times New Roman"/>
          <w:color w:val="000000"/>
          <w:sz w:val="24"/>
          <w:szCs w:val="24"/>
        </w:rPr>
        <w:t>,</w:t>
      </w:r>
    </w:p>
    <w:p w14:paraId="5C9AA0F7" w14:textId="77777777" w:rsidR="00BD0955" w:rsidRPr="008742D7" w:rsidRDefault="00BD0955" w:rsidP="000D2581">
      <w:pPr>
        <w:spacing w:after="0" w:line="240" w:lineRule="auto"/>
        <w:ind w:firstLine="284"/>
        <w:jc w:val="center"/>
        <w:rPr>
          <w:rFonts w:ascii="Garamond" w:eastAsia="Times New Roman" w:hAnsi="Garamond" w:cs="Times New Roman"/>
          <w:color w:val="000000"/>
          <w:sz w:val="24"/>
          <w:szCs w:val="24"/>
        </w:rPr>
      </w:pPr>
    </w:p>
    <w:p w14:paraId="27ECB784" w14:textId="35FC0A59" w:rsidR="005740AA" w:rsidRPr="008742D7" w:rsidRDefault="005740AA" w:rsidP="000D2581">
      <w:pPr>
        <w:spacing w:after="0" w:line="240" w:lineRule="auto"/>
        <w:ind w:firstLine="284"/>
        <w:jc w:val="both"/>
        <w:rPr>
          <w:rFonts w:ascii="Garamond" w:eastAsia="Times New Roman" w:hAnsi="Garamond" w:cs="Times New Roman"/>
          <w:b/>
          <w:bCs/>
          <w:color w:val="000000"/>
          <w:sz w:val="24"/>
          <w:szCs w:val="24"/>
        </w:rPr>
      </w:pPr>
      <w:r w:rsidRPr="008742D7">
        <w:rPr>
          <w:rFonts w:ascii="Garamond" w:eastAsia="Times New Roman" w:hAnsi="Garamond" w:cs="Times New Roman"/>
          <w:color w:val="000000"/>
          <w:sz w:val="24"/>
          <w:szCs w:val="24"/>
        </w:rPr>
        <w:t xml:space="preserve">Kolegji i Posaçëm i Apelimit, në mbështetje të neneve 131, pika 1, shkronja </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f</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xml:space="preserve"> dhe 134, pika 1,</w:t>
      </w:r>
      <w:r w:rsidRPr="008742D7">
        <w:rPr>
          <w:rFonts w:ascii="Garamond" w:eastAsia="Times New Roman" w:hAnsi="Garamond" w:cs="Times New Roman"/>
          <w:color w:val="000000"/>
          <w:sz w:val="24"/>
          <w:szCs w:val="24"/>
        </w:rPr>
        <w:br/>
        <w:t xml:space="preserve">shkronja </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i</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xml:space="preserve"> e Kushtetutës, si dhe neneve 71 dhe 72</w:t>
      </w:r>
      <w:r w:rsidR="007055A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xml:space="preserve"> të ligjit nr. 8577, datë 10.2.2000</w:t>
      </w:r>
      <w:r w:rsidR="00BC2125"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xml:space="preserve"> </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Për</w:t>
      </w:r>
      <w:r w:rsidRPr="008742D7">
        <w:rPr>
          <w:rFonts w:ascii="Garamond" w:eastAsia="Times New Roman" w:hAnsi="Garamond" w:cs="Times New Roman"/>
          <w:color w:val="000000"/>
          <w:sz w:val="24"/>
          <w:szCs w:val="24"/>
        </w:rPr>
        <w:br/>
        <w:t>organizimin dhe funksionimin e Gjykatës Kushtetuese të Republikës së Shqipërisë</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 të ndryshuar,</w:t>
      </w:r>
      <w:r w:rsidRPr="008742D7">
        <w:rPr>
          <w:rFonts w:ascii="Garamond" w:eastAsia="Times New Roman" w:hAnsi="Garamond" w:cs="Times New Roman"/>
          <w:color w:val="000000"/>
          <w:sz w:val="24"/>
          <w:szCs w:val="24"/>
        </w:rPr>
        <w:br/>
      </w:r>
    </w:p>
    <w:p w14:paraId="3F49111B" w14:textId="77777777" w:rsidR="005740AA" w:rsidRPr="008742D7" w:rsidRDefault="005740AA" w:rsidP="000D2581">
      <w:pPr>
        <w:spacing w:after="0" w:line="240" w:lineRule="auto"/>
        <w:ind w:firstLine="284"/>
        <w:jc w:val="center"/>
        <w:rPr>
          <w:rFonts w:ascii="Garamond" w:eastAsia="Times New Roman" w:hAnsi="Garamond" w:cs="Times New Roman"/>
          <w:bCs/>
          <w:color w:val="000000"/>
          <w:sz w:val="24"/>
          <w:szCs w:val="24"/>
        </w:rPr>
      </w:pPr>
      <w:r w:rsidRPr="008742D7">
        <w:rPr>
          <w:rFonts w:ascii="Garamond" w:eastAsia="Times New Roman" w:hAnsi="Garamond" w:cs="Times New Roman"/>
          <w:bCs/>
          <w:color w:val="000000"/>
          <w:sz w:val="24"/>
          <w:szCs w:val="24"/>
        </w:rPr>
        <w:t>VENDOSI:</w:t>
      </w:r>
    </w:p>
    <w:p w14:paraId="331E0238" w14:textId="77777777" w:rsidR="00BD0955" w:rsidRPr="008742D7" w:rsidRDefault="00BD0955" w:rsidP="000D2581">
      <w:pPr>
        <w:spacing w:after="0" w:line="240" w:lineRule="auto"/>
        <w:ind w:firstLine="284"/>
        <w:jc w:val="center"/>
        <w:rPr>
          <w:rFonts w:ascii="Garamond" w:eastAsia="Times New Roman" w:hAnsi="Garamond" w:cs="Times New Roman"/>
          <w:b/>
          <w:bCs/>
          <w:color w:val="000000"/>
          <w:sz w:val="24"/>
          <w:szCs w:val="24"/>
        </w:rPr>
      </w:pPr>
    </w:p>
    <w:p w14:paraId="7121FD97" w14:textId="402DB663" w:rsidR="005740AA" w:rsidRPr="008742D7" w:rsidRDefault="005740AA" w:rsidP="000D2581">
      <w:pPr>
        <w:spacing w:after="0" w:line="240" w:lineRule="auto"/>
        <w:ind w:firstLine="284"/>
        <w:jc w:val="both"/>
        <w:rPr>
          <w:rFonts w:ascii="Garamond" w:eastAsia="Times New Roman" w:hAnsi="Garamond" w:cs="Times New Roman"/>
          <w:color w:val="000000"/>
          <w:sz w:val="24"/>
          <w:szCs w:val="24"/>
        </w:rPr>
      </w:pPr>
      <w:r w:rsidRPr="008742D7">
        <w:rPr>
          <w:rFonts w:ascii="Garamond" w:eastAsia="Times New Roman" w:hAnsi="Garamond" w:cs="Times New Roman"/>
          <w:color w:val="000000"/>
          <w:sz w:val="24"/>
          <w:szCs w:val="24"/>
        </w:rPr>
        <w:t xml:space="preserve">Mospranimin e ankimit të magjistratit Shkëlqim Kokona kundër vendimit nr. 411, datë 17.12.2021, të Këshillit të Lartë të Prokurorisë </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iCs/>
          <w:color w:val="000000"/>
          <w:sz w:val="24"/>
          <w:szCs w:val="24"/>
        </w:rPr>
        <w:t xml:space="preserve">Për caktimin e masës disiplinore ndaj </w:t>
      </w:r>
      <w:r w:rsidR="00813E19" w:rsidRPr="008742D7">
        <w:rPr>
          <w:rFonts w:ascii="Garamond" w:eastAsia="Times New Roman" w:hAnsi="Garamond" w:cs="Times New Roman"/>
          <w:iCs/>
          <w:color w:val="000000"/>
          <w:sz w:val="24"/>
          <w:szCs w:val="24"/>
        </w:rPr>
        <w:t>magjistratit</w:t>
      </w:r>
      <w:r w:rsidRPr="008742D7">
        <w:rPr>
          <w:rFonts w:ascii="Garamond" w:eastAsia="Times New Roman" w:hAnsi="Garamond" w:cs="Times New Roman"/>
          <w:iCs/>
          <w:color w:val="000000"/>
          <w:sz w:val="24"/>
          <w:szCs w:val="24"/>
        </w:rPr>
        <w:t xml:space="preserve"> Shkëlqim Kokona</w:t>
      </w:r>
      <w:r w:rsidR="00813E19" w:rsidRPr="008742D7">
        <w:rPr>
          <w:rFonts w:ascii="Garamond" w:eastAsia="Times New Roman" w:hAnsi="Garamond" w:cs="Times New Roman"/>
          <w:iCs/>
          <w:color w:val="000000"/>
          <w:sz w:val="24"/>
          <w:szCs w:val="24"/>
        </w:rPr>
        <w:t>, prokuror në Prokurorinë pranë Gjykatës së Shkallës së Parë Pogradec</w:t>
      </w:r>
      <w:r w:rsidR="003E1114" w:rsidRPr="008742D7">
        <w:rPr>
          <w:rFonts w:ascii="Garamond" w:eastAsia="Times New Roman" w:hAnsi="Garamond" w:cs="Times New Roman"/>
          <w:color w:val="000000"/>
          <w:sz w:val="24"/>
          <w:szCs w:val="24"/>
        </w:rPr>
        <w:t>”</w:t>
      </w:r>
      <w:r w:rsidRPr="008742D7">
        <w:rPr>
          <w:rFonts w:ascii="Garamond" w:eastAsia="Times New Roman" w:hAnsi="Garamond" w:cs="Times New Roman"/>
          <w:color w:val="000000"/>
          <w:sz w:val="24"/>
          <w:szCs w:val="24"/>
        </w:rPr>
        <w:t>.</w:t>
      </w:r>
    </w:p>
    <w:p w14:paraId="1D270E3D" w14:textId="5ABBE8AA" w:rsidR="00BD0955" w:rsidRPr="008742D7" w:rsidRDefault="005740AA" w:rsidP="000D2581">
      <w:pPr>
        <w:spacing w:after="0" w:line="240" w:lineRule="auto"/>
        <w:ind w:firstLine="284"/>
        <w:jc w:val="both"/>
        <w:rPr>
          <w:rFonts w:ascii="Garamond" w:eastAsia="Times New Roman" w:hAnsi="Garamond" w:cs="Times New Roman"/>
          <w:color w:val="000000"/>
          <w:sz w:val="24"/>
          <w:szCs w:val="24"/>
        </w:rPr>
      </w:pPr>
      <w:r w:rsidRPr="008742D7">
        <w:rPr>
          <w:rFonts w:ascii="Garamond" w:eastAsia="Times New Roman" w:hAnsi="Garamond" w:cs="Times New Roman"/>
          <w:color w:val="000000"/>
          <w:sz w:val="24"/>
          <w:szCs w:val="24"/>
        </w:rPr>
        <w:t>Ky vendim është përfundimtar, i formës së prerë dhe hyn në fuqi ditën e botimit në Fletoren</w:t>
      </w:r>
      <w:r w:rsidR="00813E19" w:rsidRPr="008742D7">
        <w:rPr>
          <w:rFonts w:ascii="Garamond" w:eastAsia="Times New Roman" w:hAnsi="Garamond" w:cs="Times New Roman"/>
          <w:color w:val="000000"/>
          <w:sz w:val="24"/>
          <w:szCs w:val="24"/>
        </w:rPr>
        <w:t xml:space="preserve"> </w:t>
      </w:r>
      <w:r w:rsidRPr="008742D7">
        <w:rPr>
          <w:rFonts w:ascii="Garamond" w:eastAsia="Times New Roman" w:hAnsi="Garamond" w:cs="Times New Roman"/>
          <w:color w:val="000000"/>
          <w:sz w:val="24"/>
          <w:szCs w:val="24"/>
        </w:rPr>
        <w:t>Zyrtare.</w:t>
      </w:r>
    </w:p>
    <w:p w14:paraId="6DE98402" w14:textId="276CD209" w:rsidR="005740AA" w:rsidRPr="008742D7" w:rsidRDefault="005740AA" w:rsidP="000D2581">
      <w:pPr>
        <w:spacing w:after="0" w:line="240" w:lineRule="auto"/>
        <w:ind w:firstLine="284"/>
        <w:rPr>
          <w:rFonts w:ascii="Garamond" w:eastAsia="Times New Roman" w:hAnsi="Garamond" w:cs="Times New Roman"/>
          <w:bCs/>
          <w:color w:val="000000"/>
          <w:sz w:val="24"/>
          <w:szCs w:val="24"/>
        </w:rPr>
      </w:pPr>
      <w:r w:rsidRPr="008742D7">
        <w:rPr>
          <w:rFonts w:ascii="Garamond" w:eastAsia="Times New Roman" w:hAnsi="Garamond" w:cs="Times New Roman"/>
          <w:color w:val="000000"/>
          <w:sz w:val="24"/>
          <w:szCs w:val="24"/>
        </w:rPr>
        <w:br/>
      </w:r>
      <w:r w:rsidRPr="008742D7">
        <w:rPr>
          <w:rFonts w:ascii="Garamond" w:eastAsia="Times New Roman" w:hAnsi="Garamond" w:cs="Times New Roman"/>
          <w:bCs/>
          <w:color w:val="000000"/>
          <w:sz w:val="24"/>
          <w:szCs w:val="24"/>
        </w:rPr>
        <w:t>Marrë</w:t>
      </w:r>
      <w:r w:rsidR="0006130E" w:rsidRPr="008742D7">
        <w:rPr>
          <w:rFonts w:ascii="Garamond" w:eastAsia="Times New Roman" w:hAnsi="Garamond" w:cs="Times New Roman"/>
          <w:bCs/>
          <w:color w:val="000000"/>
          <w:sz w:val="24"/>
          <w:szCs w:val="24"/>
        </w:rPr>
        <w:t>,</w:t>
      </w:r>
      <w:r w:rsidRPr="008742D7">
        <w:rPr>
          <w:rFonts w:ascii="Garamond" w:eastAsia="Times New Roman" w:hAnsi="Garamond" w:cs="Times New Roman"/>
          <w:bCs/>
          <w:color w:val="000000"/>
          <w:sz w:val="24"/>
          <w:szCs w:val="24"/>
        </w:rPr>
        <w:t xml:space="preserve"> më 20.2.2023</w:t>
      </w:r>
      <w:r w:rsidR="0006130E" w:rsidRPr="008742D7">
        <w:rPr>
          <w:rFonts w:ascii="Garamond" w:eastAsia="Times New Roman" w:hAnsi="Garamond" w:cs="Times New Roman"/>
          <w:bCs/>
          <w:color w:val="000000"/>
          <w:sz w:val="24"/>
          <w:szCs w:val="24"/>
        </w:rPr>
        <w:t>.</w:t>
      </w:r>
      <w:r w:rsidRPr="008742D7">
        <w:rPr>
          <w:rFonts w:ascii="Garamond" w:eastAsia="Times New Roman" w:hAnsi="Garamond" w:cs="Times New Roman"/>
          <w:bCs/>
          <w:color w:val="000000"/>
          <w:sz w:val="24"/>
          <w:szCs w:val="24"/>
        </w:rPr>
        <w:br/>
        <w:t>Shpallur</w:t>
      </w:r>
      <w:r w:rsidR="0006130E" w:rsidRPr="008742D7">
        <w:rPr>
          <w:rFonts w:ascii="Garamond" w:eastAsia="Times New Roman" w:hAnsi="Garamond" w:cs="Times New Roman"/>
          <w:bCs/>
          <w:color w:val="000000"/>
          <w:sz w:val="24"/>
          <w:szCs w:val="24"/>
        </w:rPr>
        <w:t>,</w:t>
      </w:r>
      <w:r w:rsidRPr="008742D7">
        <w:rPr>
          <w:rFonts w:ascii="Garamond" w:eastAsia="Times New Roman" w:hAnsi="Garamond" w:cs="Times New Roman"/>
          <w:bCs/>
          <w:color w:val="000000"/>
          <w:sz w:val="24"/>
          <w:szCs w:val="24"/>
        </w:rPr>
        <w:t xml:space="preserve"> më </w:t>
      </w:r>
      <w:r w:rsidR="00BD0955" w:rsidRPr="008742D7">
        <w:rPr>
          <w:rFonts w:ascii="Garamond" w:eastAsia="Times New Roman" w:hAnsi="Garamond" w:cs="Times New Roman"/>
          <w:bCs/>
          <w:color w:val="000000"/>
          <w:sz w:val="24"/>
          <w:szCs w:val="24"/>
        </w:rPr>
        <w:t>23</w:t>
      </w:r>
      <w:r w:rsidRPr="008742D7">
        <w:rPr>
          <w:rFonts w:ascii="Garamond" w:eastAsia="Times New Roman" w:hAnsi="Garamond" w:cs="Times New Roman"/>
          <w:bCs/>
          <w:color w:val="000000"/>
          <w:sz w:val="24"/>
          <w:szCs w:val="24"/>
        </w:rPr>
        <w:t>.3.2023</w:t>
      </w:r>
      <w:r w:rsidR="0006130E" w:rsidRPr="008742D7">
        <w:rPr>
          <w:rFonts w:ascii="Garamond" w:eastAsia="Times New Roman" w:hAnsi="Garamond" w:cs="Times New Roman"/>
          <w:bCs/>
          <w:color w:val="000000"/>
          <w:sz w:val="24"/>
          <w:szCs w:val="24"/>
        </w:rPr>
        <w:t>.</w:t>
      </w:r>
    </w:p>
    <w:p w14:paraId="3FBB2A5F" w14:textId="77777777" w:rsidR="004F0FC0" w:rsidRPr="008742D7" w:rsidRDefault="004F0FC0" w:rsidP="000D2581">
      <w:pPr>
        <w:spacing w:after="0" w:line="240" w:lineRule="auto"/>
        <w:ind w:firstLine="284"/>
        <w:rPr>
          <w:rFonts w:ascii="Garamond" w:eastAsia="Times New Roman" w:hAnsi="Garamond" w:cs="Times New Roman"/>
          <w:sz w:val="24"/>
          <w:szCs w:val="24"/>
        </w:rPr>
      </w:pPr>
    </w:p>
    <w:p w14:paraId="327A1FBD" w14:textId="21E0EBF5" w:rsidR="005740AA" w:rsidRPr="008742D7" w:rsidRDefault="008E4D14" w:rsidP="000D2581">
      <w:pPr>
        <w:spacing w:after="0" w:line="240" w:lineRule="auto"/>
        <w:ind w:firstLine="284"/>
        <w:contextualSpacing/>
        <w:jc w:val="both"/>
        <w:rPr>
          <w:rFonts w:ascii="Garamond" w:hAnsi="Garamond" w:cs="Times New Roman"/>
          <w:sz w:val="24"/>
          <w:szCs w:val="24"/>
        </w:rPr>
      </w:pPr>
      <w:r w:rsidRPr="008742D7">
        <w:rPr>
          <w:rFonts w:ascii="Garamond" w:hAnsi="Garamond" w:cs="Times New Roman"/>
          <w:b/>
          <w:sz w:val="24"/>
          <w:szCs w:val="24"/>
        </w:rPr>
        <w:t>Kryetare:</w:t>
      </w:r>
      <w:r w:rsidRPr="008742D7">
        <w:rPr>
          <w:rFonts w:ascii="Garamond" w:hAnsi="Garamond" w:cs="Times New Roman"/>
          <w:sz w:val="24"/>
          <w:szCs w:val="24"/>
        </w:rPr>
        <w:t xml:space="preserve"> Albana Shtylla</w:t>
      </w:r>
    </w:p>
    <w:p w14:paraId="6CCD64F5" w14:textId="280D1ADA" w:rsidR="00230C2C" w:rsidRPr="008742D7" w:rsidRDefault="008E4D14" w:rsidP="00230C2C">
      <w:pPr>
        <w:spacing w:after="0" w:line="240" w:lineRule="auto"/>
        <w:ind w:firstLine="284"/>
        <w:contextualSpacing/>
        <w:jc w:val="both"/>
        <w:rPr>
          <w:rFonts w:ascii="Garamond" w:hAnsi="Garamond" w:cs="Times New Roman"/>
          <w:sz w:val="24"/>
          <w:szCs w:val="24"/>
        </w:rPr>
      </w:pPr>
      <w:r w:rsidRPr="008742D7">
        <w:rPr>
          <w:rFonts w:ascii="Garamond" w:hAnsi="Garamond" w:cs="Times New Roman"/>
          <w:b/>
          <w:sz w:val="24"/>
          <w:szCs w:val="24"/>
        </w:rPr>
        <w:t>Gjyqtar</w:t>
      </w:r>
      <w:r w:rsidR="0006130E" w:rsidRPr="008742D7">
        <w:rPr>
          <w:rFonts w:ascii="Garamond" w:hAnsi="Garamond" w:cs="Times New Roman"/>
          <w:b/>
          <w:sz w:val="24"/>
          <w:szCs w:val="24"/>
        </w:rPr>
        <w:t>ë</w:t>
      </w:r>
      <w:r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Ina </w:t>
      </w:r>
      <w:r w:rsidRPr="008742D7">
        <w:rPr>
          <w:rFonts w:ascii="Garamond" w:hAnsi="Garamond" w:cs="Times New Roman"/>
          <w:sz w:val="24"/>
          <w:szCs w:val="24"/>
        </w:rPr>
        <w:t xml:space="preserve">Rama, </w:t>
      </w:r>
      <w:r w:rsidR="005740AA" w:rsidRPr="008742D7">
        <w:rPr>
          <w:rFonts w:ascii="Garamond" w:hAnsi="Garamond" w:cs="Times New Roman"/>
          <w:sz w:val="24"/>
          <w:szCs w:val="24"/>
        </w:rPr>
        <w:t xml:space="preserve">Mimoza </w:t>
      </w:r>
      <w:r w:rsidRPr="008742D7">
        <w:rPr>
          <w:rFonts w:ascii="Garamond" w:hAnsi="Garamond" w:cs="Times New Roman"/>
          <w:sz w:val="24"/>
          <w:szCs w:val="24"/>
        </w:rPr>
        <w:t>Tasi</w:t>
      </w:r>
      <w:r w:rsidR="00F578E8">
        <w:rPr>
          <w:rFonts w:ascii="Garamond" w:hAnsi="Garamond" w:cs="Times New Roman"/>
          <w:sz w:val="24"/>
          <w:szCs w:val="24"/>
        </w:rPr>
        <w:t>,</w:t>
      </w:r>
      <w:r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Natasha </w:t>
      </w:r>
      <w:r w:rsidR="00230C2C" w:rsidRPr="008742D7">
        <w:rPr>
          <w:rFonts w:ascii="Garamond" w:hAnsi="Garamond" w:cs="Times New Roman"/>
          <w:sz w:val="24"/>
          <w:szCs w:val="24"/>
        </w:rPr>
        <w:t xml:space="preserve">Mulaj, </w:t>
      </w:r>
      <w:r w:rsidR="005740AA" w:rsidRPr="008742D7">
        <w:rPr>
          <w:rFonts w:ascii="Garamond" w:hAnsi="Garamond" w:cs="Times New Roman"/>
          <w:sz w:val="24"/>
          <w:szCs w:val="24"/>
        </w:rPr>
        <w:t xml:space="preserve">Rezarta </w:t>
      </w:r>
      <w:r w:rsidR="00230C2C" w:rsidRPr="008742D7">
        <w:rPr>
          <w:rFonts w:ascii="Garamond" w:hAnsi="Garamond" w:cs="Times New Roman"/>
          <w:sz w:val="24"/>
          <w:szCs w:val="24"/>
        </w:rPr>
        <w:t>Schuetz</w:t>
      </w:r>
      <w:r w:rsidR="0006130E" w:rsidRPr="008742D7">
        <w:rPr>
          <w:rFonts w:ascii="Garamond" w:hAnsi="Garamond" w:cs="Times New Roman"/>
          <w:sz w:val="24"/>
          <w:szCs w:val="24"/>
        </w:rPr>
        <w:t>,</w:t>
      </w:r>
      <w:r w:rsidR="00230C2C" w:rsidRPr="008742D7">
        <w:rPr>
          <w:rFonts w:ascii="Garamond" w:hAnsi="Garamond" w:cs="Times New Roman"/>
          <w:sz w:val="24"/>
          <w:szCs w:val="24"/>
        </w:rPr>
        <w:t xml:space="preserve"> </w:t>
      </w:r>
      <w:r w:rsidR="005740AA" w:rsidRPr="008742D7">
        <w:rPr>
          <w:rFonts w:ascii="Garamond" w:hAnsi="Garamond" w:cs="Times New Roman"/>
          <w:sz w:val="24"/>
          <w:szCs w:val="24"/>
        </w:rPr>
        <w:t xml:space="preserve">Sokol </w:t>
      </w:r>
      <w:r w:rsidR="00230C2C" w:rsidRPr="008742D7">
        <w:rPr>
          <w:rFonts w:ascii="Garamond" w:hAnsi="Garamond" w:cs="Times New Roman"/>
          <w:sz w:val="24"/>
          <w:szCs w:val="24"/>
        </w:rPr>
        <w:t>Çomo</w:t>
      </w:r>
      <w:r w:rsidR="00015462" w:rsidRPr="008742D7">
        <w:rPr>
          <w:rFonts w:ascii="Garamond" w:hAnsi="Garamond" w:cs="Times New Roman"/>
          <w:sz w:val="24"/>
          <w:szCs w:val="24"/>
        </w:rPr>
        <w:t xml:space="preserve"> </w:t>
      </w:r>
    </w:p>
    <w:p w14:paraId="04C57749" w14:textId="77777777" w:rsidR="00230C2C" w:rsidRPr="008742D7" w:rsidRDefault="00230C2C" w:rsidP="00230C2C">
      <w:pPr>
        <w:spacing w:after="0" w:line="240" w:lineRule="auto"/>
        <w:ind w:firstLine="284"/>
        <w:contextualSpacing/>
        <w:jc w:val="both"/>
        <w:rPr>
          <w:rFonts w:ascii="Garamond" w:hAnsi="Garamond" w:cs="Times New Roman"/>
          <w:b/>
          <w:sz w:val="24"/>
          <w:szCs w:val="24"/>
        </w:rPr>
      </w:pPr>
    </w:p>
    <w:sectPr w:rsidR="00230C2C" w:rsidRPr="008742D7" w:rsidSect="005740AA">
      <w:pgSz w:w="12240" w:h="15840"/>
      <w:pgMar w:top="1440" w:right="1440" w:bottom="152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731254" w14:textId="77777777" w:rsidR="00802A78" w:rsidRDefault="00802A78" w:rsidP="005740AA">
      <w:pPr>
        <w:spacing w:after="0" w:line="240" w:lineRule="auto"/>
      </w:pPr>
      <w:r>
        <w:separator/>
      </w:r>
    </w:p>
  </w:endnote>
  <w:endnote w:type="continuationSeparator" w:id="0">
    <w:p w14:paraId="33A9238E" w14:textId="77777777" w:rsidR="00802A78" w:rsidRDefault="00802A78" w:rsidP="005740AA">
      <w:pPr>
        <w:spacing w:after="0" w:line="240" w:lineRule="auto"/>
      </w:pPr>
      <w:r>
        <w:continuationSeparator/>
      </w:r>
    </w:p>
  </w:endnote>
  <w:endnote w:type="continuationNotice" w:id="1">
    <w:p w14:paraId="11B96E88" w14:textId="77777777" w:rsidR="00802A78" w:rsidRDefault="00802A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190B6" w14:textId="77777777" w:rsidR="00802A78" w:rsidRDefault="00802A78" w:rsidP="005740AA">
      <w:pPr>
        <w:spacing w:after="0" w:line="240" w:lineRule="auto"/>
      </w:pPr>
      <w:r>
        <w:separator/>
      </w:r>
    </w:p>
  </w:footnote>
  <w:footnote w:type="continuationSeparator" w:id="0">
    <w:p w14:paraId="3012D578" w14:textId="77777777" w:rsidR="00802A78" w:rsidRDefault="00802A78" w:rsidP="005740AA">
      <w:pPr>
        <w:spacing w:after="0" w:line="240" w:lineRule="auto"/>
      </w:pPr>
      <w:r>
        <w:continuationSeparator/>
      </w:r>
    </w:p>
  </w:footnote>
  <w:footnote w:type="continuationNotice" w:id="1">
    <w:p w14:paraId="1901DD1F" w14:textId="77777777" w:rsidR="00802A78" w:rsidRDefault="00802A78">
      <w:pPr>
        <w:spacing w:after="0" w:line="240" w:lineRule="auto"/>
      </w:pPr>
    </w:p>
  </w:footnote>
  <w:footnote w:id="2">
    <w:p w14:paraId="21CF8C49" w14:textId="725AEDF8"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Shkresat me nr. {***} prot., dhe nr. {***} prot., datë 19.5.2022. </w:t>
      </w:r>
    </w:p>
  </w:footnote>
  <w:footnote w:id="3">
    <w:p w14:paraId="32459E1E" w14:textId="7D8618EF"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bookmarkStart w:id="12" w:name="_Hlk112855349"/>
      <w:r w:rsidRPr="007D3CC0">
        <w:rPr>
          <w:rFonts w:ascii="Garamond" w:hAnsi="Garamond" w:cs="Times New Roman"/>
          <w:i/>
          <w:iCs/>
        </w:rPr>
        <w:t>S</w:t>
      </w:r>
      <w:r w:rsidRPr="007D3CC0">
        <w:rPr>
          <w:rFonts w:ascii="Garamond" w:eastAsiaTheme="minorHAnsi" w:hAnsi="Garamond" w:cs="Times New Roman"/>
          <w:i/>
          <w:iCs/>
          <w:shd w:val="clear" w:color="auto" w:fill="FFFFFF"/>
        </w:rPr>
        <w:t>hkresa nr.</w:t>
      </w:r>
      <w:r w:rsidRPr="007D3CC0">
        <w:rPr>
          <w:rFonts w:ascii="Garamond" w:eastAsiaTheme="minorHAnsi" w:hAnsi="Garamond" w:cs="Times New Roman"/>
          <w:i/>
          <w:shd w:val="clear" w:color="auto" w:fill="FFFFFF"/>
        </w:rPr>
        <w:t xml:space="preserve"> </w:t>
      </w:r>
      <w:r w:rsidRPr="007D3CC0">
        <w:rPr>
          <w:rFonts w:ascii="Garamond" w:eastAsiaTheme="minorHAnsi" w:hAnsi="Garamond" w:cs="Times New Roman"/>
          <w:i/>
          <w:shd w:val="clear" w:color="auto" w:fill="FFFFFF"/>
        </w:rPr>
        <w:t>{***} prot., datë 20.6.2022, administruar në Kolegj me nr. {***} prot., datë 20.6.2022</w:t>
      </w:r>
      <w:bookmarkEnd w:id="12"/>
      <w:r w:rsidRPr="007D3CC0">
        <w:rPr>
          <w:rFonts w:ascii="Garamond" w:eastAsiaTheme="minorHAnsi" w:hAnsi="Garamond" w:cs="Times New Roman"/>
          <w:i/>
          <w:shd w:val="clear" w:color="auto" w:fill="FFFFFF"/>
        </w:rPr>
        <w:t>.</w:t>
      </w:r>
    </w:p>
  </w:footnote>
  <w:footnote w:id="4">
    <w:p w14:paraId="33CFB752" w14:textId="2921AC6E" w:rsidR="00802A78" w:rsidRPr="007D3CC0" w:rsidRDefault="00802A78" w:rsidP="000D2581">
      <w:pPr>
        <w:pStyle w:val="FootnoteText"/>
        <w:jc w:val="both"/>
        <w:rPr>
          <w:rFonts w:ascii="Garamond" w:eastAsiaTheme="minorHAnsi" w:hAnsi="Garamond" w:cs="Times New Roman"/>
          <w:i/>
          <w:shd w:val="clear" w:color="auto" w:fill="FFFFFF"/>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eastAsiaTheme="minorHAnsi" w:hAnsi="Garamond" w:cs="Times New Roman"/>
          <w:i/>
          <w:shd w:val="clear" w:color="auto" w:fill="FFFFFF"/>
        </w:rPr>
        <w:t xml:space="preserve">Autorizim nr. </w:t>
      </w:r>
      <w:r w:rsidRPr="007D3CC0">
        <w:rPr>
          <w:rFonts w:ascii="Garamond" w:eastAsiaTheme="minorHAnsi" w:hAnsi="Garamond" w:cs="Times New Roman"/>
          <w:i/>
          <w:shd w:val="clear" w:color="auto" w:fill="FFFFFF"/>
        </w:rPr>
        <w:t xml:space="preserve">{***} prot., datë 20.6.2022, me të cilin autorizohen dy përfaqësuesit që, bashkërisht ose veçmas, të nënshkruajnë prapësimet dhe të përfaqësojnë KLP-në në gjykimin e çështjes (JD) nr. 1/2022. </w:t>
      </w:r>
    </w:p>
  </w:footnote>
  <w:footnote w:id="5">
    <w:p w14:paraId="42B89723" w14:textId="0AEF5013"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bookmarkStart w:id="15" w:name="_Hlk112853766"/>
      <w:r w:rsidRPr="007D3CC0">
        <w:rPr>
          <w:rFonts w:ascii="Garamond" w:hAnsi="Garamond" w:cs="Times New Roman"/>
          <w:i/>
        </w:rPr>
        <w:t xml:space="preserve">Inventari i akteve të hetimit disiplinor të magjistratit Shkëlqim Kokona, viti 2021 – dosja nr. 1: në total 1385 fletë, 2 CD dhe 6 fletë lista e inventarit; </w:t>
      </w:r>
      <w:bookmarkStart w:id="16" w:name="_Hlk112853850"/>
      <w:r w:rsidRPr="007D3CC0">
        <w:rPr>
          <w:rFonts w:ascii="Garamond" w:hAnsi="Garamond" w:cs="Times New Roman"/>
          <w:i/>
        </w:rPr>
        <w:t>dosja nr. 2: në total 1273 fletë dhe 2 fletë lista e inventarit;</w:t>
      </w:r>
      <w:bookmarkEnd w:id="16"/>
      <w:r w:rsidRPr="007D3CC0">
        <w:rPr>
          <w:rFonts w:ascii="Garamond" w:hAnsi="Garamond" w:cs="Times New Roman"/>
          <w:i/>
        </w:rPr>
        <w:t xml:space="preserve"> </w:t>
      </w:r>
      <w:bookmarkStart w:id="17" w:name="_Hlk112853888"/>
      <w:r w:rsidRPr="007D3CC0">
        <w:rPr>
          <w:rFonts w:ascii="Garamond" w:hAnsi="Garamond" w:cs="Times New Roman"/>
          <w:i/>
        </w:rPr>
        <w:t>dosja nr. 3: në total 947 fletë dhe 1 fletë lista e inventarit; dosja nr. 4: në total 773 fletë dhe 1 fletë lista e inventarit; dosja nr. 6: në total 1950 fletë dhe 4 fletë lista e inventarit</w:t>
      </w:r>
      <w:bookmarkEnd w:id="15"/>
      <w:bookmarkEnd w:id="17"/>
      <w:r w:rsidRPr="007D3CC0">
        <w:rPr>
          <w:rFonts w:ascii="Garamond" w:hAnsi="Garamond" w:cs="Times New Roman"/>
          <w:i/>
        </w:rPr>
        <w:t>.</w:t>
      </w:r>
    </w:p>
  </w:footnote>
  <w:footnote w:id="6">
    <w:p w14:paraId="3E8AE518" w14:textId="5B3BF476"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S</w:t>
      </w:r>
      <w:r w:rsidRPr="007D3CC0">
        <w:rPr>
          <w:rFonts w:ascii="Garamond" w:eastAsiaTheme="minorHAnsi" w:hAnsi="Garamond" w:cs="Times New Roman"/>
          <w:i/>
          <w:iCs/>
          <w:shd w:val="clear" w:color="auto" w:fill="FFFFFF"/>
        </w:rPr>
        <w:t>hkresa nr.</w:t>
      </w:r>
      <w:r w:rsidRPr="007D3CC0">
        <w:rPr>
          <w:rFonts w:ascii="Garamond" w:eastAsiaTheme="minorHAnsi" w:hAnsi="Garamond" w:cs="Times New Roman"/>
          <w:i/>
          <w:shd w:val="clear" w:color="auto" w:fill="FFFFFF"/>
        </w:rPr>
        <w:t xml:space="preserve"> </w:t>
      </w:r>
      <w:r w:rsidRPr="007D3CC0">
        <w:rPr>
          <w:rFonts w:ascii="Garamond" w:eastAsiaTheme="minorHAnsi" w:hAnsi="Garamond" w:cs="Times New Roman"/>
          <w:i/>
          <w:shd w:val="clear" w:color="auto" w:fill="FFFFFF"/>
        </w:rPr>
        <w:t>{***} prot., datë 20.6.2022, administruar në Kolegj me nr. {***} prot., datë 20.6.2022, nëpërmjet së cilës ILD-ja informon se, në zbatim të nenit 138, pika 1 e ligjit nr. 96/2016 “Për statusin e gjyqtarëve dhe prokurorëve në Republikën e Shqipërisë”, i ndryshuar, dosja hetimore origjinale, së bashku me raportin e hetimit dhe kërkesën për fillimin e procedimit disiplinor ndaj magjistratit Shkëlqim Kokona, është paraqitur pranë KLP</w:t>
      </w:r>
      <w:r w:rsidRPr="007D3CC0">
        <w:rPr>
          <w:rFonts w:ascii="Garamond" w:hAnsi="Garamond" w:cs="Times New Roman"/>
          <w:i/>
        </w:rPr>
        <w:t>-së</w:t>
      </w:r>
      <w:r w:rsidRPr="007D3CC0">
        <w:rPr>
          <w:rFonts w:ascii="Garamond" w:eastAsiaTheme="minorHAnsi" w:hAnsi="Garamond" w:cs="Times New Roman"/>
          <w:i/>
          <w:shd w:val="clear" w:color="auto" w:fill="FFFFFF"/>
        </w:rPr>
        <w:t xml:space="preserve"> me shkresën nr. {***}, datë 11.10.2021.</w:t>
      </w:r>
    </w:p>
  </w:footnote>
  <w:footnote w:id="7">
    <w:p w14:paraId="71839937" w14:textId="27441356" w:rsidR="00802A78" w:rsidRPr="007D3CC0" w:rsidRDefault="00802A78" w:rsidP="005740AA">
      <w:pPr>
        <w:pStyle w:val="FootnoteText"/>
        <w:jc w:val="both"/>
        <w:rPr>
          <w:rFonts w:ascii="Garamond" w:hAnsi="Garamond" w:cs="Times New Roman"/>
          <w:i/>
          <w:iCs/>
        </w:rPr>
      </w:pPr>
      <w:r w:rsidRPr="007D3CC0">
        <w:rPr>
          <w:rStyle w:val="FootnoteReference"/>
          <w:rFonts w:ascii="Garamond" w:hAnsi="Garamond" w:cs="Times New Roman"/>
          <w:i/>
          <w:iCs/>
        </w:rPr>
        <w:footnoteRef/>
      </w:r>
      <w:r w:rsidRPr="007D3CC0">
        <w:rPr>
          <w:rFonts w:ascii="Garamond" w:hAnsi="Garamond" w:cs="Times New Roman"/>
          <w:i/>
          <w:iCs/>
        </w:rPr>
        <w:t xml:space="preserve"> Shkresat nr. </w:t>
      </w:r>
      <w:r w:rsidRPr="007D3CC0">
        <w:rPr>
          <w:rFonts w:ascii="Garamond" w:hAnsi="Garamond" w:cs="Times New Roman"/>
          <w:i/>
          <w:iCs/>
        </w:rPr>
        <w:t>{***} prot., datë 25.1.2023 dhe nr. {***}, datë 8.2.2023.</w:t>
      </w:r>
    </w:p>
  </w:footnote>
  <w:footnote w:id="8">
    <w:p w14:paraId="6099C877" w14:textId="03AD8E8A" w:rsidR="00802A78" w:rsidRPr="007D3CC0" w:rsidRDefault="00802A78" w:rsidP="005740AA">
      <w:pPr>
        <w:shd w:val="clear" w:color="auto" w:fill="FFFFFF"/>
        <w:spacing w:after="0" w:line="240" w:lineRule="auto"/>
        <w:jc w:val="both"/>
        <w:textAlignment w:val="baseline"/>
        <w:rPr>
          <w:rFonts w:ascii="Garamond" w:hAnsi="Garamond" w:cs="Times New Roman"/>
          <w:i/>
          <w:sz w:val="20"/>
          <w:szCs w:val="20"/>
        </w:rPr>
      </w:pPr>
      <w:r w:rsidRPr="007D3CC0">
        <w:rPr>
          <w:rStyle w:val="FootnoteReference"/>
          <w:rFonts w:ascii="Garamond" w:hAnsi="Garamond" w:cs="Times New Roman"/>
          <w:i/>
          <w:sz w:val="20"/>
          <w:szCs w:val="20"/>
        </w:rPr>
        <w:footnoteRef/>
      </w:r>
      <w:r w:rsidRPr="007D3CC0">
        <w:rPr>
          <w:rFonts w:ascii="Garamond" w:hAnsi="Garamond" w:cs="Times New Roman"/>
          <w:i/>
          <w:sz w:val="20"/>
          <w:szCs w:val="20"/>
        </w:rPr>
        <w:t xml:space="preserve"> </w:t>
      </w:r>
      <w:r w:rsidRPr="007D3CC0">
        <w:rPr>
          <w:rFonts w:ascii="Garamond" w:hAnsi="Garamond" w:cs="Times New Roman"/>
          <w:i/>
          <w:iCs/>
          <w:sz w:val="20"/>
          <w:szCs w:val="20"/>
        </w:rPr>
        <w:t xml:space="preserve">Përfaqësuesi ligjor i magjistratit paraqiti në Kolegj, kërkesë me nr. </w:t>
      </w:r>
      <w:r w:rsidRPr="007D3CC0">
        <w:rPr>
          <w:rFonts w:ascii="Garamond" w:hAnsi="Garamond" w:cs="Times New Roman"/>
          <w:i/>
          <w:iCs/>
          <w:sz w:val="20"/>
          <w:szCs w:val="20"/>
        </w:rPr>
        <w:t>{***} prot., datë 8.2.2023, për vënie në dispozicion, sipas inventarit të dosjes procedimit disiplinor të KLP-së, kopje të dokumentacionit sipas numërtimit përkatës;</w:t>
      </w:r>
      <w:r w:rsidRPr="007D3CC0">
        <w:rPr>
          <w:rFonts w:ascii="Garamond" w:eastAsia="Times New Roman" w:hAnsi="Garamond" w:cs="Times New Roman"/>
          <w:i/>
          <w:iCs/>
          <w:sz w:val="20"/>
          <w:szCs w:val="20"/>
        </w:rPr>
        <w:t xml:space="preserve"> si dhe kopje të </w:t>
      </w:r>
      <w:r w:rsidRPr="007D3CC0">
        <w:rPr>
          <w:rFonts w:ascii="Garamond" w:hAnsi="Garamond" w:cs="Times New Roman"/>
          <w:i/>
          <w:iCs/>
          <w:sz w:val="20"/>
          <w:szCs w:val="20"/>
        </w:rPr>
        <w:t>CD-ve të administruara</w:t>
      </w:r>
      <w:r w:rsidRPr="007D3CC0">
        <w:rPr>
          <w:rFonts w:ascii="Garamond" w:hAnsi="Garamond" w:cs="Times New Roman"/>
          <w:i/>
          <w:iCs/>
          <w:sz w:val="20"/>
          <w:szCs w:val="20"/>
          <w:shd w:val="clear" w:color="auto" w:fill="FFFFFF"/>
        </w:rPr>
        <w:t>.</w:t>
      </w:r>
    </w:p>
  </w:footnote>
  <w:footnote w:id="9">
    <w:p w14:paraId="54B1E386" w14:textId="64B9DD6D" w:rsidR="00802A78" w:rsidRPr="007D3CC0" w:rsidRDefault="00802A78" w:rsidP="005740AA">
      <w:pPr>
        <w:spacing w:after="0" w:line="240" w:lineRule="auto"/>
        <w:jc w:val="both"/>
        <w:rPr>
          <w:rFonts w:ascii="Garamond" w:hAnsi="Garamond" w:cs="Times New Roman"/>
          <w:i/>
          <w:iCs/>
        </w:rPr>
      </w:pPr>
      <w:r w:rsidRPr="007D3CC0">
        <w:rPr>
          <w:rStyle w:val="FootnoteReference"/>
          <w:rFonts w:ascii="Garamond" w:hAnsi="Garamond" w:cs="Times New Roman"/>
          <w:i/>
          <w:sz w:val="20"/>
          <w:szCs w:val="20"/>
        </w:rPr>
        <w:footnoteRef/>
      </w:r>
      <w:r w:rsidRPr="007D3CC0">
        <w:rPr>
          <w:rFonts w:ascii="Garamond" w:hAnsi="Garamond" w:cs="Times New Roman"/>
          <w:i/>
          <w:sz w:val="20"/>
          <w:szCs w:val="20"/>
        </w:rPr>
        <w:t xml:space="preserve"> </w:t>
      </w:r>
      <w:r w:rsidRPr="007D3CC0">
        <w:rPr>
          <w:rFonts w:ascii="Garamond" w:hAnsi="Garamond" w:cs="Times New Roman"/>
          <w:i/>
          <w:iCs/>
          <w:sz w:val="20"/>
          <w:szCs w:val="20"/>
        </w:rPr>
        <w:t>Magjistrati, bashkëlidhur ankimit, ka paraqitur</w:t>
      </w:r>
      <w:r w:rsidRPr="007D3CC0">
        <w:rPr>
          <w:rFonts w:ascii="Garamond" w:hAnsi="Garamond" w:cs="Times New Roman"/>
          <w:i/>
          <w:sz w:val="20"/>
          <w:szCs w:val="20"/>
        </w:rPr>
        <w:t xml:space="preserve"> </w:t>
      </w:r>
      <w:r w:rsidRPr="007D3CC0">
        <w:rPr>
          <w:rFonts w:ascii="Garamond" w:hAnsi="Garamond" w:cs="Times New Roman"/>
          <w:i/>
          <w:iCs/>
          <w:sz w:val="20"/>
          <w:szCs w:val="20"/>
        </w:rPr>
        <w:t xml:space="preserve">“Analiza e treguesve të punës së Prokurorisë pranë Gjykatës së Shkallës së Parë Pogradec për vitin 2019”, me nr. </w:t>
      </w:r>
      <w:r w:rsidRPr="007D3CC0">
        <w:rPr>
          <w:rFonts w:ascii="Garamond" w:hAnsi="Garamond" w:cs="Times New Roman"/>
          <w:i/>
          <w:iCs/>
          <w:sz w:val="20"/>
          <w:szCs w:val="20"/>
        </w:rPr>
        <w:t xml:space="preserve">{***} prot., datë 28.2.2020; “Analiza e treguesve të punës së Prokurorisë pranë Gjykatës së Shkallës së Parë Pogradec për vitin 2018”, me nr. {***} prot., datë 28.2.2019; “Analiza e treguesve të punës së Prokurorisë pranë Gjykatës së Shkallës së Parë Pogradec për vitin 2017” me nr. {***} prot., datë 8.2.2018”; </w:t>
      </w:r>
      <w:bookmarkStart w:id="22" w:name="_Hlk126853179"/>
      <w:r w:rsidRPr="007D3CC0">
        <w:rPr>
          <w:rFonts w:ascii="Garamond" w:hAnsi="Garamond" w:cs="Times New Roman"/>
          <w:i/>
          <w:iCs/>
          <w:sz w:val="20"/>
          <w:szCs w:val="20"/>
        </w:rPr>
        <w:t>“Analiza e treguesve të punës së Prokurorisë pranë Gjykatës së Shkallës së Parë Pogradec për vitin 2016, me nr. {***} prot., datë 27.2.2017</w:t>
      </w:r>
      <w:bookmarkEnd w:id="22"/>
      <w:r w:rsidRPr="007D3CC0">
        <w:rPr>
          <w:rFonts w:ascii="Garamond" w:hAnsi="Garamond" w:cs="Times New Roman"/>
          <w:i/>
          <w:iCs/>
          <w:sz w:val="20"/>
          <w:szCs w:val="20"/>
        </w:rPr>
        <w:t xml:space="preserve">; </w:t>
      </w:r>
      <w:bookmarkStart w:id="23" w:name="_Hlk120877287"/>
      <w:r w:rsidRPr="007D3CC0">
        <w:rPr>
          <w:rFonts w:ascii="Garamond" w:hAnsi="Garamond" w:cs="Times New Roman"/>
          <w:i/>
          <w:iCs/>
          <w:sz w:val="20"/>
          <w:szCs w:val="20"/>
        </w:rPr>
        <w:t>“Ngarkesa e punës për prokurorin Shkëlqim Kokona për vitet 2016-2020, referuar të dhënave statistikore të analizave vjetore të viteve 2016-2020” me emër, mbiemër dhe nënshkrim të A. Zh. dhe Dh. Z. [sekretare dhe kryesekretare në Prokurori], si dhe vulë me specimen: “Prokuroria pranë Gjykatës së Shkallës së Parë Pogradec - Sekretaria”</w:t>
      </w:r>
      <w:bookmarkEnd w:id="23"/>
      <w:r w:rsidRPr="007D3CC0">
        <w:rPr>
          <w:rFonts w:ascii="Garamond" w:hAnsi="Garamond" w:cs="Times New Roman"/>
          <w:i/>
          <w:iCs/>
          <w:sz w:val="20"/>
          <w:szCs w:val="20"/>
        </w:rPr>
        <w:t>.</w:t>
      </w:r>
    </w:p>
  </w:footnote>
  <w:footnote w:id="10">
    <w:p w14:paraId="2140E96A" w14:textId="07C163A8"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Neni 148/d i Kushtetutës, i shtuar me ligjin nr. 76/2016, datë 22.7.2016, përcakton se: “1. Prokurori mban përgjegjësi disiplinore, sipas ligjit. [...] 2. Prokurori shkarkohet nga Këshilli i Lartë i Prokurorisë kur: a) kryen shkelje të rënda profesionale ose etike që diskreditojnë pozitën dhe figurën e prokurorit gjatë ushtrimit të detyrës; b) është dënuar me vendim gjyqësor të formës së prerë për kryerjen e një krimi [...]”. </w:t>
      </w:r>
    </w:p>
  </w:footnote>
  <w:footnote w:id="11">
    <w:p w14:paraId="52474686" w14:textId="45A339C4"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Shih vendimin e Gjykatës Kushtetuese nr. 75, datë 19.4.2002, ku është analizuar se: “[...] veprime ose mosveprime, që analizohen në bazë të rrethanave të kryerjes së tyre, momentit subjektiv, si dhe dëmeve që i sjellin shoqërisë e shtetit, janë të asaj natyre që e bëjnë të pamundur kryerjen e mëtejshme të funksioneve kushtetuese nga këto subjekte. Këto shkelje marrin karakterin e rëndë të tyre lidhur ngushtë me rëndësinë e ligjit të shkelur, pasojat e ardhura ose që mund të vinin nga shkelja, </w:t>
      </w:r>
      <w:r w:rsidRPr="007D3CC0">
        <w:rPr>
          <w:rFonts w:ascii="Garamond" w:hAnsi="Garamond" w:cs="Times New Roman"/>
          <w:i/>
          <w:iCs/>
        </w:rPr>
        <w:t>frekuencën e shkeljes, kohëvazhdimin e pasojave dhe të vështirësive për riparimin e tyre, si edhe qëndrimin subjektiv që mban autori i shkeljes kundrejt saj dhe pasojës së ardhur [qëndrim i rikonfirmuar në vendimin e kësaj gjykate nr. 1/2022, pika 138].</w:t>
      </w:r>
    </w:p>
  </w:footnote>
  <w:footnote w:id="12">
    <w:p w14:paraId="1369534E" w14:textId="66480109"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Shih vendimin e Gjykatës Kushtetuese nr. 14, datë 3.6.2009.</w:t>
      </w:r>
      <w:r w:rsidRPr="007D3CC0">
        <w:rPr>
          <w:rFonts w:ascii="Garamond" w:hAnsi="Garamond" w:cs="Times New Roman"/>
          <w:i/>
        </w:rPr>
        <w:t xml:space="preserve"> </w:t>
      </w:r>
    </w:p>
  </w:footnote>
  <w:footnote w:id="13">
    <w:p w14:paraId="4AAD9BE5" w14:textId="5597C222"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rPr>
        <w:t>Referojuni vendimeve të GJEDNJ-së, çështjet Engel me të tjerë kundër Vendeve të Ulëta; Xhoxhaj kundër Shqipërisë.</w:t>
      </w:r>
    </w:p>
  </w:footnote>
  <w:footnote w:id="14">
    <w:p w14:paraId="014281C1" w14:textId="7963D7A3"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Referojuni vendimeve të GJEDNJ-së, çështjet Brown kundër Mbretërisë së Bashkuar; Societe Oxygene Plus kundër Francës; Zhaja kundër Kroacisë. </w:t>
      </w:r>
    </w:p>
  </w:footnote>
  <w:footnote w:id="15">
    <w:p w14:paraId="6F786941" w14:textId="244C2FEC" w:rsidR="00802A78" w:rsidRPr="007D3CC0" w:rsidRDefault="00802A78" w:rsidP="005740AA">
      <w:pPr>
        <w:pStyle w:val="FootnoteText"/>
        <w:jc w:val="both"/>
        <w:rPr>
          <w:rFonts w:ascii="Garamond" w:hAnsi="Garamond"/>
        </w:rPr>
      </w:pPr>
      <w:r w:rsidRPr="007D3CC0">
        <w:rPr>
          <w:rStyle w:val="FootnoteReference"/>
          <w:rFonts w:ascii="Garamond" w:hAnsi="Garamond" w:cs="Times New Roman"/>
          <w:i/>
        </w:rPr>
        <w:footnoteRef/>
      </w:r>
      <w:r w:rsidRPr="007D3CC0">
        <w:rPr>
          <w:rFonts w:ascii="Garamond" w:hAnsi="Garamond" w:cs="Times New Roman"/>
          <w:i/>
        </w:rPr>
        <w:t xml:space="preserve"> Në aspektin formal procedural, nga procesverbalet e seancave gjyqësore, rezulton se ndërhyrja e prokurorit për</w:t>
      </w:r>
      <w:r w:rsidRPr="007D3CC0">
        <w:rPr>
          <w:rFonts w:ascii="Garamond" w:hAnsi="Garamond"/>
          <w:i/>
        </w:rPr>
        <w:t xml:space="preserve"> ndryshimin e akuzës, është bërë pas pyetjes së një dëshmitareje, e cila nuk ishte pyetur nga prokurori i çështjes S. K., dhe në vazhdim ka vijuar normalisht me dhënien e kohës së mjaftueshme të pandehurit për t’u njohur me ndryshimin e akuzës</w:t>
      </w:r>
      <w:r w:rsidRPr="007D3CC0">
        <w:rPr>
          <w:rFonts w:ascii="Garamond" w:hAnsi="Garamond"/>
        </w:rPr>
        <w:t xml:space="preserve">. </w:t>
      </w:r>
    </w:p>
  </w:footnote>
  <w:footnote w:id="16">
    <w:p w14:paraId="796ADFE4" w14:textId="73430BBA"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Referojuni vendimeve të Gjykatës Kushtetuese: nr. 1, datë 26.1.2021; nr. 34, datë 10.4.2017. </w:t>
      </w:r>
    </w:p>
  </w:footnote>
  <w:footnote w:id="17">
    <w:p w14:paraId="141C2E2F" w14:textId="731E1D87" w:rsidR="00802A78" w:rsidRPr="007D3CC0" w:rsidRDefault="00802A78" w:rsidP="005740AA">
      <w:pPr>
        <w:pStyle w:val="ListParagraph"/>
        <w:tabs>
          <w:tab w:val="left" w:pos="360"/>
        </w:tabs>
        <w:spacing w:after="0" w:line="240" w:lineRule="auto"/>
        <w:ind w:left="0" w:right="6"/>
        <w:jc w:val="both"/>
        <w:outlineLvl w:val="1"/>
        <w:rPr>
          <w:rFonts w:ascii="Garamond" w:hAnsi="Garamond" w:cs="Times New Roman"/>
          <w:sz w:val="20"/>
          <w:szCs w:val="20"/>
        </w:rPr>
      </w:pPr>
      <w:r w:rsidRPr="007D3CC0">
        <w:rPr>
          <w:rStyle w:val="FootnoteReference"/>
          <w:rFonts w:ascii="Garamond" w:hAnsi="Garamond" w:cs="Times New Roman"/>
          <w:i/>
          <w:sz w:val="20"/>
          <w:szCs w:val="20"/>
        </w:rPr>
        <w:footnoteRef/>
      </w:r>
      <w:r w:rsidRPr="007D3CC0">
        <w:rPr>
          <w:rFonts w:ascii="Garamond" w:hAnsi="Garamond" w:cs="Times New Roman"/>
          <w:i/>
          <w:sz w:val="20"/>
          <w:szCs w:val="20"/>
        </w:rPr>
        <w:t xml:space="preserve"> Të drejtat dhe detyrimet, si : (i) të përfaqësohet vetë ose nëpërmjet një përfaqësuesi të zgjedhur sipas parashikimeve në Kodin e </w:t>
      </w:r>
      <w:r w:rsidRPr="007D3CC0">
        <w:rPr>
          <w:rFonts w:ascii="Garamond" w:hAnsi="Garamond" w:cs="Times New Roman"/>
          <w:i/>
          <w:sz w:val="20"/>
          <w:szCs w:val="20"/>
        </w:rPr>
        <w:t>Procedurave Administrative; (ii) aksesi në dosjen e hetimit duke kërkuar edhe kopje të akteve të saj, në</w:t>
      </w:r>
      <w:r w:rsidRPr="007D3CC0">
        <w:rPr>
          <w:rFonts w:ascii="Garamond" w:hAnsi="Garamond" w:cs="Times New Roman"/>
          <w:sz w:val="20"/>
          <w:szCs w:val="20"/>
        </w:rPr>
        <w:t xml:space="preserve"> </w:t>
      </w:r>
      <w:r w:rsidRPr="007D3CC0">
        <w:rPr>
          <w:rFonts w:ascii="Garamond" w:hAnsi="Garamond" w:cs="Times New Roman"/>
          <w:i/>
          <w:sz w:val="20"/>
          <w:szCs w:val="20"/>
        </w:rPr>
        <w:t xml:space="preserve">atë masë që është në përputhje me objektin e hetimit; (iii) të dorëzojë parashtresë dhe dokumente mbështetëse brenda tri javëve nga marrja e vendimit të fillimit të hetimit disiplinor; (iv) të kërkojë dakordësi mbi marrëveshjen e përbashkët të pranimit lidhur me shkeljen disiplinore që i atribuohet; (v) të drejtën të njoftohet për çdo vendim që do të merret gjatë hetimit disiplinor; (vi) të ushtrojë të drejtën e ankimit ndaj atyre vendimeve. </w:t>
      </w:r>
    </w:p>
  </w:footnote>
  <w:footnote w:id="18">
    <w:p w14:paraId="18247A66" w14:textId="7E2DA3F6"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Shih shkresat nr. </w:t>
      </w:r>
      <w:bookmarkStart w:id="29" w:name="_Hlk130476852"/>
      <w:r w:rsidRPr="007D3CC0">
        <w:rPr>
          <w:rFonts w:ascii="Garamond" w:hAnsi="Garamond"/>
          <w:i/>
        </w:rPr>
        <w:t>{***}</w:t>
      </w:r>
      <w:bookmarkEnd w:id="29"/>
      <w:r w:rsidRPr="007D3CC0">
        <w:rPr>
          <w:rFonts w:ascii="Garamond" w:hAnsi="Garamond"/>
          <w:i/>
        </w:rPr>
        <w:t xml:space="preserve"> prot., datë 15.7.2021, nr. {***} prot., datë 29.7.2021, të Gjykatës së Rrethit Gjyqësor Korçë, regjistruar në ILD me nr. {***} prot., datë 19.7.2021 dhe me nr. {***} prot., datë 2.8.2021; shih shkresën me nr. {***} prot., datë 1.9.2021, e regjistruar në ILD me nr. {***} prot., datë 3.9.2021, me të cilat</w:t>
      </w:r>
      <w:r w:rsidRPr="007D3CC0">
        <w:rPr>
          <w:rFonts w:ascii="Garamond" w:eastAsia="Times New Roman" w:hAnsi="Garamond"/>
          <w:i/>
        </w:rPr>
        <w:t xml:space="preserve"> paraqitet informacioni i shoqëruar me akte, sipas të cilit pranë kësaj gjykate figuron e regjistruar çështja penale me nr. regjistri themeltar </w:t>
      </w:r>
      <w:r w:rsidRPr="007D3CC0">
        <w:rPr>
          <w:rFonts w:ascii="Garamond" w:hAnsi="Garamond"/>
          <w:i/>
        </w:rPr>
        <w:t xml:space="preserve">{***} </w:t>
      </w:r>
      <w:r w:rsidRPr="007D3CC0">
        <w:rPr>
          <w:rFonts w:ascii="Garamond" w:eastAsia="Times New Roman" w:hAnsi="Garamond"/>
          <w:i/>
        </w:rPr>
        <w:t xml:space="preserve">datë regjistrimi 29.6.2021, pushuar </w:t>
      </w:r>
      <w:r w:rsidRPr="007D3CC0">
        <w:rPr>
          <w:rFonts w:ascii="Garamond" w:eastAsia="Times New Roman" w:hAnsi="Garamond" w:cs="Times New Roman"/>
          <w:i/>
        </w:rPr>
        <w:t xml:space="preserve">me vendimin nr. </w:t>
      </w:r>
      <w:r w:rsidRPr="007D3CC0">
        <w:rPr>
          <w:rFonts w:ascii="Garamond" w:hAnsi="Garamond"/>
          <w:i/>
        </w:rPr>
        <w:t>{***}</w:t>
      </w:r>
      <w:r w:rsidRPr="007D3CC0">
        <w:rPr>
          <w:rFonts w:ascii="Garamond" w:eastAsia="Times New Roman" w:hAnsi="Garamond" w:cs="Times New Roman"/>
          <w:i/>
        </w:rPr>
        <w:t>, datë 22.9.2021</w:t>
      </w:r>
      <w:r w:rsidRPr="007D3CC0">
        <w:rPr>
          <w:rFonts w:ascii="Garamond" w:eastAsia="Times New Roman" w:hAnsi="Garamond"/>
          <w:i/>
        </w:rPr>
        <w:t xml:space="preserve">. </w:t>
      </w:r>
    </w:p>
  </w:footnote>
  <w:footnote w:id="19">
    <w:p w14:paraId="4A784CCF" w14:textId="4F0EDFA1" w:rsidR="00802A78" w:rsidRPr="007D3CC0" w:rsidRDefault="00802A78" w:rsidP="005740AA">
      <w:pPr>
        <w:pStyle w:val="FootnoteText"/>
        <w:jc w:val="both"/>
        <w:rPr>
          <w:rFonts w:ascii="Garamond" w:hAnsi="Garamond"/>
        </w:rPr>
      </w:pPr>
      <w:r w:rsidRPr="007D3CC0">
        <w:rPr>
          <w:rStyle w:val="FootnoteReference"/>
          <w:rFonts w:ascii="Garamond" w:hAnsi="Garamond"/>
          <w:i/>
        </w:rPr>
        <w:footnoteRef/>
      </w:r>
      <w:r w:rsidRPr="007D3CC0">
        <w:rPr>
          <w:rFonts w:ascii="Garamond" w:hAnsi="Garamond"/>
          <w:i/>
        </w:rPr>
        <w:t xml:space="preserve"> Padia penale e prokurorit orientohet në drejtim të faktit se nga ana e të akuzuarve, ku </w:t>
      </w:r>
      <w:r w:rsidRPr="007D3CC0">
        <w:rPr>
          <w:rFonts w:ascii="Garamond" w:hAnsi="Garamond"/>
          <w:i/>
        </w:rPr>
        <w:t>përfshihet edhe prokurore D.B., në bashkëpunim me njëri-tjetrin kanë përgatitur dokumentacion të falsifikuar dhe se kanë shpifur ndaj atij, duke përhapur thënie dhe dhënë informacione, duke e ditur se janë të rreme, por pa u ndalur konkretisht në përmbajtjen e tij se cilat janë këto informacione, memo apo shkresa zyrtare që të ishte e mundur për të kuptuar se bëhej fjalë për të njëjtat fakte të cilat janë konsideruar se përbëjnë shkelje disiplinore. Të ndodhur në këto rrethana dhe duke pasur parasysh se për këtë çështje penale në Gjykatën e Rrethit Gjyqësor Korçë, nuk është mbajtur asnjë seancë gjyqësore ku prokurori Shkëlqim Kokona të paraqitej dhe të shpjegonte konkretisht faktet objekt padie penale, nuk mund të konkludohet se jemi në kushtet për t’u vlerësuar pezullimi i hetimit disiplinor referuar parashikimeve të nenit 126 të ligjit nr. 96/2016.</w:t>
      </w:r>
    </w:p>
  </w:footnote>
  <w:footnote w:id="20">
    <w:p w14:paraId="04276C0E" w14:textId="4D408B09"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Shkresa me nr. </w:t>
      </w:r>
      <w:r w:rsidRPr="007D3CC0">
        <w:rPr>
          <w:rFonts w:ascii="Garamond" w:hAnsi="Garamond" w:cs="Times New Roman"/>
          <w:i/>
        </w:rPr>
        <w:t xml:space="preserve">{***} prot., datë 17.9.2021, e Prokurorisë pranë Gjykatës së Rrethit Gjyqësor Pogradec. </w:t>
      </w:r>
    </w:p>
  </w:footnote>
  <w:footnote w:id="21">
    <w:p w14:paraId="77691A2B" w14:textId="383481AA" w:rsidR="00802A78" w:rsidRPr="007D3CC0" w:rsidRDefault="00802A78">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bCs/>
          <w:i/>
        </w:rPr>
        <w:t>Kodi i Procedurave Administrative, në nenin 38, parashikon të drejtën e palëve në një procedurë administrative për të zgjedhur përfaqësues, me qëllim kryerjen e disa ose të gjitha veprimeve procedurale gjatë kësaj procedure.</w:t>
      </w:r>
    </w:p>
  </w:footnote>
  <w:footnote w:id="22">
    <w:p w14:paraId="161DCF98" w14:textId="380AEACF"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Miratuar me vendimin nr. {***}, </w:t>
      </w:r>
      <w:r w:rsidRPr="007D3CC0">
        <w:rPr>
          <w:rFonts w:ascii="Garamond" w:hAnsi="Garamond" w:cs="Times New Roman"/>
          <w:i/>
        </w:rPr>
        <w:t>datë 17.11.2020, të KLP-së.</w:t>
      </w:r>
    </w:p>
  </w:footnote>
  <w:footnote w:id="23">
    <w:p w14:paraId="10B1CA52" w14:textId="3DD96AA6"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bCs/>
          <w:i/>
        </w:rPr>
        <w:t xml:space="preserve">Gjykata Kushtetuese, në vendimin 75/2022 </w:t>
      </w:r>
      <w:r w:rsidRPr="007D3CC0">
        <w:rPr>
          <w:rFonts w:ascii="Garamond" w:hAnsi="Garamond" w:cs="Times New Roman"/>
          <w:i/>
        </w:rPr>
        <w:t>arsyeton se: “</w:t>
      </w:r>
      <w:r w:rsidRPr="007D3CC0">
        <w:rPr>
          <w:rFonts w:ascii="Garamond" w:hAnsi="Garamond" w:cs="Times New Roman"/>
          <w:bCs/>
          <w:i/>
        </w:rPr>
        <w:t>Shprehja “akte e sjellje që diskreditojnë rëndë pozitën dhe figurën [...]”, parashikuar nga nenet 128, 140 dhe 149, pika 2 e Kushtetutës, përmbledh në vetvete një sërë elementesh, të cilat 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 natyre që e bëjnë të pamundur kryerjen e mëtejshme të funksioneve kushtetuese nga këto subjekte”.</w:t>
      </w:r>
    </w:p>
  </w:footnote>
  <w:footnote w:id="24">
    <w:p w14:paraId="0FAB65F0" w14:textId="4AEF59BB" w:rsidR="00802A78" w:rsidRPr="007D3CC0" w:rsidRDefault="00802A78" w:rsidP="005740AA">
      <w:pPr>
        <w:pStyle w:val="NoSpacing"/>
        <w:jc w:val="both"/>
        <w:rPr>
          <w:rFonts w:ascii="Garamond" w:hAnsi="Garamond"/>
          <w:sz w:val="20"/>
          <w:szCs w:val="20"/>
          <w:lang w:val="sq-AL"/>
        </w:rPr>
      </w:pPr>
      <w:r w:rsidRPr="007D3CC0">
        <w:rPr>
          <w:rStyle w:val="FootnoteReference"/>
          <w:rFonts w:ascii="Garamond" w:hAnsi="Garamond" w:cs="Times New Roman"/>
          <w:i/>
          <w:lang w:val="sq-AL"/>
        </w:rPr>
        <w:footnoteRef/>
      </w:r>
      <w:r w:rsidRPr="007D3CC0">
        <w:rPr>
          <w:rFonts w:ascii="Garamond" w:hAnsi="Garamond" w:cs="Times New Roman"/>
          <w:i/>
          <w:sz w:val="20"/>
          <w:szCs w:val="20"/>
          <w:lang w:val="sq-AL"/>
        </w:rPr>
        <w:t xml:space="preserve"> Standarde të sjelljes etike të gjyqtarëve janë shtjelluar shterueshëm dhe vazhdojnë të shtjellohen nga Gjykata</w:t>
      </w:r>
      <w:r w:rsidRPr="007D3CC0">
        <w:rPr>
          <w:rFonts w:ascii="Garamond" w:hAnsi="Garamond"/>
          <w:i/>
          <w:sz w:val="20"/>
          <w:szCs w:val="20"/>
          <w:lang w:val="sq-AL"/>
        </w:rPr>
        <w:t xml:space="preserve"> Evropiane e të Drejtave të Njeriut, Zyra e Kombeve të Bashkuara për Drogën </w:t>
      </w:r>
      <w:r w:rsidRPr="007D3CC0">
        <w:rPr>
          <w:rFonts w:ascii="Garamond" w:hAnsi="Garamond"/>
          <w:i/>
          <w:sz w:val="20"/>
          <w:szCs w:val="20"/>
          <w:lang w:val="sq-AL"/>
        </w:rPr>
        <w:t>dhe Krimin (UNODC), Këshilli Konsultativ i Gjyqtarëve Evropianë (CCJE), si dhe organet e qeverisjes së gjyqësorit në shumicën e vendeve anëtare të Këshillit të Evropës dhe Shteteve të Bashkuara të Amerikës.</w:t>
      </w:r>
      <w:r w:rsidRPr="007D3CC0">
        <w:rPr>
          <w:rFonts w:ascii="Garamond" w:hAnsi="Garamond"/>
          <w:sz w:val="20"/>
          <w:szCs w:val="20"/>
          <w:lang w:val="sq-AL"/>
        </w:rPr>
        <w:t xml:space="preserve"> </w:t>
      </w:r>
    </w:p>
  </w:footnote>
  <w:footnote w:id="25">
    <w:p w14:paraId="3D7259DE" w14:textId="79F65629"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Shkresa nr. </w:t>
      </w:r>
      <w:r w:rsidRPr="007D3CC0">
        <w:rPr>
          <w:rFonts w:ascii="Garamond" w:hAnsi="Garamond" w:cs="Times New Roman"/>
          <w:i/>
        </w:rPr>
        <w:t>{***} prot., datë 21.10.2021, “Njoftim për fillim procedimi disiplinor dhe njohje me të drejtat”;</w:t>
      </w:r>
      <w:r w:rsidRPr="007D3CC0">
        <w:rPr>
          <w:rFonts w:ascii="Garamond" w:hAnsi="Garamond"/>
          <w:i/>
        </w:rPr>
        <w:t xml:space="preserve"> shkresa nr. {***} prot., datë 21.10.2021, me lëndë “Njoftim vendimi për caktimin e datës së seancës dëgjimore mbi </w:t>
      </w:r>
      <w:r w:rsidRPr="007D3CC0">
        <w:rPr>
          <w:rFonts w:ascii="Garamond" w:hAnsi="Garamond" w:cs="Times New Roman"/>
          <w:i/>
        </w:rPr>
        <w:t>procedimin disiplinor”, ka njoftuar subjektin për datën dhe orën e seancës, vendin, si dhe të drejtën për të paraqitur parashtresë me shkrim të paktën një javë përpara datës së seancës [në adresë të KLP-së ose përmes postës elektronike].</w:t>
      </w:r>
      <w:r w:rsidRPr="007D3CC0">
        <w:rPr>
          <w:rFonts w:ascii="Garamond" w:hAnsi="Garamond" w:cs="Times New Roman"/>
          <w:i/>
          <w:sz w:val="24"/>
          <w:szCs w:val="24"/>
        </w:rPr>
        <w:t xml:space="preserve"> </w:t>
      </w:r>
    </w:p>
  </w:footnote>
  <w:footnote w:id="26">
    <w:p w14:paraId="66EE5D88" w14:textId="71D0F855" w:rsidR="00802A78" w:rsidRPr="007D3CC0" w:rsidRDefault="00802A78" w:rsidP="005740AA">
      <w:pPr>
        <w:pStyle w:val="FootnoteText"/>
        <w:rPr>
          <w:rFonts w:ascii="Garamond" w:hAnsi="Garamond" w:cs="Times New Roman"/>
        </w:rPr>
      </w:pPr>
      <w:r w:rsidRPr="007D3CC0">
        <w:rPr>
          <w:rStyle w:val="FootnoteReference"/>
          <w:rFonts w:ascii="Garamond" w:hAnsi="Garamond" w:cs="Times New Roman"/>
        </w:rPr>
        <w:footnoteRef/>
      </w:r>
      <w:r w:rsidRPr="007D3CC0">
        <w:rPr>
          <w:rFonts w:ascii="Garamond" w:hAnsi="Garamond" w:cs="Times New Roman"/>
          <w:i/>
        </w:rPr>
        <w:t xml:space="preserve"> Paragrafi 3.5, faqe 75, </w:t>
      </w:r>
      <w:r w:rsidRPr="007D3CC0">
        <w:rPr>
          <w:rFonts w:ascii="Garamond" w:hAnsi="Garamond" w:cs="Times New Roman"/>
          <w:i/>
        </w:rPr>
        <w:t>e vendimit të KLP-së.</w:t>
      </w:r>
      <w:r w:rsidRPr="007D3CC0">
        <w:rPr>
          <w:rFonts w:ascii="Garamond" w:hAnsi="Garamond" w:cs="Times New Roman"/>
        </w:rPr>
        <w:t xml:space="preserve"> </w:t>
      </w:r>
    </w:p>
  </w:footnote>
  <w:footnote w:id="27">
    <w:p w14:paraId="16FC510F" w14:textId="12CF2361" w:rsidR="00802A78" w:rsidRPr="007D3CC0" w:rsidRDefault="00802A78" w:rsidP="00D60807">
      <w:pPr>
        <w:pStyle w:val="FootnoteText"/>
        <w:jc w:val="both"/>
        <w:rPr>
          <w:rFonts w:ascii="Garamond" w:hAnsi="Garamond"/>
        </w:rPr>
      </w:pPr>
      <w:r w:rsidRPr="007D3CC0">
        <w:rPr>
          <w:rStyle w:val="FootnoteReference"/>
          <w:rFonts w:ascii="Garamond" w:hAnsi="Garamond" w:cs="Times New Roman"/>
        </w:rPr>
        <w:footnoteRef/>
      </w:r>
      <w:r w:rsidRPr="007D3CC0">
        <w:rPr>
          <w:rFonts w:ascii="Garamond" w:hAnsi="Garamond" w:cs="Times New Roman"/>
        </w:rPr>
        <w:t xml:space="preserve"> </w:t>
      </w:r>
      <w:r w:rsidRPr="007D3CC0">
        <w:rPr>
          <w:rFonts w:ascii="Garamond" w:hAnsi="Garamond" w:cs="Times New Roman"/>
          <w:i/>
          <w:iCs/>
        </w:rPr>
        <w:t>Kodi i Procedurave Administrative, në neni 38, “Përfaqësuesi i zgjedhur”, parashikon: 1. Pala mund të zgjedhë një përfaqësues, me qëllim kryerjen e disa ose të gjitha veprimeve procedurale në procedurën administrative, përveç rastit kur kërkohet që vetë pala personalisht, të japë një deklaratë ose të kryejë një veprim tjetër procedural. 2. Zgjedhja e përfaqësuesit, sipas pikës 1 të këtij neni</w:t>
      </w:r>
      <w:r w:rsidRPr="007D3CC0">
        <w:rPr>
          <w:rFonts w:ascii="Garamond" w:hAnsi="Garamond"/>
          <w:i/>
          <w:iCs/>
        </w:rPr>
        <w:t xml:space="preserve">, bëhet në formë </w:t>
      </w:r>
      <w:r w:rsidRPr="007D3CC0">
        <w:rPr>
          <w:rFonts w:ascii="Garamond" w:hAnsi="Garamond"/>
          <w:i/>
          <w:iCs/>
        </w:rPr>
        <w:t>të shkruar, deklarohet verbalisht përpara organit publik dhe regjistrohet nga ky fundit ose në çdo formë tjetër të përshtatshme. 3. Zgjedhja e përfaqësuesit është e vlefshme nëse bëhet në formën e përcaktuar në pikat 1 dhe 2 të këtij neni [...].</w:t>
      </w:r>
    </w:p>
  </w:footnote>
  <w:footnote w:id="28">
    <w:p w14:paraId="68BE59A1" w14:textId="77777777" w:rsidR="00802A78" w:rsidRPr="007D3CC0" w:rsidRDefault="00802A78" w:rsidP="00CF2AAC">
      <w:pPr>
        <w:spacing w:after="0" w:line="240" w:lineRule="auto"/>
        <w:jc w:val="both"/>
        <w:rPr>
          <w:rFonts w:ascii="Garamond" w:hAnsi="Garamond"/>
          <w:i/>
          <w:sz w:val="20"/>
          <w:szCs w:val="20"/>
        </w:rPr>
      </w:pPr>
      <w:r w:rsidRPr="007D3CC0">
        <w:rPr>
          <w:rStyle w:val="FootnoteReference"/>
          <w:rFonts w:ascii="Garamond" w:hAnsi="Garamond" w:cs="Times New Roman"/>
          <w:i/>
          <w:sz w:val="20"/>
          <w:szCs w:val="20"/>
        </w:rPr>
        <w:footnoteRef/>
      </w:r>
      <w:r w:rsidRPr="007D3CC0">
        <w:rPr>
          <w:rFonts w:ascii="Garamond" w:hAnsi="Garamond"/>
          <w:sz w:val="20"/>
          <w:szCs w:val="20"/>
        </w:rPr>
        <w:t xml:space="preserve"> </w:t>
      </w:r>
      <w:hyperlink r:id="rId1" w:history="1">
        <w:r w:rsidRPr="007D3CC0">
          <w:rPr>
            <w:rStyle w:val="Hyperlink"/>
            <w:rFonts w:ascii="Garamond" w:hAnsi="Garamond" w:cs="Times New Roman"/>
            <w:i/>
            <w:iCs/>
            <w:color w:val="auto"/>
            <w:sz w:val="20"/>
            <w:szCs w:val="20"/>
          </w:rPr>
          <w:t>https://klp.al/2021/11/19/njoftim-lidhur-me-akreditimin-p</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r-ndjekjen-e-seancave-plenare-t</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-k</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shillit-t</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-lart</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-t</w:t>
        </w:r>
        <w:r w:rsidRPr="007D3CC0">
          <w:rPr>
            <w:rStyle w:val="Hyperlink"/>
            <w:rFonts w:ascii="Garamond" w:hAnsi="Garamond" w:cs="Times New Roman"/>
            <w:i/>
            <w:color w:val="auto"/>
            <w:sz w:val="20"/>
            <w:szCs w:val="20"/>
          </w:rPr>
          <w:t>ë</w:t>
        </w:r>
        <w:r w:rsidRPr="007D3CC0">
          <w:rPr>
            <w:rStyle w:val="Hyperlink"/>
            <w:rFonts w:ascii="Garamond" w:hAnsi="Garamond" w:cs="Times New Roman"/>
            <w:i/>
            <w:iCs/>
            <w:color w:val="auto"/>
            <w:sz w:val="20"/>
            <w:szCs w:val="20"/>
          </w:rPr>
          <w:t>-prokuroris</w:t>
        </w:r>
        <w:r w:rsidRPr="007D3CC0">
          <w:rPr>
            <w:rStyle w:val="Hyperlink"/>
            <w:rFonts w:ascii="Garamond" w:hAnsi="Garamond"/>
            <w:i/>
            <w:color w:val="auto"/>
            <w:sz w:val="20"/>
            <w:szCs w:val="20"/>
          </w:rPr>
          <w:t>ë</w:t>
        </w:r>
        <w:r w:rsidRPr="007D3CC0">
          <w:rPr>
            <w:rStyle w:val="Hyperlink"/>
            <w:rFonts w:ascii="Garamond" w:hAnsi="Garamond" w:cs="Times New Roman"/>
            <w:i/>
            <w:iCs/>
            <w:color w:val="auto"/>
            <w:sz w:val="20"/>
            <w:szCs w:val="20"/>
          </w:rPr>
          <w:t>/</w:t>
        </w:r>
      </w:hyperlink>
      <w:r w:rsidRPr="007D3CC0">
        <w:rPr>
          <w:rFonts w:ascii="Garamond" w:hAnsi="Garamond" w:cs="Times New Roman"/>
          <w:i/>
          <w:iCs/>
          <w:sz w:val="20"/>
          <w:szCs w:val="20"/>
        </w:rPr>
        <w:t xml:space="preserve"> </w:t>
      </w:r>
    </w:p>
  </w:footnote>
  <w:footnote w:id="29">
    <w:p w14:paraId="698163A1" w14:textId="73C7F2DC" w:rsidR="00802A78" w:rsidRPr="007D3CC0" w:rsidRDefault="00802A78">
      <w:pPr>
        <w:pStyle w:val="FootnoteText"/>
        <w:jc w:val="both"/>
        <w:rPr>
          <w:rFonts w:ascii="Garamond" w:hAnsi="Garamond" w:cs="Times New Roman"/>
          <w:i/>
          <w:iCs/>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Shih vendimet e Gjykatës Kushtetuese nr. 12/2005, ku gjykata shprehet: “Nëpërmjet pjesëmarrjes dhe krijimit të kushteve për t’u dëgjuar, individëve u krijohen mundësi të barabarta për deklarimet e tyre, për parashtrimin e fakteve, provave e vlerësimeve ligjore”; nr. 8/2006, ku Gjykata Kushtetuese ka mbajtur qëndrim se: “Jurisprudenca kushtetuese dhe praktika e Gjykatës Evropiane për të Drejtat e Njeriut kanë përcaktuar standarde edhe për pjesëmarrjen në gjykim, me qëllim që t’i krijohen mundësitë secilës palë </w:t>
      </w:r>
      <w:r w:rsidRPr="007D3CC0">
        <w:rPr>
          <w:rFonts w:ascii="Garamond" w:hAnsi="Garamond" w:cs="Times New Roman"/>
          <w:i/>
          <w:iCs/>
        </w:rPr>
        <w:t xml:space="preserve">për të mbrojtur efektivisht të drejtën që pretendohet si e shkelur [...]. Pjesëmarrja e palëve në gjykim, dëgjimi i pretendimeve të tyre për provat e interpretimin e ligjit në çështjen konkrete, garantohet nga neni 42 i Kushtetutës e neni 6 i Konventës Evropiane për të Drejtat e Njeriut, sepse kjo pjesëmarrje shërben për të mbrojtur në substancë të drejtat e secilës palë. Jo vetëm kaq, por krijimi i kushteve për të bërë një mbrojtje efektive është jo vetëm në interes të palëve, por edhe në interes të drejtësisë”. </w:t>
      </w:r>
    </w:p>
  </w:footnote>
  <w:footnote w:id="30">
    <w:p w14:paraId="23D81824" w14:textId="74194195"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Vendimi i GJEDNJ-së, çështja Dory kundër Suedisë, paragrafi 37.</w:t>
      </w:r>
    </w:p>
  </w:footnote>
  <w:footnote w:id="31">
    <w:p w14:paraId="3422F233" w14:textId="7D416959" w:rsidR="00802A78" w:rsidRPr="007D3CC0" w:rsidRDefault="00802A78" w:rsidP="000D2581">
      <w:pPr>
        <w:spacing w:after="0" w:line="240" w:lineRule="auto"/>
        <w:jc w:val="both"/>
        <w:rPr>
          <w:rFonts w:ascii="Garamond" w:hAnsi="Garamond" w:cs="Times New Roman"/>
          <w:i/>
          <w:sz w:val="20"/>
          <w:szCs w:val="20"/>
        </w:rPr>
      </w:pPr>
      <w:r w:rsidRPr="007D3CC0">
        <w:rPr>
          <w:rStyle w:val="FootnoteReference"/>
          <w:rFonts w:ascii="Garamond" w:hAnsi="Garamond" w:cs="Times New Roman"/>
          <w:i/>
          <w:iCs/>
          <w:sz w:val="20"/>
          <w:szCs w:val="20"/>
        </w:rPr>
        <w:footnoteRef/>
      </w:r>
      <w:r w:rsidRPr="007D3CC0">
        <w:rPr>
          <w:rFonts w:ascii="Garamond" w:hAnsi="Garamond" w:cs="Times New Roman"/>
          <w:i/>
          <w:iCs/>
          <w:sz w:val="20"/>
          <w:szCs w:val="20"/>
        </w:rPr>
        <w:t xml:space="preserve"> </w:t>
      </w:r>
      <w:r w:rsidRPr="007D3CC0">
        <w:rPr>
          <w:rFonts w:ascii="Garamond" w:hAnsi="Garamond" w:cs="Times New Roman"/>
          <w:i/>
          <w:iCs/>
          <w:sz w:val="20"/>
          <w:szCs w:val="20"/>
        </w:rPr>
        <w:t>Vendimi i GJEDNJ-së për çështjen Dombo Behere kundër Holandës, dhe Stratis Andreadhis kundër Greqisë V, 9.12.1994.</w:t>
      </w:r>
    </w:p>
  </w:footnote>
  <w:footnote w:id="32">
    <w:p w14:paraId="3BB24F31" w14:textId="622A4CB6"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Referoju faqes 12, paragrafit 3 të shtesës së ankimit.</w:t>
      </w:r>
    </w:p>
  </w:footnote>
  <w:footnote w:id="33">
    <w:p w14:paraId="4294DB46" w14:textId="71317AD5" w:rsidR="00802A78" w:rsidRPr="007D3CC0" w:rsidRDefault="00802A78" w:rsidP="000D2581">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Referoju faqes 13, paragrafit 3 të shtesës së ankimit.</w:t>
      </w:r>
    </w:p>
  </w:footnote>
  <w:footnote w:id="34">
    <w:p w14:paraId="63ACE96A" w14:textId="0F3A03B1" w:rsidR="00802A78" w:rsidRPr="007D3CC0" w:rsidRDefault="00802A78" w:rsidP="000D2581">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Shih vendimin e Kolegjit nr. </w:t>
      </w:r>
      <w:r w:rsidRPr="007D3CC0">
        <w:rPr>
          <w:rFonts w:ascii="Garamond" w:hAnsi="Garamond"/>
          <w:i/>
        </w:rPr>
        <w:t xml:space="preserve">1 (JD), datë 30.5.2022, paragrafi 11.6. </w:t>
      </w:r>
    </w:p>
  </w:footnote>
  <w:footnote w:id="35">
    <w:p w14:paraId="7B83714E" w14:textId="6A00E766" w:rsidR="00802A78" w:rsidRPr="007D3CC0" w:rsidRDefault="00802A78" w:rsidP="000D2581">
      <w:pPr>
        <w:pStyle w:val="FootnoteText"/>
        <w:jc w:val="both"/>
        <w:rPr>
          <w:rFonts w:ascii="Garamond" w:hAnsi="Garamond"/>
          <w:i/>
          <w:iCs/>
        </w:rPr>
      </w:pPr>
      <w:r w:rsidRPr="007D3CC0">
        <w:rPr>
          <w:rStyle w:val="FootnoteReference"/>
          <w:rFonts w:ascii="Garamond" w:hAnsi="Garamond"/>
          <w:i/>
          <w:iCs/>
        </w:rPr>
        <w:footnoteRef/>
      </w:r>
      <w:r w:rsidRPr="007D3CC0">
        <w:rPr>
          <w:rFonts w:ascii="Garamond" w:hAnsi="Garamond"/>
          <w:i/>
          <w:iCs/>
        </w:rPr>
        <w:t xml:space="preserve"> Neni 118, “Afatet e procedimit të Inspektorit të Lartë të Drejtësisë”: “1. Inspektori i Lartë i Drejtësisë vendos të arkivojë ankesën ose të fillojë hetimin për shkeljen e pretenduar, brenda tre muajve nga marrja e ankesës”. </w:t>
      </w:r>
    </w:p>
  </w:footnote>
  <w:footnote w:id="36">
    <w:p w14:paraId="7C9EA974" w14:textId="539F5394"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i/>
        </w:rPr>
        <w:footnoteRef/>
      </w:r>
      <w:r w:rsidRPr="007D3CC0">
        <w:rPr>
          <w:rFonts w:ascii="Garamond" w:hAnsi="Garamond"/>
          <w:i/>
        </w:rPr>
        <w:t xml:space="preserve"> </w:t>
      </w:r>
      <w:r w:rsidRPr="007D3CC0">
        <w:rPr>
          <w:rFonts w:ascii="Garamond" w:hAnsi="Garamond" w:cs="Times New Roman"/>
          <w:i/>
        </w:rPr>
        <w:t>Kodi i Procedurave Administrative, në nenin 77, “Parimi i hetimit kryesisht”, parashikon : “1. Organi publik heton kryesisht të gjitha faktet dhe vlerëson të gjitha rrethanat e nevojshme për zgjidhjen e çështjes. 2. Organi publik përcakton, në mënyrë të pavarur, llojin, qëllimin dhe shtrirjen e hetimit administrativ, si dhe vlerëson nëse një fakt apo rrethanë është i nevojshëm për zgjidhjen e çështjes”.</w:t>
      </w:r>
    </w:p>
  </w:footnote>
  <w:footnote w:id="37">
    <w:p w14:paraId="6DD7CB89" w14:textId="12423EDC"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w:t>
      </w:r>
      <w:r w:rsidRPr="007D3CC0">
        <w:rPr>
          <w:rFonts w:ascii="Garamond" w:hAnsi="Garamond" w:cs="Times New Roman"/>
          <w:i/>
        </w:rPr>
        <w:t>Kodi i Procedurave Administrative, në nenin 109, “Paligjshmëria e aktit administrativ”, në shkronjën “b” parashikon: “Një akt administrativ është i paligjshëm. [...] b) është rezultat i shkeljes të dispozitave lidhur me procedurën administrative [...]”.</w:t>
      </w:r>
    </w:p>
  </w:footnote>
  <w:footnote w:id="38">
    <w:p w14:paraId="0AA8457A" w14:textId="184B3CAB"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Shkresa nr. </w:t>
      </w:r>
      <w:r w:rsidRPr="007D3CC0">
        <w:rPr>
          <w:rFonts w:ascii="Garamond" w:hAnsi="Garamond"/>
          <w:i/>
        </w:rPr>
        <w:t>{***} prot., datë 17.9.2021, e Prokurorisë pranë Gjykatës së Rrethit Gjyqësor Pogradec, nga përmbajtja e së cilës rezulton se shkresat e ILD-s</w:t>
      </w:r>
      <w:r w:rsidRPr="007D3CC0">
        <w:rPr>
          <w:rFonts w:ascii="Garamond" w:hAnsi="Garamond" w:cs="Times New Roman"/>
          <w:i/>
        </w:rPr>
        <w:t>ë</w:t>
      </w:r>
      <w:r w:rsidRPr="007D3CC0">
        <w:rPr>
          <w:rFonts w:ascii="Garamond" w:hAnsi="Garamond"/>
          <w:i/>
        </w:rPr>
        <w:t xml:space="preserve">, pas siglimit nga prokurori i gatshëm G. F., i janë përcjellë stafit të prokurorisë për të vijuar sipas procedurës, si dhe prej tij i është bërë njoftim prokurorit Shkëlqim Kokona përmes telefonit. Sipas procesverbalit të datës 14.8.2021, </w:t>
      </w:r>
      <w:r w:rsidRPr="007D3CC0">
        <w:rPr>
          <w:rFonts w:ascii="Garamond" w:hAnsi="Garamond"/>
          <w:i/>
          <w:iCs/>
        </w:rPr>
        <w:t>mbajtur nga punonjësja e Prokurorisë A. M.,</w:t>
      </w:r>
      <w:r w:rsidRPr="007D3CC0">
        <w:rPr>
          <w:rFonts w:ascii="Garamond" w:hAnsi="Garamond"/>
          <w:i/>
        </w:rPr>
        <w:t xml:space="preserve"> shkresat e ILD-s</w:t>
      </w:r>
      <w:r w:rsidRPr="007D3CC0">
        <w:rPr>
          <w:rFonts w:ascii="Garamond" w:hAnsi="Garamond" w:cs="Times New Roman"/>
          <w:i/>
        </w:rPr>
        <w:t>ë</w:t>
      </w:r>
      <w:r w:rsidRPr="007D3CC0">
        <w:rPr>
          <w:rFonts w:ascii="Garamond" w:hAnsi="Garamond"/>
          <w:i/>
        </w:rPr>
        <w:t xml:space="preserve"> i janë dorëzuar prokurorit Shkëlqim Kokona, por prej tij nuk është pranuar të firmosej për marrjen në dorëzim të tyre, me pretendimin se do t’i lexonte njëherë. Në datë 10.9.2021, kryesekretarja ka komunikuar me prokurorin Shkëlqim Kokona për firmosjen e lidhur me marrjen e akteve, por prokurori nuk ka pranuar të firmosë, duke u shprehur se do të bënte observacion të cilit do t’i bashkëngjiste aktet e firmosura prej tij dhe do t’i dorëzonte së bashku të hënën, më datë 13.9.2021</w:t>
      </w:r>
      <w:r w:rsidRPr="007D3CC0">
        <w:rPr>
          <w:rStyle w:val="FootnoteReference"/>
          <w:rFonts w:ascii="Garamond" w:hAnsi="Garamond"/>
          <w:i/>
        </w:rPr>
        <w:footnoteRef/>
      </w:r>
      <w:r w:rsidRPr="007D3CC0">
        <w:rPr>
          <w:rFonts w:ascii="Garamond" w:hAnsi="Garamond"/>
          <w:i/>
        </w:rPr>
        <w:t xml:space="preserve">. Në komunikimin e kryesekretares më datë 13.9.2021, me prokurorin Shkëlqim Kokona, prej tij është mbajtur i njëjti qëndrim se do të bëjë observacion i tij duke bashkëlidhur të firmosura aktet e njoftimit, të cilin nuk e kishte ende gati. </w:t>
      </w:r>
    </w:p>
  </w:footnote>
  <w:footnote w:id="39">
    <w:p w14:paraId="747E12CA" w14:textId="19632C7D"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Shih vendimin e Gjykatës Kushtetuese nr. 75, datë </w:t>
      </w:r>
      <w:r w:rsidRPr="007D3CC0">
        <w:rPr>
          <w:rFonts w:ascii="Garamond" w:hAnsi="Garamond" w:cs="Times New Roman"/>
          <w:i/>
          <w:iCs/>
        </w:rPr>
        <w:t xml:space="preserve">19.4.2002, qëndrim i rikonfirmuar në vendimin tjetër të saj nr. 1/2022, pika 138. </w:t>
      </w:r>
    </w:p>
  </w:footnote>
  <w:footnote w:id="40">
    <w:p w14:paraId="23A3B570" w14:textId="0CAE6C03"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Shih vendimin e Kolegjit të Posaçëm të Apelimit nr. </w:t>
      </w:r>
      <w:r w:rsidRPr="007D3CC0">
        <w:rPr>
          <w:rFonts w:ascii="Garamond" w:hAnsi="Garamond" w:cs="Times New Roman"/>
          <w:i/>
          <w:iCs/>
        </w:rPr>
        <w:t>1 (JD), datë 30.5.2022.</w:t>
      </w:r>
    </w:p>
  </w:footnote>
  <w:footnote w:id="41">
    <w:p w14:paraId="5A744C73" w14:textId="37F802E3"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Shih vendimin e Kolegjit nr. </w:t>
      </w:r>
      <w:r w:rsidRPr="007D3CC0">
        <w:rPr>
          <w:rFonts w:ascii="Garamond" w:hAnsi="Garamond" w:cs="Times New Roman"/>
          <w:i/>
        </w:rPr>
        <w:t xml:space="preserve">1 (JD), datë 30.5.2022, paragrafët 12.2 e nënparagrafët vijues, ku për këtë pretendim, Kolegji ka konsideruar të ezauruar dhe shterues shpjegimin e dhënë nga KLP-ja në vendimin objekt shqyrtimi, se: “normalisht dispozita kushtetuese prevalon mbi çdo normë tjetër ligjore, bazuar kjo mbi parimin e hierarkisë së akteve, sanksionuar nga neni 4, pika 2, dhe neni 116 i Kushtetutës së Republikës së Shqipërisë. Në këto kushte, kur vetë Kushtetuta ka parashikuar një rregullim të posaçëm, i ngritur në nivel kushtetues, i zbatueshëm për rastin në procedim, si dhe bazuar mbi të drejtën e organit procedues për të referuar dhe zbatuar drejtpërdrejt Kushtetutën, vlerësohet se kriteri i përcaktuar në nenin 124 në lidhje me nenin 120, pika 1, shkronja “d” e Ligjit për Statusin, konsiderohet i përmbushur, duke legjitimuar verifikimin, hetimin dhe në vijim edhe procedimin disiplinor të magjistratit [...]”. </w:t>
      </w:r>
    </w:p>
  </w:footnote>
  <w:footnote w:id="42">
    <w:p w14:paraId="3AA5AB8C" w14:textId="74712EC8" w:rsidR="00802A78" w:rsidRPr="007D3CC0" w:rsidRDefault="00802A78" w:rsidP="000D2581">
      <w:pPr>
        <w:pStyle w:val="FootnoteText"/>
        <w:jc w:val="both"/>
        <w:rPr>
          <w:rFonts w:ascii="Garamond" w:hAnsi="Garamond"/>
          <w:i/>
        </w:rPr>
      </w:pPr>
      <w:r w:rsidRPr="007D3CC0">
        <w:rPr>
          <w:rStyle w:val="FootnoteReference"/>
          <w:rFonts w:ascii="Garamond" w:hAnsi="Garamond" w:cs="Times New Roman"/>
          <w:i/>
        </w:rPr>
        <w:footnoteRef/>
      </w:r>
      <w:r w:rsidRPr="007D3CC0">
        <w:rPr>
          <w:rFonts w:ascii="Garamond" w:hAnsi="Garamond" w:cs="Times New Roman"/>
          <w:i/>
        </w:rPr>
        <w:t xml:space="preserve"> Shih vendimin e Gjykatës Kushtetuese nr. 34/2017.</w:t>
      </w:r>
    </w:p>
  </w:footnote>
  <w:footnote w:id="43">
    <w:p w14:paraId="00B2F68D" w14:textId="7796FEE5" w:rsidR="00802A78" w:rsidRPr="007D3CC0" w:rsidRDefault="00802A78" w:rsidP="000D2581">
      <w:pPr>
        <w:pStyle w:val="FootnoteText"/>
        <w:jc w:val="both"/>
        <w:rPr>
          <w:rFonts w:ascii="Garamond" w:hAnsi="Garamond"/>
        </w:rPr>
      </w:pPr>
      <w:r w:rsidRPr="007D3CC0">
        <w:rPr>
          <w:rStyle w:val="FootnoteReference"/>
          <w:rFonts w:ascii="Garamond" w:hAnsi="Garamond"/>
          <w:i/>
        </w:rPr>
        <w:footnoteRef/>
      </w:r>
      <w:r w:rsidRPr="007D3CC0">
        <w:rPr>
          <w:rFonts w:ascii="Garamond" w:hAnsi="Garamond"/>
          <w:i/>
        </w:rPr>
        <w:t xml:space="preserve">Shih vendimin e Kolegjit nr. </w:t>
      </w:r>
      <w:r w:rsidRPr="007D3CC0">
        <w:rPr>
          <w:rFonts w:ascii="Garamond" w:hAnsi="Garamond"/>
          <w:i/>
        </w:rPr>
        <w:t>1(JD), datë 30.5.2022, paragrafët 12.10.1 e vijues.</w:t>
      </w:r>
    </w:p>
  </w:footnote>
  <w:footnote w:id="44">
    <w:p w14:paraId="6CA926C8" w14:textId="7ADFDE75"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Ligji nr. 96/2016, neni 120, </w:t>
      </w:r>
      <w:r w:rsidRPr="007D3CC0">
        <w:rPr>
          <w:rFonts w:ascii="Garamond" w:hAnsi="Garamond"/>
          <w:i/>
          <w:iCs/>
        </w:rPr>
        <w:t>p</w:t>
      </w:r>
      <w:r w:rsidRPr="007D3CC0">
        <w:rPr>
          <w:rFonts w:ascii="Garamond" w:hAnsi="Garamond"/>
          <w:i/>
        </w:rPr>
        <w:t>ika 1, shkronja “b” parashikon: “1. Ankesa pranohet nëse përmbush kriteret e mëposhtme: [...] b) i referohet fakteve që kanë ndodhur brenda afatit të parashkrimit për hetimin [...]”.</w:t>
      </w:r>
    </w:p>
  </w:footnote>
  <w:footnote w:id="45">
    <w:p w14:paraId="3041C344" w14:textId="34774895"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rPr>
        <w:t xml:space="preserve"> </w:t>
      </w:r>
      <w:r w:rsidRPr="007D3CC0">
        <w:rPr>
          <w:rFonts w:ascii="Garamond" w:hAnsi="Garamond"/>
          <w:i/>
        </w:rPr>
        <w:t xml:space="preserve">Ligji nr. </w:t>
      </w:r>
      <w:r w:rsidRPr="007D3CC0">
        <w:rPr>
          <w:rFonts w:ascii="Garamond" w:hAnsi="Garamond" w:cs="Times New Roman"/>
          <w:i/>
        </w:rPr>
        <w:t>96/2016</w:t>
      </w:r>
      <w:r w:rsidRPr="007D3CC0">
        <w:rPr>
          <w:rFonts w:ascii="Garamond" w:hAnsi="Garamond"/>
          <w:i/>
        </w:rPr>
        <w:t>, në nenin 117, me titull “Afati i parashkrimit”, parashikon: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 2. Afati i parashkrimit fillon nga momenti kur shkelja e pretenduar është kryer. 3. Nëse magjistrati kryen shkelje tjetër të së njëjtës natyrë brenda afatit të parashkrimit, afati zgjatet deri në një vit [...]”.</w:t>
      </w:r>
    </w:p>
  </w:footnote>
  <w:footnote w:id="46">
    <w:p w14:paraId="65ECC96A" w14:textId="1C91ABFE" w:rsidR="00802A78" w:rsidRPr="007D3CC0" w:rsidRDefault="00802A78" w:rsidP="005740AA">
      <w:pPr>
        <w:pStyle w:val="FootnoteText"/>
        <w:jc w:val="both"/>
        <w:rPr>
          <w:rFonts w:ascii="Garamond" w:hAnsi="Garamond"/>
          <w:i/>
          <w:iCs/>
        </w:rPr>
      </w:pPr>
      <w:r w:rsidRPr="007D3CC0">
        <w:rPr>
          <w:rStyle w:val="FootnoteReference"/>
          <w:rFonts w:ascii="Garamond" w:hAnsi="Garamond"/>
          <w:i/>
        </w:rPr>
        <w:footnoteRef/>
      </w:r>
      <w:r w:rsidRPr="007D3CC0">
        <w:rPr>
          <w:rFonts w:ascii="Garamond" w:hAnsi="Garamond"/>
          <w:i/>
        </w:rPr>
        <w:t xml:space="preserve"> </w:t>
      </w:r>
      <w:bookmarkStart w:id="35" w:name="_Hlk120708579"/>
      <w:r w:rsidRPr="007D3CC0">
        <w:rPr>
          <w:rFonts w:ascii="Garamond" w:hAnsi="Garamond"/>
          <w:i/>
          <w:iCs/>
        </w:rPr>
        <w:t xml:space="preserve">Ligji nr. </w:t>
      </w:r>
      <w:r w:rsidRPr="007D3CC0">
        <w:rPr>
          <w:rFonts w:ascii="Garamond" w:hAnsi="Garamond" w:cs="Times New Roman"/>
          <w:i/>
        </w:rPr>
        <w:t>96/2016</w:t>
      </w:r>
      <w:r w:rsidRPr="007D3CC0">
        <w:rPr>
          <w:rFonts w:ascii="Garamond" w:hAnsi="Garamond"/>
          <w:i/>
          <w:iCs/>
        </w:rPr>
        <w:t xml:space="preserve">, në nenin </w:t>
      </w:r>
      <w:bookmarkEnd w:id="35"/>
      <w:r w:rsidRPr="007D3CC0">
        <w:rPr>
          <w:rFonts w:ascii="Garamond" w:hAnsi="Garamond"/>
          <w:i/>
          <w:iCs/>
        </w:rPr>
        <w:t xml:space="preserve">138, pika 2, shkronja “a” parashikon: “2. Këshilli: a) përcakton datën për seancën dëgjimore, e cila duhet të jetë brenda një muaji nga dita e marrjes së dosjes nga Inspektori i Lartë i Drejtësisë […]”. </w:t>
      </w:r>
    </w:p>
  </w:footnote>
  <w:footnote w:id="47">
    <w:p w14:paraId="47F7CCD0" w14:textId="0BCBAE11"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w:t>
      </w:r>
      <w:r w:rsidRPr="007D3CC0">
        <w:rPr>
          <w:rFonts w:ascii="Garamond" w:hAnsi="Garamond"/>
          <w:i/>
          <w:iCs/>
        </w:rPr>
        <w:t xml:space="preserve">Ligji nr. </w:t>
      </w:r>
      <w:r w:rsidRPr="007D3CC0">
        <w:rPr>
          <w:rFonts w:ascii="Garamond" w:hAnsi="Garamond" w:cs="Times New Roman"/>
          <w:i/>
        </w:rPr>
        <w:t>96/2016</w:t>
      </w:r>
      <w:r w:rsidRPr="007D3CC0">
        <w:rPr>
          <w:rFonts w:ascii="Garamond" w:hAnsi="Garamond"/>
          <w:i/>
          <w:iCs/>
        </w:rPr>
        <w:t>, në nenin 138, pika 3, përcakton: “[…] 3. Këshilli mund të zgjasë afatin e parashikuar në pikën 2, shkronja “a” e këtij neni, deri në dy muaj, për shkaqe të rëndësishme, të cilat duhet të bëhen publike [...]”.</w:t>
      </w:r>
    </w:p>
  </w:footnote>
  <w:footnote w:id="48">
    <w:p w14:paraId="08791139" w14:textId="77494469" w:rsidR="00802A78" w:rsidRPr="007D3CC0" w:rsidRDefault="00802A78" w:rsidP="005740AA">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Ligji nr. 115/2016, në nenin 194 parashikon: “Inspektori i Lartë i Drejtësisë është autoriteti shtetëror përgjegjës për verifikimin e ankesave, hetimin e shkeljeve disiplinore dhe për fillimin e procedurës disiplinore ndaj gjyqtarëve </w:t>
      </w:r>
      <w:r w:rsidRPr="007D3CC0">
        <w:rPr>
          <w:rFonts w:ascii="Garamond" w:hAnsi="Garamond"/>
          <w:i/>
        </w:rPr>
        <w:t>dhe prokurorëve të të gjitha niveleve, anëtarëve të Këshillit të Lartë Gjyqësor, anëtarëve të Këshillit të Lartë të Prokurorisë dhe të Prokurorit të Përgjithshëm, si dhe për inspektimin institucional të gjykatave dhe të zyrave të prokurorisë [...]”.</w:t>
      </w:r>
    </w:p>
  </w:footnote>
  <w:footnote w:id="49">
    <w:p w14:paraId="27965A07" w14:textId="57E6969D" w:rsidR="00802A78" w:rsidRPr="007D3CC0" w:rsidRDefault="00802A78" w:rsidP="005740AA">
      <w:pPr>
        <w:pStyle w:val="FootnoteText"/>
        <w:rPr>
          <w:rFonts w:ascii="Garamond" w:hAnsi="Garamond"/>
          <w:i/>
        </w:rPr>
      </w:pPr>
      <w:r w:rsidRPr="007D3CC0">
        <w:rPr>
          <w:rStyle w:val="FootnoteReference"/>
          <w:rFonts w:ascii="Garamond" w:hAnsi="Garamond"/>
          <w:i/>
        </w:rPr>
        <w:footnoteRef/>
      </w:r>
      <w:r w:rsidRPr="007D3CC0">
        <w:rPr>
          <w:rFonts w:ascii="Garamond" w:hAnsi="Garamond"/>
          <w:i/>
        </w:rPr>
        <w:t xml:space="preserve"> Vendime të GJEDNJ-s</w:t>
      </w:r>
      <w:r w:rsidRPr="007D3CC0">
        <w:rPr>
          <w:rFonts w:ascii="Garamond" w:eastAsia="Times New Roman" w:hAnsi="Garamond" w:cs="Times New Roman"/>
          <w:i/>
          <w:shd w:val="clear" w:color="auto" w:fill="FFFFFF"/>
          <w:lang w:eastAsia="en-GB"/>
        </w:rPr>
        <w:t>ë,</w:t>
      </w:r>
      <w:r w:rsidRPr="007D3CC0">
        <w:rPr>
          <w:rFonts w:ascii="Garamond" w:hAnsi="Garamond"/>
          <w:i/>
        </w:rPr>
        <w:t xml:space="preserve"> çështjet Padovani kundër Italisë; Piersack kundër Belgjikës; Kyprianou kundër Qipros. </w:t>
      </w:r>
    </w:p>
  </w:footnote>
  <w:footnote w:id="50">
    <w:p w14:paraId="4E08795C" w14:textId="0AD90D3F"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Vendim i GJEDNJ-s</w:t>
      </w:r>
      <w:r w:rsidRPr="007D3CC0">
        <w:rPr>
          <w:rFonts w:ascii="Garamond" w:eastAsia="Times New Roman" w:hAnsi="Garamond" w:cs="Times New Roman"/>
          <w:i/>
          <w:shd w:val="clear" w:color="auto" w:fill="FFFFFF"/>
          <w:lang w:eastAsia="en-GB"/>
        </w:rPr>
        <w:t>ë,</w:t>
      </w:r>
      <w:r w:rsidRPr="007D3CC0">
        <w:rPr>
          <w:rFonts w:ascii="Garamond" w:hAnsi="Garamond" w:cs="Times New Roman"/>
          <w:i/>
        </w:rPr>
        <w:t xml:space="preserve"> çështja Kyprianou kundër Qipros, paragrafi 121.</w:t>
      </w:r>
    </w:p>
  </w:footnote>
  <w:footnote w:id="51">
    <w:p w14:paraId="3624AED1" w14:textId="35496B5A" w:rsidR="00802A78" w:rsidRPr="007D3CC0" w:rsidRDefault="00802A78" w:rsidP="00A06ECF">
      <w:pPr>
        <w:pStyle w:val="FootnoteText"/>
        <w:jc w:val="both"/>
        <w:rPr>
          <w:rFonts w:ascii="Garamond" w:hAnsi="Garamond" w:cs="Times New Roman"/>
          <w:i/>
          <w:iCs/>
        </w:rPr>
      </w:pPr>
      <w:r w:rsidRPr="007D3CC0">
        <w:rPr>
          <w:rStyle w:val="FootnoteReference"/>
          <w:rFonts w:ascii="Garamond" w:hAnsi="Garamond" w:cs="Times New Roman"/>
          <w:i/>
          <w:iCs/>
        </w:rPr>
        <w:footnoteRef/>
      </w:r>
      <w:r w:rsidRPr="007D3CC0">
        <w:rPr>
          <w:rFonts w:ascii="Garamond" w:hAnsi="Garamond" w:cs="Times New Roman"/>
          <w:i/>
          <w:iCs/>
        </w:rPr>
        <w:t xml:space="preserve"> Ligji nr. 115/2016, në nenin 104, përcakton: “Shkeljet disiplinore të anëtarit të Këshillit të Lartë Prokurorisë hetohen nga Inspektori i Lartë i Drejtësisë në bazë të procedurave dhe rregullave të ligjit, të parashikuara në ligjin “Për statusin e gjyqtarëve dhe prokurorëve në Republikën e Shqipërisë”. 2. Gjykata Kushtetuese shqyrton ankimet kundër vendimeve të Inspektorit të Lartë të Drejtësisë për arkivimin e ankesës ose mbylljen e hetimit ndaj anëtarit të Këshillit të Lartë të Prokurorisë. 3. Gjykata Kushtetuese vendos pezullimin e anëtarit të Këshillit të Lartë të Prokurorisë në rastet e parashikuara nga Kushtetuta e Republikës së Shqipërisë. 4. Procedura disiplinore ndaj anëtarëve të Këshillit të Lartë të Prokurorisë zhvillohet nga Gjykata Kushtetuese, e cila vendos në bazë të ligjit për Gjykatën Kushtetuese dhe ligjit “Për statusin e gjyqtarëve dhe prokurorëve në Republikën e Shqipërisë”.</w:t>
      </w:r>
    </w:p>
  </w:footnote>
  <w:footnote w:id="52">
    <w:p w14:paraId="38534D16" w14:textId="30E3F192" w:rsidR="00802A78" w:rsidRPr="007D3CC0" w:rsidRDefault="00802A78" w:rsidP="00A06ECF">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rPr>
        <w:t>Vendim i GJEDNJ-s</w:t>
      </w:r>
      <w:r w:rsidRPr="007D3CC0">
        <w:rPr>
          <w:rFonts w:ascii="Garamond" w:eastAsia="Times New Roman" w:hAnsi="Garamond" w:cs="Times New Roman"/>
          <w:i/>
          <w:shd w:val="clear" w:color="auto" w:fill="FFFFFF"/>
          <w:lang w:eastAsia="en-GB"/>
        </w:rPr>
        <w:t>ë,</w:t>
      </w:r>
      <w:r w:rsidRPr="007D3CC0">
        <w:rPr>
          <w:rFonts w:ascii="Garamond" w:hAnsi="Garamond" w:cs="Times New Roman"/>
          <w:i/>
        </w:rPr>
        <w:t xml:space="preserve"> çështja Ferantelli e Santiangelo kundër Italisë, parag.58, Padovani kundër Italisë parag. 27. </w:t>
      </w:r>
    </w:p>
  </w:footnote>
  <w:footnote w:id="53">
    <w:p w14:paraId="6EC11191" w14:textId="18B4FB44" w:rsidR="00802A78" w:rsidRPr="007D3CC0" w:rsidRDefault="00802A78" w:rsidP="00A06ECF">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Vendim i GJEDNJ-s</w:t>
      </w:r>
      <w:r w:rsidRPr="007D3CC0">
        <w:rPr>
          <w:rFonts w:ascii="Garamond" w:eastAsia="Times New Roman" w:hAnsi="Garamond" w:cs="Times New Roman"/>
          <w:i/>
          <w:shd w:val="clear" w:color="auto" w:fill="FFFFFF"/>
          <w:lang w:eastAsia="en-GB"/>
        </w:rPr>
        <w:t>ë,</w:t>
      </w:r>
      <w:r w:rsidRPr="007D3CC0">
        <w:rPr>
          <w:rFonts w:ascii="Garamond" w:hAnsi="Garamond" w:cs="Times New Roman"/>
          <w:i/>
        </w:rPr>
        <w:t xml:space="preserve"> çështja Previti kundër Italisë, paragrafi 253.</w:t>
      </w:r>
    </w:p>
  </w:footnote>
  <w:footnote w:id="54">
    <w:p w14:paraId="7FCBD9F0" w14:textId="2746A02E" w:rsidR="00802A78" w:rsidRPr="007D3CC0" w:rsidRDefault="00802A78" w:rsidP="00A06ECF">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Shih: </w:t>
      </w:r>
      <w:hyperlink r:id="rId2" w:history="1">
        <w:r w:rsidRPr="007D3CC0">
          <w:rPr>
            <w:rStyle w:val="Hyperlink"/>
            <w:rFonts w:ascii="Garamond" w:hAnsi="Garamond" w:cs="Times New Roman"/>
            <w:i/>
          </w:rPr>
          <w:t>https://www.echr.coe.int/Documents/Guide_Art_7_SQI.pdf</w:t>
        </w:r>
      </w:hyperlink>
      <w:r w:rsidRPr="007D3CC0">
        <w:rPr>
          <w:rFonts w:ascii="Garamond" w:hAnsi="Garamond" w:cs="Times New Roman"/>
          <w:i/>
        </w:rPr>
        <w:t>, “Udhëzues rreth nenit 7 të KEDNj-së”.</w:t>
      </w:r>
    </w:p>
  </w:footnote>
  <w:footnote w:id="55">
    <w:p w14:paraId="4A74CC8A" w14:textId="581C6A6A" w:rsidR="00802A78" w:rsidRPr="007D3CC0" w:rsidRDefault="00802A78" w:rsidP="00A06ECF">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Shih vendimin e Gjykatës Kushtetuese nr. 1, datë 16.2.2022, paragrafi 138.</w:t>
      </w:r>
    </w:p>
  </w:footnote>
  <w:footnote w:id="56">
    <w:p w14:paraId="7DD7A9D0" w14:textId="552B38BA" w:rsidR="00802A78" w:rsidRPr="007D3CC0" w:rsidRDefault="00802A78" w:rsidP="00A06ECF">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P</w:t>
      </w:r>
      <w:r w:rsidRPr="007D3CC0">
        <w:rPr>
          <w:rFonts w:ascii="Garamond" w:hAnsi="Garamond" w:cs="Times New Roman"/>
          <w:i/>
          <w:iCs/>
        </w:rPr>
        <w:t xml:space="preserve">rocesverbali i mbledhjes nr. </w:t>
      </w:r>
      <w:r w:rsidRPr="007D3CC0">
        <w:rPr>
          <w:rFonts w:ascii="Garamond" w:hAnsi="Garamond" w:cs="Times New Roman"/>
          <w:i/>
          <w:iCs/>
        </w:rPr>
        <w:t>{***} prot., datë 21.1.2020.</w:t>
      </w:r>
    </w:p>
  </w:footnote>
  <w:footnote w:id="57">
    <w:p w14:paraId="559A8F0A" w14:textId="762C17B3" w:rsidR="00802A78" w:rsidRPr="007D3CC0" w:rsidRDefault="00802A78" w:rsidP="00A06ECF">
      <w:pPr>
        <w:pStyle w:val="FootnoteText"/>
        <w:jc w:val="both"/>
        <w:rPr>
          <w:rFonts w:ascii="Garamond" w:hAnsi="Garamond" w:cs="Times New Roman"/>
          <w:i/>
          <w:iCs/>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eastAsia="Times New Roman" w:hAnsi="Garamond" w:cs="Times New Roman"/>
          <w:bCs/>
          <w:i/>
          <w:shd w:val="clear" w:color="auto" w:fill="FFFFFF"/>
        </w:rPr>
        <w:t>Shkresa</w:t>
      </w:r>
      <w:r w:rsidRPr="007D3CC0">
        <w:rPr>
          <w:rFonts w:ascii="Garamond" w:hAnsi="Garamond" w:cs="Times New Roman"/>
          <w:i/>
          <w:iCs/>
        </w:rPr>
        <w:t xml:space="preserve"> nr. </w:t>
      </w:r>
      <w:r w:rsidRPr="007D3CC0">
        <w:rPr>
          <w:rFonts w:ascii="Garamond" w:hAnsi="Garamond" w:cs="Times New Roman"/>
          <w:i/>
          <w:iCs/>
        </w:rPr>
        <w:t xml:space="preserve">{***} prot., datë 23.1.2020, </w:t>
      </w:r>
      <w:r w:rsidRPr="007D3CC0">
        <w:rPr>
          <w:rFonts w:ascii="Garamond" w:eastAsia="Times New Roman" w:hAnsi="Garamond" w:cs="Times New Roman"/>
          <w:bCs/>
          <w:i/>
          <w:shd w:val="clear" w:color="auto" w:fill="FFFFFF"/>
        </w:rPr>
        <w:t>me lëndë “</w:t>
      </w:r>
      <w:r w:rsidRPr="007D3CC0">
        <w:rPr>
          <w:rFonts w:ascii="Garamond" w:eastAsia="Times New Roman" w:hAnsi="Garamond" w:cs="Times New Roman"/>
          <w:bCs/>
          <w:i/>
          <w:iCs/>
          <w:shd w:val="clear" w:color="auto" w:fill="FFFFFF"/>
        </w:rPr>
        <w:t>Dërgohet informacion në lidhje me prokurorin Shkëlqim Kokona</w:t>
      </w:r>
      <w:r w:rsidRPr="007D3CC0">
        <w:rPr>
          <w:rFonts w:ascii="Garamond" w:eastAsia="Times New Roman" w:hAnsi="Garamond" w:cs="Times New Roman"/>
          <w:bCs/>
          <w:i/>
          <w:shd w:val="clear" w:color="auto" w:fill="FFFFFF"/>
        </w:rPr>
        <w:t xml:space="preserve">”, </w:t>
      </w:r>
      <w:r w:rsidRPr="007D3CC0">
        <w:rPr>
          <w:rFonts w:ascii="Garamond" w:hAnsi="Garamond" w:cs="Times New Roman"/>
          <w:i/>
          <w:iCs/>
        </w:rPr>
        <w:t xml:space="preserve">drejtuar KLP-së dhe Prokurorit të Përgjithshëm. </w:t>
      </w:r>
    </w:p>
  </w:footnote>
  <w:footnote w:id="58">
    <w:p w14:paraId="256E63DA" w14:textId="14962FF5" w:rsidR="00802A78" w:rsidRPr="007D3CC0" w:rsidRDefault="00802A78" w:rsidP="00A06ECF">
      <w:pPr>
        <w:pStyle w:val="FootnoteText"/>
        <w:jc w:val="both"/>
        <w:rPr>
          <w:rFonts w:ascii="Garamond" w:hAnsi="Garamond" w:cs="Times New Roman"/>
          <w:i/>
          <w:iCs/>
        </w:rPr>
      </w:pPr>
      <w:r w:rsidRPr="007D3CC0">
        <w:rPr>
          <w:rStyle w:val="FootnoteReference"/>
          <w:rFonts w:ascii="Garamond" w:hAnsi="Garamond" w:cs="Times New Roman"/>
          <w:i/>
          <w:iCs/>
        </w:rPr>
        <w:footnoteRef/>
      </w:r>
      <w:r w:rsidRPr="007D3CC0">
        <w:rPr>
          <w:rFonts w:ascii="Garamond" w:hAnsi="Garamond" w:cs="Times New Roman"/>
          <w:i/>
          <w:iCs/>
        </w:rPr>
        <w:t xml:space="preserve"> Shkresa nr. </w:t>
      </w:r>
      <w:bookmarkStart w:id="36" w:name="_Hlk130477630"/>
      <w:r w:rsidRPr="007D3CC0">
        <w:rPr>
          <w:rFonts w:ascii="Garamond" w:hAnsi="Garamond" w:cs="Times New Roman"/>
          <w:i/>
          <w:iCs/>
        </w:rPr>
        <w:t>{***}</w:t>
      </w:r>
      <w:bookmarkEnd w:id="36"/>
      <w:r w:rsidRPr="007D3CC0">
        <w:rPr>
          <w:rFonts w:ascii="Garamond" w:hAnsi="Garamond" w:cs="Times New Roman"/>
          <w:i/>
          <w:iCs/>
        </w:rPr>
        <w:t xml:space="preserve"> prot., datë 26.1.2021.</w:t>
      </w:r>
    </w:p>
  </w:footnote>
  <w:footnote w:id="59">
    <w:p w14:paraId="16F96748" w14:textId="6775C3D5" w:rsidR="00802A78" w:rsidRPr="007D3CC0" w:rsidRDefault="00802A78" w:rsidP="00A06ECF">
      <w:pPr>
        <w:pStyle w:val="FootnoteText"/>
        <w:jc w:val="both"/>
        <w:rPr>
          <w:rFonts w:ascii="Garamond" w:hAnsi="Garamond"/>
          <w:i/>
          <w:iCs/>
        </w:rPr>
      </w:pPr>
      <w:r w:rsidRPr="007D3CC0">
        <w:rPr>
          <w:rStyle w:val="FootnoteReference"/>
          <w:rFonts w:ascii="Garamond" w:hAnsi="Garamond"/>
          <w:i/>
          <w:iCs/>
        </w:rPr>
        <w:footnoteRef/>
      </w:r>
      <w:r w:rsidRPr="007D3CC0">
        <w:rPr>
          <w:rFonts w:ascii="Garamond" w:hAnsi="Garamond"/>
          <w:i/>
          <w:iCs/>
        </w:rPr>
        <w:t xml:space="preserve"> Procesverbalet nr. </w:t>
      </w:r>
      <w:r w:rsidRPr="007D3CC0">
        <w:rPr>
          <w:rFonts w:ascii="Garamond" w:hAnsi="Garamond" w:cs="Times New Roman"/>
          <w:i/>
          <w:iCs/>
        </w:rPr>
        <w:t xml:space="preserve">{***} </w:t>
      </w:r>
      <w:r w:rsidRPr="007D3CC0">
        <w:rPr>
          <w:rFonts w:ascii="Garamond" w:hAnsi="Garamond"/>
          <w:i/>
          <w:iCs/>
        </w:rPr>
        <w:t xml:space="preserve">prot., datë 10.6.2020 dhe nr. </w:t>
      </w:r>
      <w:r w:rsidRPr="007D3CC0">
        <w:rPr>
          <w:rFonts w:ascii="Garamond" w:hAnsi="Garamond" w:cs="Times New Roman"/>
          <w:i/>
          <w:iCs/>
        </w:rPr>
        <w:t xml:space="preserve">{***} </w:t>
      </w:r>
      <w:r w:rsidRPr="007D3CC0">
        <w:rPr>
          <w:rFonts w:ascii="Garamond" w:hAnsi="Garamond"/>
          <w:i/>
          <w:iCs/>
        </w:rPr>
        <w:t>prot., datë 1.7.2020, nënshkruar nga kryesekretarja dhe dy sekretare të Prokurorisë.</w:t>
      </w:r>
    </w:p>
  </w:footnote>
  <w:footnote w:id="60">
    <w:p w14:paraId="78FBFAC3" w14:textId="6D3EAB6C" w:rsidR="00802A78" w:rsidRPr="007D3CC0" w:rsidRDefault="00802A78" w:rsidP="00A06ECF">
      <w:pPr>
        <w:pStyle w:val="FootnoteText"/>
        <w:jc w:val="both"/>
        <w:rPr>
          <w:rFonts w:ascii="Garamond" w:hAnsi="Garamond" w:cs="Times New Roman"/>
          <w:i/>
          <w:iCs/>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Shkresa nr. {***} prot., datë 12.6.2020.</w:t>
      </w:r>
    </w:p>
  </w:footnote>
  <w:footnote w:id="61">
    <w:p w14:paraId="75D00139" w14:textId="3F7F282D" w:rsidR="00802A78" w:rsidRPr="007D3CC0" w:rsidRDefault="00802A78" w:rsidP="00A06ECF">
      <w:pPr>
        <w:pStyle w:val="FootnoteText"/>
        <w:jc w:val="both"/>
        <w:rPr>
          <w:rFonts w:ascii="Garamond" w:hAnsi="Garamond"/>
          <w:i/>
          <w:iCs/>
        </w:rPr>
      </w:pPr>
      <w:r w:rsidRPr="007D3CC0">
        <w:rPr>
          <w:rStyle w:val="FootnoteReference"/>
          <w:rFonts w:ascii="Garamond" w:hAnsi="Garamond"/>
          <w:i/>
          <w:iCs/>
        </w:rPr>
        <w:footnoteRef/>
      </w:r>
      <w:r w:rsidRPr="007D3CC0">
        <w:rPr>
          <w:rFonts w:ascii="Garamond" w:hAnsi="Garamond"/>
          <w:i/>
          <w:iCs/>
        </w:rPr>
        <w:t xml:space="preserve"> Komunikim përmes postës elektronike, në periudhën 29.6.2020–2.7.2020.</w:t>
      </w:r>
    </w:p>
  </w:footnote>
  <w:footnote w:id="62">
    <w:p w14:paraId="47CBE79C" w14:textId="415B2A8F" w:rsidR="00802A78" w:rsidRPr="007D3CC0" w:rsidRDefault="00802A78" w:rsidP="005740AA">
      <w:pPr>
        <w:pStyle w:val="FootnoteText"/>
        <w:jc w:val="both"/>
        <w:rPr>
          <w:rFonts w:ascii="Garamond" w:hAnsi="Garamond"/>
          <w:i/>
          <w:iCs/>
        </w:rPr>
      </w:pPr>
      <w:r w:rsidRPr="007D3CC0">
        <w:rPr>
          <w:rStyle w:val="FootnoteReference"/>
          <w:rFonts w:ascii="Garamond" w:hAnsi="Garamond"/>
          <w:i/>
          <w:iCs/>
        </w:rPr>
        <w:footnoteRef/>
      </w:r>
      <w:r w:rsidRPr="007D3CC0">
        <w:rPr>
          <w:rFonts w:ascii="Garamond" w:hAnsi="Garamond"/>
          <w:i/>
          <w:iCs/>
        </w:rPr>
        <w:t xml:space="preserve"> Shkresa nr. </w:t>
      </w:r>
      <w:r w:rsidRPr="007D3CC0">
        <w:rPr>
          <w:rFonts w:ascii="Garamond" w:hAnsi="Garamond" w:cs="Times New Roman"/>
          <w:i/>
          <w:iCs/>
        </w:rPr>
        <w:t>{***}</w:t>
      </w:r>
      <w:r w:rsidRPr="007D3CC0">
        <w:rPr>
          <w:rFonts w:ascii="Garamond" w:hAnsi="Garamond"/>
          <w:i/>
          <w:iCs/>
        </w:rPr>
        <w:t xml:space="preserve"> prot., datë 30.10.2020, “Kërkesë për nisjen e inspektimit disiplinor për shkelje individuale”.</w:t>
      </w:r>
    </w:p>
  </w:footnote>
  <w:footnote w:id="63">
    <w:p w14:paraId="748127E8" w14:textId="5028FDDB" w:rsidR="00802A78" w:rsidRPr="007D3CC0" w:rsidRDefault="00802A78" w:rsidP="005740AA">
      <w:pPr>
        <w:pStyle w:val="FootnoteText"/>
        <w:jc w:val="both"/>
        <w:rPr>
          <w:rFonts w:ascii="Garamond" w:hAnsi="Garamond"/>
        </w:rPr>
      </w:pPr>
      <w:r w:rsidRPr="007D3CC0">
        <w:rPr>
          <w:rStyle w:val="FootnoteReference"/>
          <w:rFonts w:ascii="Garamond" w:hAnsi="Garamond"/>
          <w:i/>
          <w:iCs/>
        </w:rPr>
        <w:footnoteRef/>
      </w:r>
      <w:r w:rsidRPr="007D3CC0">
        <w:rPr>
          <w:rFonts w:ascii="Garamond" w:hAnsi="Garamond"/>
          <w:i/>
          <w:iCs/>
        </w:rPr>
        <w:t xml:space="preserve"> </w:t>
      </w:r>
      <w:r w:rsidRPr="007D3CC0">
        <w:rPr>
          <w:rFonts w:ascii="Garamond" w:eastAsia="Times New Roman" w:hAnsi="Garamond"/>
          <w:bCs/>
          <w:i/>
          <w:iCs/>
        </w:rPr>
        <w:t xml:space="preserve">Sipas procesverbalit të datës </w:t>
      </w:r>
      <w:r w:rsidRPr="007D3CC0">
        <w:rPr>
          <w:rFonts w:ascii="Garamond" w:eastAsia="Times New Roman" w:hAnsi="Garamond"/>
          <w:bCs/>
          <w:i/>
          <w:iCs/>
        </w:rPr>
        <w:t xml:space="preserve">8.1.2020,, </w:t>
      </w:r>
      <w:r w:rsidRPr="007D3CC0">
        <w:rPr>
          <w:rFonts w:ascii="Garamond" w:hAnsi="Garamond"/>
          <w:i/>
          <w:iCs/>
        </w:rPr>
        <w:t>mbajtur mes kryesekretares dhe dy sekretareve të Prokurorisë, nënshkruar prej tyre dhe d</w:t>
      </w:r>
      <w:r w:rsidR="0072052A">
        <w:rPr>
          <w:rFonts w:ascii="Garamond" w:hAnsi="Garamond"/>
          <w:i/>
          <w:iCs/>
        </w:rPr>
        <w:t xml:space="preserve">rejtuesit të Prokurorisë S. </w:t>
      </w:r>
      <w:r w:rsidR="0072052A">
        <w:rPr>
          <w:rFonts w:ascii="Garamond" w:hAnsi="Garamond"/>
          <w:i/>
          <w:iCs/>
        </w:rPr>
        <w:t>K.</w:t>
      </w:r>
    </w:p>
  </w:footnote>
  <w:footnote w:id="64">
    <w:p w14:paraId="19E4E020" w14:textId="558CEC2C"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Ligji nr. 97/2016, në nenin 47, me titull “Kundërshtimi i udhëzimeve të përgjithshme”, parashikon: “1. Prokurori mund të </w:t>
      </w:r>
      <w:r w:rsidRPr="007D3CC0">
        <w:rPr>
          <w:rFonts w:ascii="Garamond" w:hAnsi="Garamond" w:cs="Times New Roman"/>
          <w:i/>
          <w:iCs/>
        </w:rPr>
        <w:t>kundërshtojë paligjshmërinë apo pabazueshmërinë e udhëzimeve të përgjithshme, duke bërë ankim në Këshillin e Lartë të Prokurorisë. 2. Prokurori është i detyruar të ndjekë udhëzimet e ankimuara, me përjashtim të rastit kur vlerëson se ato janë haptazi në kundërshtim me ligjin. 3. Prokurori nuk mban përgjegjësi për ankimin dhe moszbatimin e udhëzimit, përveçse kur vepron haptazi në kundërshtim me ligjin dhe vepron me keqdashje ose pakujdesi të rëndë”.</w:t>
      </w:r>
    </w:p>
  </w:footnote>
  <w:footnote w:id="65">
    <w:p w14:paraId="7C76F461" w14:textId="240679D6" w:rsidR="00802A78" w:rsidRPr="007D3CC0" w:rsidRDefault="00802A78" w:rsidP="00A06ECF">
      <w:pPr>
        <w:pStyle w:val="FootnoteText"/>
        <w:jc w:val="both"/>
        <w:rPr>
          <w:rFonts w:ascii="Garamond" w:hAnsi="Garamond" w:cs="Times New Roman"/>
          <w:i/>
          <w:iCs/>
          <w:sz w:val="16"/>
          <w:szCs w:val="16"/>
        </w:rPr>
      </w:pPr>
      <w:r w:rsidRPr="007D3CC0">
        <w:rPr>
          <w:rStyle w:val="FootnoteReference"/>
          <w:rFonts w:ascii="Garamond" w:hAnsi="Garamond" w:cs="Times New Roman"/>
          <w:i/>
          <w:iCs/>
          <w:sz w:val="16"/>
          <w:szCs w:val="16"/>
        </w:rPr>
        <w:footnoteRef/>
      </w:r>
      <w:r w:rsidRPr="007D3CC0">
        <w:rPr>
          <w:rFonts w:ascii="Garamond" w:hAnsi="Garamond" w:cs="Times New Roman"/>
          <w:i/>
          <w:iCs/>
          <w:sz w:val="16"/>
          <w:szCs w:val="16"/>
        </w:rPr>
        <w:t xml:space="preserve"> Referojuni informacionit të drejtuesit të prokurorisë, nr. </w:t>
      </w:r>
      <w:r w:rsidRPr="007D3CC0">
        <w:rPr>
          <w:rFonts w:ascii="Garamond" w:hAnsi="Garamond" w:cs="Times New Roman"/>
          <w:i/>
          <w:iCs/>
          <w:sz w:val="16"/>
          <w:szCs w:val="16"/>
        </w:rPr>
        <w:t>{***} prot., datë 22.1.2020, drejtuar KLP-s</w:t>
      </w:r>
      <w:r w:rsidRPr="007D3CC0">
        <w:rPr>
          <w:rFonts w:ascii="Garamond" w:eastAsia="Times New Roman" w:hAnsi="Garamond" w:cs="Times New Roman"/>
          <w:i/>
          <w:sz w:val="16"/>
          <w:szCs w:val="16"/>
          <w:shd w:val="clear" w:color="auto" w:fill="FFFFFF"/>
          <w:lang w:eastAsia="en-GB"/>
        </w:rPr>
        <w:t>ë</w:t>
      </w:r>
      <w:r w:rsidRPr="007D3CC0">
        <w:rPr>
          <w:rFonts w:ascii="Garamond" w:hAnsi="Garamond" w:cs="Times New Roman"/>
          <w:i/>
          <w:iCs/>
          <w:sz w:val="16"/>
          <w:szCs w:val="16"/>
        </w:rPr>
        <w:t xml:space="preserve"> dhe Prokurorit të Përgjithshëm. </w:t>
      </w:r>
    </w:p>
  </w:footnote>
  <w:footnote w:id="66">
    <w:p w14:paraId="7A8A1563" w14:textId="6EB4AAB9" w:rsidR="00802A78" w:rsidRPr="007D3CC0" w:rsidRDefault="00802A78" w:rsidP="00A06ECF">
      <w:pPr>
        <w:pStyle w:val="FootnoteText"/>
        <w:jc w:val="both"/>
        <w:rPr>
          <w:rFonts w:ascii="Garamond" w:hAnsi="Garamond" w:cs="Times New Roman"/>
          <w:i/>
          <w:sz w:val="16"/>
          <w:szCs w:val="16"/>
        </w:rPr>
      </w:pPr>
      <w:r w:rsidRPr="007D3CC0">
        <w:rPr>
          <w:rStyle w:val="FootnoteReference"/>
          <w:rFonts w:ascii="Garamond" w:hAnsi="Garamond" w:cs="Times New Roman"/>
          <w:i/>
          <w:sz w:val="16"/>
          <w:szCs w:val="16"/>
        </w:rPr>
        <w:footnoteRef/>
      </w:r>
      <w:r w:rsidRPr="007D3CC0">
        <w:rPr>
          <w:rFonts w:ascii="Garamond" w:hAnsi="Garamond" w:cs="Times New Roman"/>
          <w:i/>
          <w:sz w:val="16"/>
          <w:szCs w:val="16"/>
        </w:rPr>
        <w:t xml:space="preserve"> </w:t>
      </w:r>
      <w:r w:rsidRPr="007D3CC0">
        <w:rPr>
          <w:rFonts w:ascii="Garamond" w:eastAsia="Times New Roman" w:hAnsi="Garamond" w:cs="Times New Roman"/>
          <w:bCs/>
          <w:i/>
          <w:sz w:val="16"/>
          <w:szCs w:val="16"/>
        </w:rPr>
        <w:t>Shkresa, datë 16.4.2019, e ripërsëritur më datë 23.4.2019.</w:t>
      </w:r>
    </w:p>
  </w:footnote>
  <w:footnote w:id="67">
    <w:p w14:paraId="1E636363" w14:textId="3C1D716D" w:rsidR="00802A78" w:rsidRPr="007D3CC0" w:rsidRDefault="00802A78" w:rsidP="00A06ECF">
      <w:pPr>
        <w:pStyle w:val="FootnoteText"/>
        <w:jc w:val="both"/>
        <w:rPr>
          <w:rFonts w:ascii="Garamond" w:eastAsia="Times New Roman" w:hAnsi="Garamond" w:cs="Times New Roman"/>
          <w:bCs/>
          <w:i/>
        </w:rPr>
      </w:pPr>
      <w:r w:rsidRPr="007D3CC0">
        <w:rPr>
          <w:rStyle w:val="FootnoteReference"/>
          <w:rFonts w:ascii="Garamond" w:hAnsi="Garamond" w:cs="Times New Roman"/>
          <w:i/>
          <w:sz w:val="16"/>
          <w:szCs w:val="16"/>
        </w:rPr>
        <w:footnoteRef/>
      </w:r>
      <w:r w:rsidRPr="007D3CC0">
        <w:rPr>
          <w:rFonts w:ascii="Garamond" w:hAnsi="Garamond" w:cs="Times New Roman"/>
          <w:i/>
          <w:sz w:val="16"/>
          <w:szCs w:val="16"/>
        </w:rPr>
        <w:t xml:space="preserve"> </w:t>
      </w:r>
      <w:r w:rsidRPr="007D3CC0">
        <w:rPr>
          <w:rFonts w:ascii="Garamond" w:eastAsia="Times New Roman" w:hAnsi="Garamond" w:cs="Times New Roman"/>
          <w:bCs/>
          <w:i/>
          <w:sz w:val="16"/>
          <w:szCs w:val="16"/>
        </w:rPr>
        <w:t xml:space="preserve">Kodi i Procedurës Penale, në nenin 29 parashikon “Kur prokurori merr dijeni se pranë një prokurorie tjetër janë duke u zhvilluar hetime paraprake </w:t>
      </w:r>
      <w:r w:rsidRPr="007D3CC0">
        <w:rPr>
          <w:rFonts w:ascii="Garamond" w:eastAsia="Times New Roman" w:hAnsi="Garamond" w:cs="Times New Roman"/>
          <w:bCs/>
          <w:i/>
          <w:sz w:val="16"/>
          <w:szCs w:val="16"/>
        </w:rPr>
        <w:t>në ngarkim të të njëjtit person dhe për të njëjtin fakt, në lidhje me të cilin ai procedon, njofton pa vonesë atë prokurori, duke i kërkuar dërgimin e akteve. 2. Prokurori që ka marrë kërkesën, kur nuk është dakord me të, informon Prokurorin e Përgjithshëm, i cili pasi të ketë marrë të dhënat e nevojshme, vendos, sipas rregullave, mbi kompetencën e gjykatës se cila prokurori duhet të procedojë dhe njofton prokuroritë e interesuara. Prokurorisë së caktuar i dërgohen menjëherë aktet nga prokuroria tjetër [...]”.</w:t>
      </w:r>
    </w:p>
  </w:footnote>
  <w:footnote w:id="68">
    <w:p w14:paraId="65E8A082" w14:textId="0F62480A"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eastAsia="Times New Roman" w:hAnsi="Garamond" w:cs="Times New Roman"/>
          <w:bCs/>
          <w:i/>
        </w:rPr>
        <w:t xml:space="preserve">Kodi i Procedurës Penale, në nenin 28 parashikon: </w:t>
      </w:r>
      <w:r w:rsidRPr="007D3CC0">
        <w:rPr>
          <w:rFonts w:ascii="Garamond" w:eastAsia="Times New Roman" w:hAnsi="Garamond" w:cs="Times New Roman"/>
          <w:bCs/>
          <w:i/>
          <w:iCs/>
        </w:rPr>
        <w:t>“</w:t>
      </w:r>
      <w:r w:rsidRPr="007D3CC0">
        <w:rPr>
          <w:rFonts w:ascii="Garamond" w:hAnsi="Garamond" w:cs="Times New Roman"/>
          <w:i/>
        </w:rPr>
        <w:t xml:space="preserve">Kur gjatë hetimeve paraprake, prokurori çmon se vepra penale është në kompetencën e një gjykate të ndryshme nga ajo pranë së cilës ushtron funksionet e tij, ia kalon menjëherë aktet prokurorisë pranë gjykatës kompetente”. </w:t>
      </w:r>
    </w:p>
  </w:footnote>
  <w:footnote w:id="69">
    <w:p w14:paraId="2862895F" w14:textId="523BE5B7" w:rsidR="00802A78" w:rsidRPr="007D3CC0" w:rsidRDefault="00802A78" w:rsidP="005740AA">
      <w:pPr>
        <w:spacing w:after="0" w:line="240" w:lineRule="auto"/>
        <w:jc w:val="both"/>
        <w:rPr>
          <w:rFonts w:ascii="Garamond" w:hAnsi="Garamond" w:cs="Times New Roman"/>
          <w:i/>
          <w:sz w:val="20"/>
          <w:szCs w:val="20"/>
        </w:rPr>
      </w:pPr>
      <w:r w:rsidRPr="007D3CC0">
        <w:rPr>
          <w:rStyle w:val="FootnoteReference"/>
          <w:rFonts w:ascii="Garamond" w:hAnsi="Garamond" w:cs="Times New Roman"/>
          <w:i/>
          <w:sz w:val="20"/>
          <w:szCs w:val="20"/>
        </w:rPr>
        <w:footnoteRef/>
      </w:r>
      <w:r w:rsidRPr="007D3CC0">
        <w:rPr>
          <w:rFonts w:ascii="Garamond" w:hAnsi="Garamond" w:cs="Times New Roman"/>
          <w:i/>
          <w:sz w:val="20"/>
          <w:szCs w:val="20"/>
        </w:rPr>
        <w:t xml:space="preserve"> Për procedimin penal me nr. {***}, ka një vendimmarrje të gjykatës për kthimin e akteve prokurorit për t’u proceduar në bazë të </w:t>
      </w:r>
      <w:r w:rsidRPr="007D3CC0">
        <w:rPr>
          <w:rFonts w:ascii="Garamond" w:hAnsi="Garamond" w:cs="Times New Roman"/>
          <w:i/>
          <w:sz w:val="20"/>
          <w:szCs w:val="20"/>
        </w:rPr>
        <w:t>nenit 329/a të KPrP, e cila megjithëse ka marrë formë të prerë, nuk është pranuar si e tillë, duke u ankimuar nga prokurori Shkëlqim Kokona.</w:t>
      </w:r>
    </w:p>
  </w:footnote>
  <w:footnote w:id="70">
    <w:p w14:paraId="673CDBCC" w14:textId="7C21EDC7"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Kodi Penal, në nenin 1, me titull “Ligji penal dhe ndarja e veprave penale”, parashikon: “Ligji penal përcakton veprat penale, dënimet dhe masat e tjera që merren ndaj autorëve të tyre. Veprat penale ndahen në krime dhe në kundërvajtje penale. Dallimi i tyre bëhet në çdo rast në dispozitat e pjesës së posaçme të këtij Kodi”.</w:t>
      </w:r>
    </w:p>
  </w:footnote>
  <w:footnote w:id="71">
    <w:p w14:paraId="24C91C98" w14:textId="074ED98A"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Drejtuesi i Prokurorisë ka nxjerrë udhëzime ku udhëzonte kërkimin e pushimit për çështjen në gjykatë, respektivisht: nr. {***}, datë 2.5.2019, për procedimin penal {***}; nr. {***}, datë 16.4.2021, për procedimin penal {***}; nr. {***}, datë 23.4.2021, për procedimin penal {***}; nr. {***}, datë 29.6.2021, për procedimin penal {***}; nr. {***}, datë 28.6.2021, për procedimin penal {***}. </w:t>
      </w:r>
    </w:p>
  </w:footnote>
  <w:footnote w:id="72">
    <w:p w14:paraId="525AB3E2" w14:textId="248FD040"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rPr>
        <w:t>Shih: https://www.pp.gov.al/Dokumente/ raportet vjetore të Prokurorit të Përgjithshëm për gjendjen e kriminalitetit në ven; shih vendimin e GJEDNJ-s</w:t>
      </w:r>
      <w:r w:rsidRPr="007D3CC0">
        <w:rPr>
          <w:rFonts w:ascii="Garamond" w:hAnsi="Garamond" w:cs="Times New Roman"/>
          <w:i/>
          <w:spacing w:val="-1"/>
        </w:rPr>
        <w:t>ë,</w:t>
      </w:r>
      <w:r w:rsidRPr="007D3CC0">
        <w:rPr>
          <w:rFonts w:ascii="Garamond" w:hAnsi="Garamond" w:cs="Times New Roman"/>
          <w:i/>
        </w:rPr>
        <w:t xml:space="preserve"> ç</w:t>
      </w:r>
      <w:r w:rsidRPr="007D3CC0">
        <w:rPr>
          <w:rFonts w:ascii="Garamond" w:hAnsi="Garamond" w:cs="Times New Roman"/>
          <w:i/>
          <w:spacing w:val="-1"/>
        </w:rPr>
        <w:t>ë</w:t>
      </w:r>
      <w:r w:rsidRPr="007D3CC0">
        <w:rPr>
          <w:rFonts w:ascii="Garamond" w:hAnsi="Garamond" w:cs="Times New Roman"/>
          <w:i/>
        </w:rPr>
        <w:t xml:space="preserve">shtja Tërshana kundër Shqipërisë. </w:t>
      </w:r>
    </w:p>
  </w:footnote>
  <w:footnote w:id="73">
    <w:p w14:paraId="7CB3B592" w14:textId="43654921" w:rsidR="00802A78" w:rsidRPr="007D3CC0" w:rsidRDefault="00802A78" w:rsidP="005740AA">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Referojuni pikave 5, 27, 40, 43, 44 dhe 45 të ankimit.</w:t>
      </w:r>
    </w:p>
  </w:footnote>
  <w:footnote w:id="74">
    <w:p w14:paraId="1549A564" w14:textId="1FE85A58"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Shih pikat 8 dhe 60 të ankimit. </w:t>
      </w:r>
    </w:p>
  </w:footnote>
  <w:footnote w:id="75">
    <w:p w14:paraId="455AB0D7" w14:textId="77777777" w:rsidR="00802A78" w:rsidRPr="007D3CC0" w:rsidRDefault="00802A78" w:rsidP="005740AA">
      <w:pPr>
        <w:pStyle w:val="FootnoteText"/>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Shih pikat 14 dhe 28 të ankimit.</w:t>
      </w:r>
    </w:p>
  </w:footnote>
  <w:footnote w:id="76">
    <w:p w14:paraId="433EF4D5" w14:textId="3BF474EA" w:rsidR="00802A78" w:rsidRPr="007D3CC0" w:rsidRDefault="00802A78" w:rsidP="005740AA">
      <w:pPr>
        <w:pStyle w:val="FootnoteText"/>
        <w:jc w:val="both"/>
        <w:rPr>
          <w:rFonts w:ascii="Garamond" w:hAnsi="Garamond"/>
          <w:i/>
          <w:iCs/>
          <w:sz w:val="18"/>
          <w:szCs w:val="18"/>
        </w:rPr>
      </w:pPr>
      <w:r w:rsidRPr="007D3CC0">
        <w:rPr>
          <w:rStyle w:val="FootnoteReference"/>
          <w:rFonts w:ascii="Garamond" w:hAnsi="Garamond"/>
          <w:i/>
          <w:iCs/>
          <w:sz w:val="18"/>
          <w:szCs w:val="18"/>
        </w:rPr>
        <w:footnoteRef/>
      </w:r>
      <w:r w:rsidRPr="007D3CC0">
        <w:rPr>
          <w:rFonts w:ascii="Garamond" w:hAnsi="Garamond"/>
          <w:i/>
          <w:iCs/>
          <w:sz w:val="18"/>
          <w:szCs w:val="18"/>
        </w:rPr>
        <w:t xml:space="preserve"> </w:t>
      </w:r>
      <w:r w:rsidRPr="007D3CC0">
        <w:rPr>
          <w:rFonts w:ascii="Garamond" w:hAnsi="Garamond" w:cs="Times New Roman"/>
          <w:i/>
          <w:iCs/>
          <w:sz w:val="18"/>
          <w:szCs w:val="18"/>
        </w:rPr>
        <w:t>Neni 46 i Kodit Penal mbi masat mjekësore dhe neni 462 i Kodit të Procedurës Penale mbi ekzekutimin e vendimeve penale menjëherë pas shpalljes</w:t>
      </w:r>
      <w:r w:rsidRPr="007D3CC0">
        <w:rPr>
          <w:rFonts w:ascii="Garamond" w:hAnsi="Garamond"/>
          <w:i/>
          <w:iCs/>
          <w:sz w:val="18"/>
          <w:szCs w:val="18"/>
        </w:rPr>
        <w:t>.</w:t>
      </w:r>
    </w:p>
  </w:footnote>
  <w:footnote w:id="77">
    <w:p w14:paraId="61436937" w14:textId="2FC4F970" w:rsidR="00802A78" w:rsidRPr="007D3CC0" w:rsidRDefault="00802A78" w:rsidP="005740AA">
      <w:pPr>
        <w:pStyle w:val="FootnoteText"/>
        <w:jc w:val="both"/>
        <w:rPr>
          <w:rFonts w:ascii="Garamond" w:hAnsi="Garamond"/>
          <w:sz w:val="18"/>
          <w:szCs w:val="18"/>
        </w:rPr>
      </w:pPr>
      <w:r w:rsidRPr="007D3CC0">
        <w:rPr>
          <w:rStyle w:val="FootnoteReference"/>
          <w:rFonts w:ascii="Garamond" w:hAnsi="Garamond"/>
          <w:sz w:val="18"/>
          <w:szCs w:val="18"/>
        </w:rPr>
        <w:footnoteRef/>
      </w:r>
      <w:r w:rsidRPr="007D3CC0">
        <w:rPr>
          <w:rFonts w:ascii="Garamond" w:hAnsi="Garamond"/>
          <w:sz w:val="18"/>
          <w:szCs w:val="18"/>
        </w:rPr>
        <w:t xml:space="preserve"> </w:t>
      </w:r>
      <w:r w:rsidRPr="007D3CC0">
        <w:rPr>
          <w:rFonts w:ascii="Garamond" w:hAnsi="Garamond"/>
          <w:i/>
          <w:sz w:val="18"/>
          <w:szCs w:val="18"/>
        </w:rPr>
        <w:t xml:space="preserve">Shih pikat 1.28.2 dhe 1.28.3 </w:t>
      </w:r>
      <w:r w:rsidRPr="007D3CC0">
        <w:rPr>
          <w:rFonts w:ascii="Garamond" w:hAnsi="Garamond"/>
          <w:i/>
          <w:sz w:val="18"/>
          <w:szCs w:val="18"/>
        </w:rPr>
        <w:t xml:space="preserve">të vendimit të KLP-së, ku janë pasqyruar të dhënat për urdhrat për ekzekutimin e vendimeve me kusht. </w:t>
      </w:r>
    </w:p>
  </w:footnote>
  <w:footnote w:id="78">
    <w:p w14:paraId="72285B03" w14:textId="0DE0B991" w:rsidR="00802A78" w:rsidRPr="007D3CC0" w:rsidRDefault="00802A78">
      <w:pPr>
        <w:pStyle w:val="FootnoteText"/>
        <w:rPr>
          <w:rFonts w:ascii="Garamond" w:hAnsi="Garamond" w:cs="Times New Roman"/>
          <w:i/>
          <w:sz w:val="18"/>
          <w:szCs w:val="18"/>
        </w:rPr>
      </w:pPr>
      <w:r w:rsidRPr="007D3CC0">
        <w:rPr>
          <w:rStyle w:val="FootnoteReference"/>
          <w:rFonts w:ascii="Garamond" w:hAnsi="Garamond" w:cs="Times New Roman"/>
          <w:i/>
          <w:sz w:val="18"/>
          <w:szCs w:val="18"/>
        </w:rPr>
        <w:footnoteRef/>
      </w:r>
      <w:r w:rsidRPr="007D3CC0">
        <w:rPr>
          <w:rFonts w:ascii="Garamond" w:hAnsi="Garamond" w:cs="Times New Roman"/>
          <w:i/>
          <w:sz w:val="18"/>
          <w:szCs w:val="18"/>
        </w:rPr>
        <w:t xml:space="preserve"> </w:t>
      </w:r>
      <w:r w:rsidRPr="007D3CC0">
        <w:rPr>
          <w:rFonts w:ascii="Garamond" w:hAnsi="Garamond" w:cs="Times New Roman"/>
          <w:i/>
          <w:iCs/>
          <w:sz w:val="18"/>
          <w:szCs w:val="18"/>
        </w:rPr>
        <w:t>Referoju pikave 12 dhe 38 të ankimit.</w:t>
      </w:r>
    </w:p>
  </w:footnote>
  <w:footnote w:id="79">
    <w:p w14:paraId="113881D9" w14:textId="54271B9D" w:rsidR="00802A78" w:rsidRPr="007D3CC0" w:rsidRDefault="00802A78" w:rsidP="0025489B">
      <w:pPr>
        <w:pStyle w:val="ListParagraph"/>
        <w:spacing w:after="0" w:line="240" w:lineRule="auto"/>
        <w:ind w:left="0"/>
        <w:jc w:val="both"/>
        <w:rPr>
          <w:rFonts w:ascii="Garamond" w:hAnsi="Garamond" w:cs="Times New Roman"/>
          <w:i/>
          <w:sz w:val="18"/>
          <w:szCs w:val="18"/>
        </w:rPr>
      </w:pPr>
      <w:r w:rsidRPr="007D3CC0">
        <w:rPr>
          <w:rStyle w:val="FootnoteReference"/>
          <w:rFonts w:ascii="Garamond" w:hAnsi="Garamond" w:cs="Times New Roman"/>
          <w:i/>
          <w:sz w:val="18"/>
          <w:szCs w:val="18"/>
        </w:rPr>
        <w:footnoteRef/>
      </w:r>
      <w:r w:rsidRPr="007D3CC0">
        <w:rPr>
          <w:rFonts w:ascii="Garamond" w:hAnsi="Garamond" w:cs="Times New Roman"/>
          <w:i/>
          <w:sz w:val="18"/>
          <w:szCs w:val="18"/>
        </w:rPr>
        <w:t xml:space="preserve"> Ligji nr. 8331, datë 21.4.1998, “Për ekzekutimin e vendimeve penale”, i ndryshuar, në nenin 13 parashikon se prokurori i çështjes ka detyrimin e nxjerrjes së urdhrit të ekzekutimit pasi ai merr menjëherë dijeni për vendimin e gjykatës dhe duhet të marrë masat përkatëse për ekzekutimin e tij.</w:t>
      </w:r>
      <w:r w:rsidRPr="007D3CC0">
        <w:rPr>
          <w:rFonts w:ascii="Garamond" w:eastAsia="Times New Roman" w:hAnsi="Garamond" w:cs="Times New Roman"/>
          <w:i/>
          <w:sz w:val="18"/>
          <w:szCs w:val="18"/>
        </w:rPr>
        <w:t xml:space="preserve"> Referuar nenit 462 të </w:t>
      </w:r>
      <w:r w:rsidRPr="007D3CC0">
        <w:rPr>
          <w:rFonts w:ascii="Garamond" w:hAnsi="Garamond" w:cs="Times New Roman"/>
          <w:i/>
          <w:sz w:val="18"/>
          <w:szCs w:val="18"/>
        </w:rPr>
        <w:t>Kodit të Procedurës Penale</w:t>
      </w:r>
      <w:r w:rsidRPr="007D3CC0">
        <w:rPr>
          <w:rFonts w:ascii="Garamond" w:eastAsia="Times New Roman" w:hAnsi="Garamond" w:cs="Times New Roman"/>
          <w:i/>
          <w:sz w:val="18"/>
          <w:szCs w:val="18"/>
        </w:rPr>
        <w:t>, vendimi është menjëherë i zbatueshëm pas shpalljes së tij nga ana e gjykatës.</w:t>
      </w:r>
    </w:p>
  </w:footnote>
  <w:footnote w:id="80">
    <w:p w14:paraId="3FDA09C5" w14:textId="7B5B2AC7" w:rsidR="00802A78" w:rsidRPr="007D3CC0" w:rsidRDefault="00802A78" w:rsidP="0025489B">
      <w:pPr>
        <w:pStyle w:val="FootnoteText"/>
        <w:jc w:val="both"/>
        <w:rPr>
          <w:rFonts w:ascii="Garamond" w:hAnsi="Garamond" w:cs="Times New Roman"/>
          <w:i/>
          <w:iCs/>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Referoju procesverbalit të mbledhjes me nr. </w:t>
      </w:r>
      <w:r w:rsidRPr="007D3CC0">
        <w:rPr>
          <w:rFonts w:ascii="Garamond" w:hAnsi="Garamond" w:cs="Times New Roman"/>
          <w:i/>
          <w:iCs/>
        </w:rPr>
        <w:t>{***} prot., datë 21.1.2020.</w:t>
      </w:r>
    </w:p>
  </w:footnote>
  <w:footnote w:id="81">
    <w:p w14:paraId="2AB59D4A" w14:textId="18676179" w:rsidR="00802A78" w:rsidRPr="007D3CC0" w:rsidRDefault="00802A78" w:rsidP="0025489B">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bookmarkStart w:id="46" w:name="_Hlk121063005"/>
      <w:r w:rsidRPr="007D3CC0">
        <w:rPr>
          <w:rFonts w:ascii="Garamond" w:hAnsi="Garamond" w:cs="Times New Roman"/>
          <w:i/>
          <w:iCs/>
        </w:rPr>
        <w:t>Shih ankimin “Analiza e provave dhe kundërshtimi i tyre për hetimin administrativ”,</w:t>
      </w:r>
      <w:r w:rsidRPr="007D3CC0">
        <w:rPr>
          <w:rFonts w:ascii="Garamond" w:hAnsi="Garamond" w:cs="Times New Roman"/>
          <w:i/>
        </w:rPr>
        <w:t xml:space="preserve"> </w:t>
      </w:r>
      <w:r w:rsidRPr="007D3CC0">
        <w:rPr>
          <w:rFonts w:ascii="Garamond" w:hAnsi="Garamond" w:cs="Times New Roman"/>
          <w:i/>
          <w:iCs/>
        </w:rPr>
        <w:t xml:space="preserve">pikat 2, 21, 24 dhe 25, 52 të tij, </w:t>
      </w:r>
      <w:bookmarkEnd w:id="46"/>
      <w:r w:rsidRPr="007D3CC0">
        <w:rPr>
          <w:rFonts w:ascii="Garamond" w:hAnsi="Garamond" w:cs="Times New Roman"/>
          <w:i/>
          <w:iCs/>
        </w:rPr>
        <w:t xml:space="preserve">dhe </w:t>
      </w:r>
      <w:r w:rsidRPr="007D3CC0">
        <w:rPr>
          <w:rFonts w:ascii="Garamond" w:hAnsi="Garamond" w:cs="Times New Roman"/>
          <w:i/>
        </w:rPr>
        <w:t xml:space="preserve">pikën 18 të parashtrimeve të ankuesit. </w:t>
      </w:r>
    </w:p>
  </w:footnote>
  <w:footnote w:id="82">
    <w:p w14:paraId="145FE7BE" w14:textId="620BE397" w:rsidR="00802A78" w:rsidRPr="007D3CC0" w:rsidRDefault="00802A78" w:rsidP="0025489B">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Miratuar me urdhrin e Prokurorit të Përgjithshëm nr. {***}, datë 19.6.2014.</w:t>
      </w:r>
      <w:r w:rsidRPr="007D3CC0">
        <w:rPr>
          <w:rFonts w:ascii="Garamond" w:hAnsi="Garamond" w:cs="Times New Roman"/>
          <w:i/>
        </w:rPr>
        <w:t xml:space="preserve"> </w:t>
      </w:r>
    </w:p>
  </w:footnote>
  <w:footnote w:id="83">
    <w:p w14:paraId="3E4A1EEB" w14:textId="77777777" w:rsidR="00802A78" w:rsidRPr="007D3CC0" w:rsidRDefault="00802A78" w:rsidP="0025489B">
      <w:pPr>
        <w:pStyle w:val="FootnoteText"/>
        <w:jc w:val="both"/>
        <w:rPr>
          <w:rFonts w:ascii="Garamond" w:hAnsi="Garamond"/>
        </w:rPr>
      </w:pPr>
      <w:r w:rsidRPr="007D3CC0">
        <w:rPr>
          <w:rStyle w:val="FootnoteReference"/>
          <w:rFonts w:ascii="Garamond" w:hAnsi="Garamond" w:cs="Times New Roman"/>
          <w:i/>
        </w:rPr>
        <w:footnoteRef/>
      </w:r>
      <w:r w:rsidRPr="007D3CC0">
        <w:rPr>
          <w:rFonts w:ascii="Garamond" w:hAnsi="Garamond" w:cs="Times New Roman"/>
          <w:i/>
        </w:rPr>
        <w:t xml:space="preserve"> Shih pikën 53 të ankimit.</w:t>
      </w:r>
    </w:p>
  </w:footnote>
  <w:footnote w:id="84">
    <w:p w14:paraId="3C90EE5E" w14:textId="77777777" w:rsidR="00802A78" w:rsidRPr="007D3CC0" w:rsidRDefault="00802A78" w:rsidP="0025489B">
      <w:pPr>
        <w:pStyle w:val="FootnoteText"/>
        <w:jc w:val="both"/>
        <w:rPr>
          <w:rFonts w:ascii="Garamond" w:hAnsi="Garamond"/>
          <w:i/>
        </w:rPr>
      </w:pPr>
      <w:r w:rsidRPr="007D3CC0">
        <w:rPr>
          <w:rStyle w:val="FootnoteReference"/>
          <w:rFonts w:ascii="Garamond" w:hAnsi="Garamond"/>
          <w:i/>
        </w:rPr>
        <w:footnoteRef/>
      </w:r>
      <w:r w:rsidRPr="007D3CC0">
        <w:rPr>
          <w:rFonts w:ascii="Garamond" w:hAnsi="Garamond"/>
          <w:i/>
        </w:rPr>
        <w:t xml:space="preserve"> Shih pikën 55 të ankimit. </w:t>
      </w:r>
    </w:p>
  </w:footnote>
  <w:footnote w:id="85">
    <w:p w14:paraId="1F15738D" w14:textId="77777777" w:rsidR="00802A78" w:rsidRPr="007D3CC0" w:rsidRDefault="00802A78" w:rsidP="0025489B">
      <w:pPr>
        <w:pStyle w:val="FootnoteText"/>
        <w:jc w:val="both"/>
        <w:rPr>
          <w:rFonts w:ascii="Garamond" w:hAnsi="Garamond" w:cs="Times New Roman"/>
          <w:i/>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Shih pikat 3, 16 dhe 59 të ankimit.</w:t>
      </w:r>
    </w:p>
  </w:footnote>
  <w:footnote w:id="86">
    <w:p w14:paraId="14FEB52D" w14:textId="4B2E2CAF" w:rsidR="00802A78" w:rsidRPr="007D3CC0" w:rsidRDefault="00802A78" w:rsidP="005740AA">
      <w:pPr>
        <w:pStyle w:val="FootnoteText"/>
        <w:jc w:val="both"/>
        <w:rPr>
          <w:rFonts w:ascii="Garamond" w:hAnsi="Garamond" w:cs="Times New Roman"/>
          <w:i/>
          <w:iCs/>
        </w:rPr>
      </w:pPr>
      <w:r w:rsidRPr="007D3CC0">
        <w:rPr>
          <w:rStyle w:val="FootnoteReference"/>
          <w:rFonts w:ascii="Garamond" w:hAnsi="Garamond" w:cs="Times New Roman"/>
          <w:i/>
        </w:rPr>
        <w:footnoteRef/>
      </w:r>
      <w:r w:rsidRPr="007D3CC0">
        <w:rPr>
          <w:rFonts w:ascii="Garamond" w:hAnsi="Garamond" w:cs="Times New Roman"/>
          <w:i/>
        </w:rPr>
        <w:t xml:space="preserve"> </w:t>
      </w:r>
      <w:r w:rsidRPr="007D3CC0">
        <w:rPr>
          <w:rFonts w:ascii="Garamond" w:hAnsi="Garamond" w:cs="Times New Roman"/>
          <w:i/>
          <w:iCs/>
        </w:rPr>
        <w:t xml:space="preserve">Ligji nr. 96/2016, në nenin 3, “Vlerat themelore”, </w:t>
      </w:r>
      <w:bookmarkStart w:id="55" w:name="_Hlk129858201"/>
      <w:r w:rsidRPr="007D3CC0">
        <w:rPr>
          <w:rFonts w:ascii="Garamond" w:hAnsi="Garamond" w:cs="Times New Roman"/>
          <w:i/>
          <w:iCs/>
        </w:rPr>
        <w:t xml:space="preserve">ndër të tjera, parashikon: </w:t>
      </w:r>
      <w:bookmarkEnd w:id="55"/>
      <w:r w:rsidRPr="007D3CC0">
        <w:rPr>
          <w:rFonts w:ascii="Garamond" w:hAnsi="Garamond" w:cs="Times New Roman"/>
          <w:i/>
          <w:iCs/>
        </w:rPr>
        <w:t>“1. Magjistrati ushtron funksionet e tij, në përputhje me Kushtetutën dhe ligjin […]. 4. Magjistrati ushtron funksionet gjyqësore në mënyrë të paanshme, pa ndikim dhe pa paragjykime. 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 ndërsa në nenin 4, “Standardet e etikës dhe rregullat e sjelljes”, ndër të tjera, parashikon: “1. Magjistrati merr të gjitha masat e arsyeshme për të ruajtur dinjitetin e funksionit, duke përfshirë veprimtaritë e kryera edhe kur magjistrati nuk është duke ushtruar funksionet zyrtare. 2. Magjistrati merr të gjitha masat për të mbrojtur dhe forcuar: a) dinjitetin dhe standardet e funksionit të tij; b) reputacionin e organeve të drejtësisë dhe besimin e publikut në sistemin gjyqësor dhe atë të prokurorisë; c) statusin e funksionit të magjistratit”.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CCC0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B5D44"/>
    <w:multiLevelType w:val="multilevel"/>
    <w:tmpl w:val="C5000DEC"/>
    <w:lvl w:ilvl="0">
      <w:start w:val="12"/>
      <w:numFmt w:val="decimal"/>
      <w:lvlText w:val="%1"/>
      <w:lvlJc w:val="left"/>
      <w:pPr>
        <w:ind w:left="420" w:hanging="420"/>
      </w:pPr>
      <w:rPr>
        <w:rFonts w:eastAsia="Times New Roman" w:hint="default"/>
        <w:b/>
        <w:i w:val="0"/>
        <w:sz w:val="20"/>
        <w:szCs w:val="20"/>
      </w:rPr>
    </w:lvl>
    <w:lvl w:ilvl="1">
      <w:start w:val="1"/>
      <w:numFmt w:val="decimal"/>
      <w:lvlText w:val="%1.%2"/>
      <w:lvlJc w:val="left"/>
      <w:pPr>
        <w:ind w:left="1020" w:hanging="420"/>
      </w:pPr>
      <w:rPr>
        <w:rFonts w:eastAsia="Times New Roman" w:hint="default"/>
        <w:b/>
        <w:i w:val="0"/>
        <w:sz w:val="20"/>
        <w:szCs w:val="20"/>
      </w:rPr>
    </w:lvl>
    <w:lvl w:ilvl="2">
      <w:start w:val="1"/>
      <w:numFmt w:val="decimal"/>
      <w:lvlText w:val="%1.%2.%3"/>
      <w:lvlJc w:val="left"/>
      <w:pPr>
        <w:ind w:left="1287" w:hanging="720"/>
      </w:pPr>
      <w:rPr>
        <w:rFonts w:eastAsia="Times New Roman" w:hint="default"/>
        <w:b/>
        <w:i w:val="0"/>
        <w:sz w:val="20"/>
        <w:szCs w:val="20"/>
      </w:rPr>
    </w:lvl>
    <w:lvl w:ilvl="3">
      <w:start w:val="1"/>
      <w:numFmt w:val="decimal"/>
      <w:lvlText w:val="%1.%2.%3.%4"/>
      <w:lvlJc w:val="left"/>
      <w:pPr>
        <w:ind w:left="1004" w:hanging="720"/>
      </w:pPr>
      <w:rPr>
        <w:rFonts w:eastAsia="Times New Roman" w:hint="default"/>
        <w:b/>
        <w:i w:val="0"/>
        <w:sz w:val="20"/>
        <w:szCs w:val="20"/>
      </w:rPr>
    </w:lvl>
    <w:lvl w:ilvl="4">
      <w:start w:val="1"/>
      <w:numFmt w:val="decimal"/>
      <w:lvlText w:val="%1.%2.%3.%4.%5"/>
      <w:lvlJc w:val="left"/>
      <w:pPr>
        <w:ind w:left="3480" w:hanging="1080"/>
      </w:pPr>
      <w:rPr>
        <w:rFonts w:eastAsia="Times New Roman" w:hint="default"/>
        <w:b w:val="0"/>
      </w:rPr>
    </w:lvl>
    <w:lvl w:ilvl="5">
      <w:start w:val="1"/>
      <w:numFmt w:val="decimal"/>
      <w:lvlText w:val="%1.%2.%3.%4.%5.%6"/>
      <w:lvlJc w:val="left"/>
      <w:pPr>
        <w:ind w:left="4080" w:hanging="1080"/>
      </w:pPr>
      <w:rPr>
        <w:rFonts w:eastAsia="Times New Roman" w:hint="default"/>
        <w:b w:val="0"/>
      </w:rPr>
    </w:lvl>
    <w:lvl w:ilvl="6">
      <w:start w:val="1"/>
      <w:numFmt w:val="decimal"/>
      <w:lvlText w:val="%1.%2.%3.%4.%5.%6.%7"/>
      <w:lvlJc w:val="left"/>
      <w:pPr>
        <w:ind w:left="5040" w:hanging="1440"/>
      </w:pPr>
      <w:rPr>
        <w:rFonts w:eastAsia="Times New Roman" w:hint="default"/>
        <w:b w:val="0"/>
      </w:rPr>
    </w:lvl>
    <w:lvl w:ilvl="7">
      <w:start w:val="1"/>
      <w:numFmt w:val="decimal"/>
      <w:lvlText w:val="%1.%2.%3.%4.%5.%6.%7.%8"/>
      <w:lvlJc w:val="left"/>
      <w:pPr>
        <w:ind w:left="5640" w:hanging="1440"/>
      </w:pPr>
      <w:rPr>
        <w:rFonts w:eastAsia="Times New Roman" w:hint="default"/>
        <w:b w:val="0"/>
      </w:rPr>
    </w:lvl>
    <w:lvl w:ilvl="8">
      <w:start w:val="1"/>
      <w:numFmt w:val="decimal"/>
      <w:lvlText w:val="%1.%2.%3.%4.%5.%6.%7.%8.%9"/>
      <w:lvlJc w:val="left"/>
      <w:pPr>
        <w:ind w:left="6600" w:hanging="1800"/>
      </w:pPr>
      <w:rPr>
        <w:rFonts w:eastAsia="Times New Roman" w:hint="default"/>
        <w:b w:val="0"/>
      </w:rPr>
    </w:lvl>
  </w:abstractNum>
  <w:abstractNum w:abstractNumId="2" w15:restartNumberingAfterBreak="0">
    <w:nsid w:val="02C90AC9"/>
    <w:multiLevelType w:val="multilevel"/>
    <w:tmpl w:val="F6326322"/>
    <w:lvl w:ilvl="0">
      <w:start w:val="13"/>
      <w:numFmt w:val="decimal"/>
      <w:lvlText w:val="%1."/>
      <w:lvlJc w:val="left"/>
      <w:pPr>
        <w:ind w:left="960" w:hanging="960"/>
      </w:pPr>
      <w:rPr>
        <w:rFonts w:hint="default"/>
      </w:rPr>
    </w:lvl>
    <w:lvl w:ilvl="1">
      <w:start w:val="21"/>
      <w:numFmt w:val="decimal"/>
      <w:lvlText w:val="%1.%2."/>
      <w:lvlJc w:val="left"/>
      <w:pPr>
        <w:ind w:left="960" w:hanging="960"/>
      </w:pPr>
      <w:rPr>
        <w:rFonts w:hint="default"/>
      </w:rPr>
    </w:lvl>
    <w:lvl w:ilvl="2">
      <w:start w:val="2"/>
      <w:numFmt w:val="decimal"/>
      <w:lvlText w:val="%1.%2.%3."/>
      <w:lvlJc w:val="left"/>
      <w:pPr>
        <w:ind w:left="960" w:hanging="960"/>
      </w:pPr>
      <w:rPr>
        <w:rFonts w:hint="default"/>
      </w:rPr>
    </w:lvl>
    <w:lvl w:ilvl="3">
      <w:start w:val="1"/>
      <w:numFmt w:val="decimal"/>
      <w:lvlText w:val="%1.%2.%3.%4."/>
      <w:lvlJc w:val="left"/>
      <w:pPr>
        <w:ind w:left="960" w:hanging="9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183786"/>
    <w:multiLevelType w:val="multilevel"/>
    <w:tmpl w:val="9ADEBCFA"/>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b/>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8E2BF8"/>
    <w:multiLevelType w:val="multilevel"/>
    <w:tmpl w:val="7F3CA82A"/>
    <w:lvl w:ilvl="0">
      <w:start w:val="7"/>
      <w:numFmt w:val="decimal"/>
      <w:lvlText w:val="%1."/>
      <w:lvlJc w:val="left"/>
      <w:pPr>
        <w:ind w:left="540" w:hanging="540"/>
      </w:pPr>
      <w:rPr>
        <w:rFonts w:eastAsia="Times New Roman" w:hint="default"/>
        <w:b/>
        <w:bCs/>
        <w:i w:val="0"/>
        <w:sz w:val="22"/>
        <w:szCs w:val="22"/>
      </w:rPr>
    </w:lvl>
    <w:lvl w:ilvl="1">
      <w:start w:val="1"/>
      <w:numFmt w:val="decimal"/>
      <w:lvlText w:val="%1.%2."/>
      <w:lvlJc w:val="left"/>
      <w:pPr>
        <w:ind w:left="540" w:hanging="540"/>
      </w:pPr>
      <w:rPr>
        <w:rFonts w:eastAsia="Times New Roman" w:hint="default"/>
        <w:b/>
        <w:bCs/>
        <w:i w:val="0"/>
        <w:sz w:val="22"/>
        <w:szCs w:val="22"/>
      </w:rPr>
    </w:lvl>
    <w:lvl w:ilvl="2">
      <w:start w:val="1"/>
      <w:numFmt w:val="decimal"/>
      <w:lvlText w:val="%1.%2.%3."/>
      <w:lvlJc w:val="left"/>
      <w:pPr>
        <w:ind w:left="720" w:hanging="720"/>
      </w:pPr>
      <w:rPr>
        <w:rFonts w:eastAsia="Times New Roman" w:hint="default"/>
        <w:b/>
        <w:bCs/>
        <w:i w:val="0"/>
        <w:sz w:val="22"/>
        <w:szCs w:val="22"/>
      </w:rPr>
    </w:lvl>
    <w:lvl w:ilvl="3">
      <w:start w:val="1"/>
      <w:numFmt w:val="decimal"/>
      <w:lvlText w:val="%1.%2.%3.%4."/>
      <w:lvlJc w:val="left"/>
      <w:pPr>
        <w:ind w:left="720" w:hanging="720"/>
      </w:pPr>
      <w:rPr>
        <w:rFonts w:eastAsia="Times New Roman" w:hint="default"/>
        <w:b/>
        <w:bCs/>
        <w:i w:val="0"/>
        <w:sz w:val="22"/>
        <w:szCs w:val="22"/>
      </w:rPr>
    </w:lvl>
    <w:lvl w:ilvl="4">
      <w:start w:val="1"/>
      <w:numFmt w:val="decimal"/>
      <w:lvlText w:val="%1.%2.%3.%4.%5."/>
      <w:lvlJc w:val="left"/>
      <w:pPr>
        <w:ind w:left="1080" w:hanging="1080"/>
      </w:pPr>
      <w:rPr>
        <w:rFonts w:eastAsia="Times New Roman" w:hint="default"/>
        <w:i w:val="0"/>
      </w:rPr>
    </w:lvl>
    <w:lvl w:ilvl="5">
      <w:start w:val="1"/>
      <w:numFmt w:val="decimal"/>
      <w:lvlText w:val="%1.%2.%3.%4.%5.%6."/>
      <w:lvlJc w:val="left"/>
      <w:pPr>
        <w:ind w:left="1080" w:hanging="1080"/>
      </w:pPr>
      <w:rPr>
        <w:rFonts w:eastAsia="Times New Roman" w:hint="default"/>
        <w:i w:val="0"/>
      </w:rPr>
    </w:lvl>
    <w:lvl w:ilvl="6">
      <w:start w:val="1"/>
      <w:numFmt w:val="decimal"/>
      <w:lvlText w:val="%1.%2.%3.%4.%5.%6.%7."/>
      <w:lvlJc w:val="left"/>
      <w:pPr>
        <w:ind w:left="1440" w:hanging="1440"/>
      </w:pPr>
      <w:rPr>
        <w:rFonts w:eastAsia="Times New Roman" w:hint="default"/>
        <w:i w:val="0"/>
      </w:rPr>
    </w:lvl>
    <w:lvl w:ilvl="7">
      <w:start w:val="1"/>
      <w:numFmt w:val="decimal"/>
      <w:lvlText w:val="%1.%2.%3.%4.%5.%6.%7.%8."/>
      <w:lvlJc w:val="left"/>
      <w:pPr>
        <w:ind w:left="1440" w:hanging="1440"/>
      </w:pPr>
      <w:rPr>
        <w:rFonts w:eastAsia="Times New Roman" w:hint="default"/>
        <w:i w:val="0"/>
      </w:rPr>
    </w:lvl>
    <w:lvl w:ilvl="8">
      <w:start w:val="1"/>
      <w:numFmt w:val="decimal"/>
      <w:lvlText w:val="%1.%2.%3.%4.%5.%6.%7.%8.%9."/>
      <w:lvlJc w:val="left"/>
      <w:pPr>
        <w:ind w:left="1800" w:hanging="1800"/>
      </w:pPr>
      <w:rPr>
        <w:rFonts w:eastAsia="Times New Roman" w:hint="default"/>
        <w:i w:val="0"/>
      </w:rPr>
    </w:lvl>
  </w:abstractNum>
  <w:abstractNum w:abstractNumId="5" w15:restartNumberingAfterBreak="0">
    <w:nsid w:val="0E550A01"/>
    <w:multiLevelType w:val="multilevel"/>
    <w:tmpl w:val="3B84BB7E"/>
    <w:lvl w:ilvl="0">
      <w:start w:val="7"/>
      <w:numFmt w:val="decimal"/>
      <w:lvlText w:val="%1."/>
      <w:lvlJc w:val="left"/>
      <w:pPr>
        <w:ind w:left="360" w:hanging="360"/>
      </w:pPr>
      <w:rPr>
        <w:rFonts w:hint="default"/>
        <w:b/>
        <w:i w:val="0"/>
      </w:rPr>
    </w:lvl>
    <w:lvl w:ilvl="1">
      <w:start w:val="1"/>
      <w:numFmt w:val="decimal"/>
      <w:lvlText w:val="%1.%2."/>
      <w:lvlJc w:val="left"/>
      <w:pPr>
        <w:ind w:left="360" w:hanging="360"/>
      </w:pPr>
      <w:rPr>
        <w:rFonts w:hint="default"/>
        <w:b/>
        <w:bCs w:val="0"/>
        <w:i w:val="0"/>
        <w:iCs w:val="0"/>
      </w:rPr>
    </w:lvl>
    <w:lvl w:ilvl="2">
      <w:start w:val="1"/>
      <w:numFmt w:val="decimal"/>
      <w:lvlText w:val="%1.%2.%3."/>
      <w:lvlJc w:val="left"/>
      <w:pPr>
        <w:ind w:left="720" w:hanging="720"/>
      </w:pPr>
      <w:rPr>
        <w:rFonts w:hint="default"/>
        <w:b/>
        <w:bCs w:val="0"/>
        <w:i w:val="0"/>
        <w:iCs w:val="0"/>
      </w:rPr>
    </w:lvl>
    <w:lvl w:ilvl="3">
      <w:start w:val="1"/>
      <w:numFmt w:val="decimal"/>
      <w:lvlText w:val="%1.%2.%3.%4."/>
      <w:lvlJc w:val="left"/>
      <w:pPr>
        <w:ind w:left="720" w:hanging="720"/>
      </w:pPr>
      <w:rPr>
        <w:rFonts w:hint="default"/>
        <w:b/>
        <w:bCs w:val="0"/>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7B3D6D"/>
    <w:multiLevelType w:val="multilevel"/>
    <w:tmpl w:val="9C0E44B2"/>
    <w:lvl w:ilvl="0">
      <w:start w:val="8"/>
      <w:numFmt w:val="decimal"/>
      <w:lvlText w:val="%1"/>
      <w:lvlJc w:val="left"/>
      <w:pPr>
        <w:ind w:left="660" w:hanging="660"/>
      </w:pPr>
      <w:rPr>
        <w:rFonts w:hint="default"/>
        <w:b w:val="0"/>
      </w:rPr>
    </w:lvl>
    <w:lvl w:ilvl="1">
      <w:start w:val="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9F21FC1"/>
    <w:multiLevelType w:val="hybridMultilevel"/>
    <w:tmpl w:val="1F0C4F54"/>
    <w:lvl w:ilvl="0" w:tplc="A754E256">
      <w:start w:val="10"/>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BA138D0"/>
    <w:multiLevelType w:val="multilevel"/>
    <w:tmpl w:val="92D8F05A"/>
    <w:lvl w:ilvl="0">
      <w:start w:val="17"/>
      <w:numFmt w:val="decimal"/>
      <w:lvlText w:val="%1."/>
      <w:lvlJc w:val="left"/>
      <w:pPr>
        <w:ind w:left="480" w:hanging="480"/>
      </w:pPr>
      <w:rPr>
        <w:rFonts w:eastAsia="MS Mincho" w:hint="default"/>
      </w:rPr>
    </w:lvl>
    <w:lvl w:ilvl="1">
      <w:start w:val="1"/>
      <w:numFmt w:val="decimal"/>
      <w:lvlText w:val="%1.%2."/>
      <w:lvlJc w:val="left"/>
      <w:pPr>
        <w:ind w:left="1200" w:hanging="480"/>
      </w:pPr>
      <w:rPr>
        <w:rFonts w:eastAsia="MS Mincho" w:hint="default"/>
        <w:b/>
        <w:bCs w:val="0"/>
        <w:i w:val="0"/>
        <w:iCs w:val="0"/>
        <w:sz w:val="22"/>
        <w:szCs w:val="22"/>
      </w:rPr>
    </w:lvl>
    <w:lvl w:ilvl="2">
      <w:start w:val="1"/>
      <w:numFmt w:val="decimal"/>
      <w:lvlText w:val="%1.%2.%3."/>
      <w:lvlJc w:val="left"/>
      <w:pPr>
        <w:ind w:left="2160" w:hanging="720"/>
      </w:pPr>
      <w:rPr>
        <w:rFonts w:eastAsia="MS Mincho" w:hint="default"/>
        <w:b/>
        <w:bCs w:val="0"/>
        <w:sz w:val="22"/>
        <w:szCs w:val="22"/>
      </w:rPr>
    </w:lvl>
    <w:lvl w:ilvl="3">
      <w:start w:val="1"/>
      <w:numFmt w:val="decimal"/>
      <w:lvlText w:val="%1.%2.%3.%4."/>
      <w:lvlJc w:val="left"/>
      <w:pPr>
        <w:ind w:left="2880" w:hanging="720"/>
      </w:pPr>
      <w:rPr>
        <w:rFonts w:eastAsia="MS Mincho" w:hint="default"/>
        <w:b/>
        <w:bCs w:val="0"/>
        <w:sz w:val="22"/>
        <w:szCs w:val="22"/>
      </w:rPr>
    </w:lvl>
    <w:lvl w:ilvl="4">
      <w:start w:val="1"/>
      <w:numFmt w:val="decimal"/>
      <w:lvlText w:val="%1.%2.%3.%4.%5."/>
      <w:lvlJc w:val="left"/>
      <w:pPr>
        <w:ind w:left="3960" w:hanging="1080"/>
      </w:pPr>
      <w:rPr>
        <w:rFonts w:eastAsia="MS Mincho" w:hint="default"/>
      </w:rPr>
    </w:lvl>
    <w:lvl w:ilvl="5">
      <w:start w:val="1"/>
      <w:numFmt w:val="decimal"/>
      <w:lvlText w:val="%1.%2.%3.%4.%5.%6."/>
      <w:lvlJc w:val="left"/>
      <w:pPr>
        <w:ind w:left="4680" w:hanging="1080"/>
      </w:pPr>
      <w:rPr>
        <w:rFonts w:eastAsia="MS Mincho" w:hint="default"/>
      </w:rPr>
    </w:lvl>
    <w:lvl w:ilvl="6">
      <w:start w:val="1"/>
      <w:numFmt w:val="decimal"/>
      <w:lvlText w:val="%1.%2.%3.%4.%5.%6.%7."/>
      <w:lvlJc w:val="left"/>
      <w:pPr>
        <w:ind w:left="5760" w:hanging="1440"/>
      </w:pPr>
      <w:rPr>
        <w:rFonts w:eastAsia="MS Mincho" w:hint="default"/>
      </w:rPr>
    </w:lvl>
    <w:lvl w:ilvl="7">
      <w:start w:val="1"/>
      <w:numFmt w:val="decimal"/>
      <w:lvlText w:val="%1.%2.%3.%4.%5.%6.%7.%8."/>
      <w:lvlJc w:val="left"/>
      <w:pPr>
        <w:ind w:left="6480" w:hanging="1440"/>
      </w:pPr>
      <w:rPr>
        <w:rFonts w:eastAsia="MS Mincho" w:hint="default"/>
      </w:rPr>
    </w:lvl>
    <w:lvl w:ilvl="8">
      <w:start w:val="1"/>
      <w:numFmt w:val="decimal"/>
      <w:lvlText w:val="%1.%2.%3.%4.%5.%6.%7.%8.%9."/>
      <w:lvlJc w:val="left"/>
      <w:pPr>
        <w:ind w:left="7560" w:hanging="1800"/>
      </w:pPr>
      <w:rPr>
        <w:rFonts w:eastAsia="MS Mincho" w:hint="default"/>
      </w:rPr>
    </w:lvl>
  </w:abstractNum>
  <w:abstractNum w:abstractNumId="9" w15:restartNumberingAfterBreak="0">
    <w:nsid w:val="1BC0503C"/>
    <w:multiLevelType w:val="hybridMultilevel"/>
    <w:tmpl w:val="9C66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D726D"/>
    <w:multiLevelType w:val="multilevel"/>
    <w:tmpl w:val="0464F0F8"/>
    <w:lvl w:ilvl="0">
      <w:start w:val="8"/>
      <w:numFmt w:val="decimal"/>
      <w:lvlText w:val="%1."/>
      <w:lvlJc w:val="left"/>
      <w:pPr>
        <w:ind w:left="660" w:hanging="660"/>
      </w:pPr>
      <w:rPr>
        <w:rFonts w:hint="default"/>
      </w:rPr>
    </w:lvl>
    <w:lvl w:ilvl="1">
      <w:start w:val="13"/>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275F6D"/>
    <w:multiLevelType w:val="multilevel"/>
    <w:tmpl w:val="43742A26"/>
    <w:lvl w:ilvl="0">
      <w:start w:val="13"/>
      <w:numFmt w:val="decimal"/>
      <w:lvlText w:val="%1"/>
      <w:lvlJc w:val="left"/>
      <w:pPr>
        <w:ind w:left="420" w:hanging="420"/>
      </w:pPr>
      <w:rPr>
        <w:rFonts w:hint="default"/>
        <w:b w:val="0"/>
        <w:i w:val="0"/>
      </w:rPr>
    </w:lvl>
    <w:lvl w:ilvl="1">
      <w:start w:val="2"/>
      <w:numFmt w:val="decimal"/>
      <w:lvlText w:val="%1.%2"/>
      <w:lvlJc w:val="left"/>
      <w:pPr>
        <w:ind w:left="420" w:hanging="420"/>
      </w:pPr>
      <w:rPr>
        <w:rFonts w:hint="default"/>
        <w:b/>
        <w:bCs/>
        <w:i w:val="0"/>
        <w:sz w:val="22"/>
        <w:szCs w:val="22"/>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12" w15:restartNumberingAfterBreak="0">
    <w:nsid w:val="1F9C5F53"/>
    <w:multiLevelType w:val="multilevel"/>
    <w:tmpl w:val="5C88496C"/>
    <w:lvl w:ilvl="0">
      <w:start w:val="10"/>
      <w:numFmt w:val="decimal"/>
      <w:lvlText w:val="%1"/>
      <w:lvlJc w:val="left"/>
      <w:pPr>
        <w:ind w:left="600" w:hanging="600"/>
      </w:pPr>
      <w:rPr>
        <w:rFonts w:hint="default"/>
        <w:i w:val="0"/>
      </w:rPr>
    </w:lvl>
    <w:lvl w:ilvl="1">
      <w:start w:val="4"/>
      <w:numFmt w:val="decimal"/>
      <w:lvlText w:val="%1.%2"/>
      <w:lvlJc w:val="left"/>
      <w:pPr>
        <w:ind w:left="600" w:hanging="600"/>
      </w:pPr>
      <w:rPr>
        <w:rFonts w:hint="default"/>
        <w:i w:val="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3" w15:restartNumberingAfterBreak="0">
    <w:nsid w:val="22BF42DD"/>
    <w:multiLevelType w:val="multilevel"/>
    <w:tmpl w:val="716A64A8"/>
    <w:lvl w:ilvl="0">
      <w:start w:val="8"/>
      <w:numFmt w:val="decimal"/>
      <w:lvlText w:val="%1."/>
      <w:lvlJc w:val="left"/>
      <w:pPr>
        <w:ind w:left="0" w:firstLine="0"/>
      </w:pPr>
      <w:rPr>
        <w:rFonts w:eastAsia="MS Mincho" w:hint="default"/>
        <w:b/>
        <w:i w:val="0"/>
        <w:sz w:val="20"/>
        <w:szCs w:val="20"/>
      </w:rPr>
    </w:lvl>
    <w:lvl w:ilvl="1">
      <w:start w:val="1"/>
      <w:numFmt w:val="decimal"/>
      <w:lvlText w:val="%1.%2."/>
      <w:lvlJc w:val="left"/>
      <w:pPr>
        <w:ind w:left="0" w:firstLine="0"/>
      </w:pPr>
      <w:rPr>
        <w:rFonts w:eastAsia="MS Mincho" w:hint="default"/>
        <w:b/>
        <w:i w:val="0"/>
        <w:sz w:val="20"/>
        <w:szCs w:val="20"/>
      </w:rPr>
    </w:lvl>
    <w:lvl w:ilvl="2">
      <w:start w:val="2"/>
      <w:numFmt w:val="decimal"/>
      <w:lvlText w:val="%1.%2.%3."/>
      <w:lvlJc w:val="left"/>
      <w:pPr>
        <w:ind w:left="360" w:hanging="360"/>
      </w:pPr>
      <w:rPr>
        <w:rFonts w:eastAsia="MS Mincho" w:hint="default"/>
        <w:b/>
        <w:i w:val="0"/>
        <w:sz w:val="20"/>
        <w:szCs w:val="20"/>
      </w:rPr>
    </w:lvl>
    <w:lvl w:ilvl="3">
      <w:start w:val="1"/>
      <w:numFmt w:val="decimal"/>
      <w:lvlText w:val="%1.%2.%3.%4."/>
      <w:lvlJc w:val="left"/>
      <w:pPr>
        <w:ind w:left="360" w:hanging="360"/>
      </w:pPr>
      <w:rPr>
        <w:rFonts w:eastAsia="MS Mincho" w:hint="default"/>
        <w:b/>
        <w:i w:val="0"/>
        <w:sz w:val="20"/>
        <w:szCs w:val="20"/>
      </w:rPr>
    </w:lvl>
    <w:lvl w:ilvl="4">
      <w:start w:val="1"/>
      <w:numFmt w:val="decimal"/>
      <w:lvlText w:val="%1.%2.%3.%4.%5."/>
      <w:lvlJc w:val="left"/>
      <w:pPr>
        <w:ind w:left="720" w:hanging="720"/>
      </w:pPr>
      <w:rPr>
        <w:rFonts w:eastAsia="MS Mincho" w:hint="default"/>
      </w:rPr>
    </w:lvl>
    <w:lvl w:ilvl="5">
      <w:start w:val="1"/>
      <w:numFmt w:val="decimal"/>
      <w:lvlText w:val="%1.%2.%3.%4.%5.%6."/>
      <w:lvlJc w:val="left"/>
      <w:pPr>
        <w:ind w:left="720" w:hanging="720"/>
      </w:pPr>
      <w:rPr>
        <w:rFonts w:eastAsia="MS Mincho" w:hint="default"/>
      </w:rPr>
    </w:lvl>
    <w:lvl w:ilvl="6">
      <w:start w:val="1"/>
      <w:numFmt w:val="decimal"/>
      <w:lvlText w:val="%1.%2.%3.%4.%5.%6.%7."/>
      <w:lvlJc w:val="left"/>
      <w:pPr>
        <w:ind w:left="1080" w:hanging="1080"/>
      </w:pPr>
      <w:rPr>
        <w:rFonts w:eastAsia="MS Mincho" w:hint="default"/>
      </w:rPr>
    </w:lvl>
    <w:lvl w:ilvl="7">
      <w:start w:val="1"/>
      <w:numFmt w:val="decimal"/>
      <w:lvlText w:val="%1.%2.%3.%4.%5.%6.%7.%8."/>
      <w:lvlJc w:val="left"/>
      <w:pPr>
        <w:ind w:left="1080" w:hanging="1080"/>
      </w:pPr>
      <w:rPr>
        <w:rFonts w:eastAsia="MS Mincho" w:hint="default"/>
      </w:rPr>
    </w:lvl>
    <w:lvl w:ilvl="8">
      <w:start w:val="1"/>
      <w:numFmt w:val="decimal"/>
      <w:lvlText w:val="%1.%2.%3.%4.%5.%6.%7.%8.%9."/>
      <w:lvlJc w:val="left"/>
      <w:pPr>
        <w:ind w:left="1440" w:hanging="1440"/>
      </w:pPr>
      <w:rPr>
        <w:rFonts w:eastAsia="MS Mincho" w:hint="default"/>
      </w:rPr>
    </w:lvl>
  </w:abstractNum>
  <w:abstractNum w:abstractNumId="14" w15:restartNumberingAfterBreak="0">
    <w:nsid w:val="23A47861"/>
    <w:multiLevelType w:val="multilevel"/>
    <w:tmpl w:val="91B20276"/>
    <w:lvl w:ilvl="0">
      <w:start w:val="7"/>
      <w:numFmt w:val="decimal"/>
      <w:lvlText w:val="%1."/>
      <w:lvlJc w:val="left"/>
      <w:pPr>
        <w:ind w:left="360" w:hanging="360"/>
      </w:pPr>
      <w:rPr>
        <w:rFonts w:ascii="Times New Roman" w:hAnsi="Times New Roman" w:cs="Times New Roman" w:hint="default"/>
        <w:i w:val="0"/>
        <w:sz w:val="24"/>
      </w:rPr>
    </w:lvl>
    <w:lvl w:ilvl="1">
      <w:start w:val="1"/>
      <w:numFmt w:val="decimal"/>
      <w:lvlText w:val="%1.%2."/>
      <w:lvlJc w:val="left"/>
      <w:pPr>
        <w:ind w:left="720" w:hanging="360"/>
      </w:pPr>
      <w:rPr>
        <w:rFonts w:ascii="Times New Roman" w:hAnsi="Times New Roman" w:cs="Times New Roman" w:hint="default"/>
        <w:b/>
        <w:i w:val="0"/>
        <w:sz w:val="24"/>
      </w:rPr>
    </w:lvl>
    <w:lvl w:ilvl="2">
      <w:start w:val="1"/>
      <w:numFmt w:val="decimal"/>
      <w:lvlText w:val="%1.%2.%3."/>
      <w:lvlJc w:val="left"/>
      <w:pPr>
        <w:ind w:left="1440" w:hanging="720"/>
      </w:pPr>
      <w:rPr>
        <w:rFonts w:ascii="Times New Roman" w:hAnsi="Times New Roman" w:cs="Times New Roman" w:hint="default"/>
        <w:b/>
        <w:i w:val="0"/>
        <w:sz w:val="22"/>
        <w:szCs w:val="22"/>
      </w:rPr>
    </w:lvl>
    <w:lvl w:ilvl="3">
      <w:start w:val="1"/>
      <w:numFmt w:val="decimal"/>
      <w:lvlText w:val="%1.%2.%3.%4."/>
      <w:lvlJc w:val="left"/>
      <w:pPr>
        <w:ind w:left="1800" w:hanging="720"/>
      </w:pPr>
      <w:rPr>
        <w:rFonts w:ascii="Times New Roman" w:hAnsi="Times New Roman" w:cs="Times New Roman" w:hint="default"/>
        <w:i w:val="0"/>
        <w:sz w:val="24"/>
      </w:rPr>
    </w:lvl>
    <w:lvl w:ilvl="4">
      <w:start w:val="1"/>
      <w:numFmt w:val="decimal"/>
      <w:lvlText w:val="%1.%2.%3.%4.%5."/>
      <w:lvlJc w:val="left"/>
      <w:pPr>
        <w:ind w:left="2520" w:hanging="1080"/>
      </w:pPr>
      <w:rPr>
        <w:rFonts w:ascii="Times New Roman" w:hAnsi="Times New Roman" w:cs="Times New Roman" w:hint="default"/>
        <w:i w:val="0"/>
        <w:sz w:val="24"/>
      </w:rPr>
    </w:lvl>
    <w:lvl w:ilvl="5">
      <w:start w:val="1"/>
      <w:numFmt w:val="decimal"/>
      <w:lvlText w:val="%1.%2.%3.%4.%5.%6."/>
      <w:lvlJc w:val="left"/>
      <w:pPr>
        <w:ind w:left="2880" w:hanging="1080"/>
      </w:pPr>
      <w:rPr>
        <w:rFonts w:ascii="Times New Roman" w:hAnsi="Times New Roman" w:cs="Times New Roman" w:hint="default"/>
        <w:i w:val="0"/>
        <w:sz w:val="24"/>
      </w:rPr>
    </w:lvl>
    <w:lvl w:ilvl="6">
      <w:start w:val="1"/>
      <w:numFmt w:val="decimal"/>
      <w:lvlText w:val="%1.%2.%3.%4.%5.%6.%7."/>
      <w:lvlJc w:val="left"/>
      <w:pPr>
        <w:ind w:left="3600" w:hanging="1440"/>
      </w:pPr>
      <w:rPr>
        <w:rFonts w:ascii="Times New Roman" w:hAnsi="Times New Roman" w:cs="Times New Roman" w:hint="default"/>
        <w:i w:val="0"/>
        <w:sz w:val="24"/>
      </w:rPr>
    </w:lvl>
    <w:lvl w:ilvl="7">
      <w:start w:val="1"/>
      <w:numFmt w:val="decimal"/>
      <w:lvlText w:val="%1.%2.%3.%4.%5.%6.%7.%8."/>
      <w:lvlJc w:val="left"/>
      <w:pPr>
        <w:ind w:left="3960" w:hanging="1440"/>
      </w:pPr>
      <w:rPr>
        <w:rFonts w:ascii="Times New Roman" w:hAnsi="Times New Roman" w:cs="Times New Roman" w:hint="default"/>
        <w:i w:val="0"/>
        <w:sz w:val="24"/>
      </w:rPr>
    </w:lvl>
    <w:lvl w:ilvl="8">
      <w:start w:val="1"/>
      <w:numFmt w:val="decimal"/>
      <w:lvlText w:val="%1.%2.%3.%4.%5.%6.%7.%8.%9."/>
      <w:lvlJc w:val="left"/>
      <w:pPr>
        <w:ind w:left="4680" w:hanging="1800"/>
      </w:pPr>
      <w:rPr>
        <w:rFonts w:ascii="Times New Roman" w:hAnsi="Times New Roman" w:cs="Times New Roman" w:hint="default"/>
        <w:i w:val="0"/>
        <w:sz w:val="24"/>
      </w:rPr>
    </w:lvl>
  </w:abstractNum>
  <w:abstractNum w:abstractNumId="15" w15:restartNumberingAfterBreak="0">
    <w:nsid w:val="23BC2676"/>
    <w:multiLevelType w:val="hybridMultilevel"/>
    <w:tmpl w:val="373ED8D6"/>
    <w:lvl w:ilvl="0" w:tplc="2F56709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9C1CCF"/>
    <w:multiLevelType w:val="multilevel"/>
    <w:tmpl w:val="DDE2B15E"/>
    <w:lvl w:ilvl="0">
      <w:start w:val="7"/>
      <w:numFmt w:val="decimal"/>
      <w:lvlText w:val="%1"/>
      <w:lvlJc w:val="left"/>
      <w:pPr>
        <w:ind w:left="360" w:hanging="360"/>
      </w:pPr>
      <w:rPr>
        <w:rFonts w:eastAsia="Times New Roman" w:hint="default"/>
        <w:b w:val="0"/>
        <w:i w:val="0"/>
      </w:rPr>
    </w:lvl>
    <w:lvl w:ilvl="1">
      <w:start w:val="2"/>
      <w:numFmt w:val="decimal"/>
      <w:lvlText w:val="%1.%2"/>
      <w:lvlJc w:val="left"/>
      <w:pPr>
        <w:ind w:left="360" w:hanging="360"/>
      </w:pPr>
      <w:rPr>
        <w:rFonts w:eastAsia="Times New Roman" w:hint="default"/>
        <w:b/>
        <w:bCs w:val="0"/>
        <w:i w:val="0"/>
      </w:rPr>
    </w:lvl>
    <w:lvl w:ilvl="2">
      <w:start w:val="1"/>
      <w:numFmt w:val="decimal"/>
      <w:lvlText w:val="%1.%2.%3"/>
      <w:lvlJc w:val="left"/>
      <w:pPr>
        <w:ind w:left="720" w:hanging="720"/>
      </w:pPr>
      <w:rPr>
        <w:rFonts w:eastAsia="Times New Roman" w:hint="default"/>
        <w:b w:val="0"/>
        <w:i w:val="0"/>
      </w:rPr>
    </w:lvl>
    <w:lvl w:ilvl="3">
      <w:start w:val="1"/>
      <w:numFmt w:val="decimal"/>
      <w:lvlText w:val="%1.%2.%3.%4"/>
      <w:lvlJc w:val="left"/>
      <w:pPr>
        <w:ind w:left="720" w:hanging="720"/>
      </w:pPr>
      <w:rPr>
        <w:rFonts w:eastAsia="Times New Roman" w:hint="default"/>
        <w:b w:val="0"/>
        <w:i w:val="0"/>
      </w:rPr>
    </w:lvl>
    <w:lvl w:ilvl="4">
      <w:start w:val="1"/>
      <w:numFmt w:val="decimal"/>
      <w:lvlText w:val="%1.%2.%3.%4.%5"/>
      <w:lvlJc w:val="left"/>
      <w:pPr>
        <w:ind w:left="1080" w:hanging="1080"/>
      </w:pPr>
      <w:rPr>
        <w:rFonts w:eastAsia="Times New Roman" w:hint="default"/>
        <w:b w:val="0"/>
        <w:i w:val="0"/>
      </w:rPr>
    </w:lvl>
    <w:lvl w:ilvl="5">
      <w:start w:val="1"/>
      <w:numFmt w:val="decimal"/>
      <w:lvlText w:val="%1.%2.%3.%4.%5.%6"/>
      <w:lvlJc w:val="left"/>
      <w:pPr>
        <w:ind w:left="1080" w:hanging="1080"/>
      </w:pPr>
      <w:rPr>
        <w:rFonts w:eastAsia="Times New Roman" w:hint="default"/>
        <w:b w:val="0"/>
        <w:i w:val="0"/>
      </w:rPr>
    </w:lvl>
    <w:lvl w:ilvl="6">
      <w:start w:val="1"/>
      <w:numFmt w:val="decimal"/>
      <w:lvlText w:val="%1.%2.%3.%4.%5.%6.%7"/>
      <w:lvlJc w:val="left"/>
      <w:pPr>
        <w:ind w:left="1440" w:hanging="1440"/>
      </w:pPr>
      <w:rPr>
        <w:rFonts w:eastAsia="Times New Roman" w:hint="default"/>
        <w:b w:val="0"/>
        <w:i w:val="0"/>
      </w:rPr>
    </w:lvl>
    <w:lvl w:ilvl="7">
      <w:start w:val="1"/>
      <w:numFmt w:val="decimal"/>
      <w:lvlText w:val="%1.%2.%3.%4.%5.%6.%7.%8"/>
      <w:lvlJc w:val="left"/>
      <w:pPr>
        <w:ind w:left="1440" w:hanging="1440"/>
      </w:pPr>
      <w:rPr>
        <w:rFonts w:eastAsia="Times New Roman" w:hint="default"/>
        <w:b w:val="0"/>
        <w:i w:val="0"/>
      </w:rPr>
    </w:lvl>
    <w:lvl w:ilvl="8">
      <w:start w:val="1"/>
      <w:numFmt w:val="decimal"/>
      <w:lvlText w:val="%1.%2.%3.%4.%5.%6.%7.%8.%9"/>
      <w:lvlJc w:val="left"/>
      <w:pPr>
        <w:ind w:left="1800" w:hanging="1800"/>
      </w:pPr>
      <w:rPr>
        <w:rFonts w:eastAsia="Times New Roman" w:hint="default"/>
        <w:b w:val="0"/>
        <w:i w:val="0"/>
      </w:rPr>
    </w:lvl>
  </w:abstractNum>
  <w:abstractNum w:abstractNumId="17" w15:restartNumberingAfterBreak="0">
    <w:nsid w:val="25A3187A"/>
    <w:multiLevelType w:val="multilevel"/>
    <w:tmpl w:val="C0EE054E"/>
    <w:lvl w:ilvl="0">
      <w:start w:val="8"/>
      <w:numFmt w:val="decimal"/>
      <w:lvlText w:val="%1"/>
      <w:lvlJc w:val="left"/>
      <w:pPr>
        <w:ind w:left="360" w:hanging="360"/>
      </w:pPr>
      <w:rPr>
        <w:rFonts w:hint="default"/>
        <w:b/>
        <w:sz w:val="20"/>
        <w:szCs w:val="20"/>
      </w:rPr>
    </w:lvl>
    <w:lvl w:ilvl="1">
      <w:start w:val="2"/>
      <w:numFmt w:val="decimal"/>
      <w:lvlText w:val="%1.%2"/>
      <w:lvlJc w:val="left"/>
      <w:pPr>
        <w:ind w:left="360" w:hanging="360"/>
      </w:pPr>
      <w:rPr>
        <w:rFonts w:hint="default"/>
        <w:i w:val="0"/>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891705A"/>
    <w:multiLevelType w:val="hybridMultilevel"/>
    <w:tmpl w:val="43C8B4C8"/>
    <w:lvl w:ilvl="0" w:tplc="A754E256">
      <w:start w:val="10"/>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BCE41AA"/>
    <w:multiLevelType w:val="hybridMultilevel"/>
    <w:tmpl w:val="C56085DA"/>
    <w:lvl w:ilvl="0" w:tplc="9E3E3CAA">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0" w15:restartNumberingAfterBreak="0">
    <w:nsid w:val="2C283D65"/>
    <w:multiLevelType w:val="hybridMultilevel"/>
    <w:tmpl w:val="225EB0BA"/>
    <w:lvl w:ilvl="0" w:tplc="517A290C">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315C72"/>
    <w:multiLevelType w:val="multilevel"/>
    <w:tmpl w:val="9FFE7894"/>
    <w:lvl w:ilvl="0">
      <w:start w:val="7"/>
      <w:numFmt w:val="decimal"/>
      <w:lvlText w:val="%1."/>
      <w:lvlJc w:val="left"/>
      <w:pPr>
        <w:ind w:left="540" w:hanging="540"/>
      </w:pPr>
      <w:rPr>
        <w:rFonts w:eastAsia="Times New Roman" w:hint="default"/>
        <w:b/>
        <w:bCs/>
        <w:i w:val="0"/>
      </w:rPr>
    </w:lvl>
    <w:lvl w:ilvl="1">
      <w:start w:val="1"/>
      <w:numFmt w:val="decimal"/>
      <w:lvlText w:val="%1.%2."/>
      <w:lvlJc w:val="left"/>
      <w:pPr>
        <w:ind w:left="540" w:hanging="540"/>
      </w:pPr>
      <w:rPr>
        <w:rFonts w:eastAsia="Times New Roman" w:hint="default"/>
        <w:b/>
        <w:bCs/>
        <w:i w:val="0"/>
        <w:sz w:val="22"/>
        <w:szCs w:val="22"/>
      </w:rPr>
    </w:lvl>
    <w:lvl w:ilvl="2">
      <w:start w:val="1"/>
      <w:numFmt w:val="decimal"/>
      <w:lvlText w:val="%1.%2.%3."/>
      <w:lvlJc w:val="left"/>
      <w:pPr>
        <w:ind w:left="720" w:hanging="720"/>
      </w:pPr>
      <w:rPr>
        <w:rFonts w:eastAsia="Times New Roman" w:hint="default"/>
        <w:b/>
        <w:bCs/>
        <w:i w:val="0"/>
        <w:sz w:val="22"/>
        <w:szCs w:val="22"/>
      </w:rPr>
    </w:lvl>
    <w:lvl w:ilvl="3">
      <w:start w:val="1"/>
      <w:numFmt w:val="decimal"/>
      <w:lvlText w:val="%1.%2.%3.%4."/>
      <w:lvlJc w:val="left"/>
      <w:pPr>
        <w:ind w:left="720" w:hanging="720"/>
      </w:pPr>
      <w:rPr>
        <w:rFonts w:eastAsia="Times New Roman" w:hint="default"/>
        <w:b/>
        <w:bCs/>
        <w:i w:val="0"/>
        <w:sz w:val="22"/>
        <w:szCs w:val="22"/>
      </w:rPr>
    </w:lvl>
    <w:lvl w:ilvl="4">
      <w:start w:val="1"/>
      <w:numFmt w:val="decimal"/>
      <w:lvlText w:val="%1.%2.%3.%4.%5."/>
      <w:lvlJc w:val="left"/>
      <w:pPr>
        <w:ind w:left="1080" w:hanging="1080"/>
      </w:pPr>
      <w:rPr>
        <w:rFonts w:eastAsia="Times New Roman" w:hint="default"/>
        <w:i w:val="0"/>
      </w:rPr>
    </w:lvl>
    <w:lvl w:ilvl="5">
      <w:start w:val="1"/>
      <w:numFmt w:val="decimal"/>
      <w:lvlText w:val="%1.%2.%3.%4.%5.%6."/>
      <w:lvlJc w:val="left"/>
      <w:pPr>
        <w:ind w:left="1080" w:hanging="1080"/>
      </w:pPr>
      <w:rPr>
        <w:rFonts w:eastAsia="Times New Roman" w:hint="default"/>
        <w:i w:val="0"/>
      </w:rPr>
    </w:lvl>
    <w:lvl w:ilvl="6">
      <w:start w:val="1"/>
      <w:numFmt w:val="decimal"/>
      <w:lvlText w:val="%1.%2.%3.%4.%5.%6.%7."/>
      <w:lvlJc w:val="left"/>
      <w:pPr>
        <w:ind w:left="1440" w:hanging="1440"/>
      </w:pPr>
      <w:rPr>
        <w:rFonts w:eastAsia="Times New Roman" w:hint="default"/>
        <w:i w:val="0"/>
      </w:rPr>
    </w:lvl>
    <w:lvl w:ilvl="7">
      <w:start w:val="1"/>
      <w:numFmt w:val="decimal"/>
      <w:lvlText w:val="%1.%2.%3.%4.%5.%6.%7.%8."/>
      <w:lvlJc w:val="left"/>
      <w:pPr>
        <w:ind w:left="1440" w:hanging="1440"/>
      </w:pPr>
      <w:rPr>
        <w:rFonts w:eastAsia="Times New Roman" w:hint="default"/>
        <w:i w:val="0"/>
      </w:rPr>
    </w:lvl>
    <w:lvl w:ilvl="8">
      <w:start w:val="1"/>
      <w:numFmt w:val="decimal"/>
      <w:lvlText w:val="%1.%2.%3.%4.%5.%6.%7.%8.%9."/>
      <w:lvlJc w:val="left"/>
      <w:pPr>
        <w:ind w:left="1800" w:hanging="1800"/>
      </w:pPr>
      <w:rPr>
        <w:rFonts w:eastAsia="Times New Roman" w:hint="default"/>
        <w:i w:val="0"/>
      </w:rPr>
    </w:lvl>
  </w:abstractNum>
  <w:abstractNum w:abstractNumId="22" w15:restartNumberingAfterBreak="0">
    <w:nsid w:val="2E9A7693"/>
    <w:multiLevelType w:val="multilevel"/>
    <w:tmpl w:val="96EC496A"/>
    <w:lvl w:ilvl="0">
      <w:start w:val="1"/>
      <w:numFmt w:val="decimal"/>
      <w:lvlText w:val="%1."/>
      <w:lvlJc w:val="left"/>
      <w:pPr>
        <w:ind w:left="270" w:hanging="360"/>
      </w:pPr>
      <w:rPr>
        <w:rFonts w:hint="default"/>
        <w:b/>
        <w:bCs/>
        <w:sz w:val="20"/>
        <w:szCs w:val="20"/>
      </w:rPr>
    </w:lvl>
    <w:lvl w:ilvl="1">
      <w:start w:val="1"/>
      <w:numFmt w:val="decimal"/>
      <w:isLgl/>
      <w:lvlText w:val="%1.%2."/>
      <w:lvlJc w:val="left"/>
      <w:pPr>
        <w:ind w:left="630" w:hanging="360"/>
      </w:pPr>
      <w:rPr>
        <w:rFonts w:hint="default"/>
        <w:b/>
        <w:i w:val="0"/>
        <w:sz w:val="20"/>
        <w:szCs w:val="20"/>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870" w:hanging="1440"/>
      </w:pPr>
      <w:rPr>
        <w:rFonts w:hint="default"/>
      </w:rPr>
    </w:lvl>
    <w:lvl w:ilvl="8">
      <w:start w:val="1"/>
      <w:numFmt w:val="decimal"/>
      <w:isLgl/>
      <w:lvlText w:val="%1.%2.%3.%4.%5.%6.%7.%8.%9."/>
      <w:lvlJc w:val="left"/>
      <w:pPr>
        <w:ind w:left="4590" w:hanging="1800"/>
      </w:pPr>
      <w:rPr>
        <w:rFonts w:hint="default"/>
      </w:rPr>
    </w:lvl>
  </w:abstractNum>
  <w:abstractNum w:abstractNumId="23" w15:restartNumberingAfterBreak="0">
    <w:nsid w:val="2FFE6676"/>
    <w:multiLevelType w:val="multilevel"/>
    <w:tmpl w:val="059817B8"/>
    <w:lvl w:ilvl="0">
      <w:start w:val="11"/>
      <w:numFmt w:val="decimal"/>
      <w:lvlText w:val="%1"/>
      <w:lvlJc w:val="left"/>
      <w:pPr>
        <w:ind w:left="420" w:hanging="420"/>
      </w:pPr>
      <w:rPr>
        <w:rFonts w:eastAsia="Times New Roman" w:hint="default"/>
        <w:b w:val="0"/>
      </w:rPr>
    </w:lvl>
    <w:lvl w:ilvl="1">
      <w:start w:val="1"/>
      <w:numFmt w:val="decimal"/>
      <w:lvlText w:val="%1.%2"/>
      <w:lvlJc w:val="left"/>
      <w:pPr>
        <w:ind w:left="420" w:hanging="42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24" w15:restartNumberingAfterBreak="0">
    <w:nsid w:val="30B8435E"/>
    <w:multiLevelType w:val="hybridMultilevel"/>
    <w:tmpl w:val="6A12D3EE"/>
    <w:lvl w:ilvl="0" w:tplc="0DA6FB3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0C22CDD"/>
    <w:multiLevelType w:val="multilevel"/>
    <w:tmpl w:val="C1EE5482"/>
    <w:lvl w:ilvl="0">
      <w:start w:val="17"/>
      <w:numFmt w:val="decimal"/>
      <w:lvlText w:val="%1."/>
      <w:lvlJc w:val="left"/>
      <w:pPr>
        <w:ind w:left="480" w:hanging="480"/>
      </w:pPr>
      <w:rPr>
        <w:rFonts w:eastAsia="MS Mincho" w:hint="default"/>
        <w:b/>
        <w:bCs/>
        <w:sz w:val="22"/>
        <w:szCs w:val="22"/>
      </w:rPr>
    </w:lvl>
    <w:lvl w:ilvl="1">
      <w:start w:val="1"/>
      <w:numFmt w:val="decimal"/>
      <w:lvlText w:val="%1.%2."/>
      <w:lvlJc w:val="left"/>
      <w:pPr>
        <w:ind w:left="1200" w:hanging="480"/>
      </w:pPr>
      <w:rPr>
        <w:rFonts w:eastAsia="MS Mincho" w:hint="default"/>
        <w:b/>
        <w:bCs w:val="0"/>
        <w:i w:val="0"/>
        <w:iCs w:val="0"/>
        <w:sz w:val="22"/>
        <w:szCs w:val="22"/>
      </w:rPr>
    </w:lvl>
    <w:lvl w:ilvl="2">
      <w:start w:val="1"/>
      <w:numFmt w:val="decimal"/>
      <w:lvlText w:val="%1.%2.%3."/>
      <w:lvlJc w:val="left"/>
      <w:pPr>
        <w:ind w:left="1170" w:hanging="720"/>
      </w:pPr>
      <w:rPr>
        <w:rFonts w:eastAsia="MS Mincho" w:hint="default"/>
        <w:b/>
        <w:bCs w:val="0"/>
        <w:i w:val="0"/>
        <w:iCs w:val="0"/>
        <w:sz w:val="22"/>
        <w:szCs w:val="22"/>
      </w:rPr>
    </w:lvl>
    <w:lvl w:ilvl="3">
      <w:start w:val="1"/>
      <w:numFmt w:val="decimal"/>
      <w:lvlText w:val="%1.%2.%3.%4."/>
      <w:lvlJc w:val="left"/>
      <w:pPr>
        <w:ind w:left="2880" w:hanging="720"/>
      </w:pPr>
      <w:rPr>
        <w:rFonts w:eastAsia="MS Mincho" w:hint="default"/>
        <w:b/>
        <w:bCs w:val="0"/>
        <w:i w:val="0"/>
        <w:iCs w:val="0"/>
        <w:sz w:val="22"/>
        <w:szCs w:val="22"/>
      </w:rPr>
    </w:lvl>
    <w:lvl w:ilvl="4">
      <w:start w:val="1"/>
      <w:numFmt w:val="decimal"/>
      <w:lvlText w:val="%1.%2.%3.%4.%5."/>
      <w:lvlJc w:val="left"/>
      <w:pPr>
        <w:ind w:left="3960" w:hanging="1080"/>
      </w:pPr>
      <w:rPr>
        <w:rFonts w:eastAsia="MS Mincho" w:hint="default"/>
      </w:rPr>
    </w:lvl>
    <w:lvl w:ilvl="5">
      <w:start w:val="1"/>
      <w:numFmt w:val="decimal"/>
      <w:lvlText w:val="%1.%2.%3.%4.%5.%6."/>
      <w:lvlJc w:val="left"/>
      <w:pPr>
        <w:ind w:left="4680" w:hanging="1080"/>
      </w:pPr>
      <w:rPr>
        <w:rFonts w:eastAsia="MS Mincho" w:hint="default"/>
      </w:rPr>
    </w:lvl>
    <w:lvl w:ilvl="6">
      <w:start w:val="1"/>
      <w:numFmt w:val="decimal"/>
      <w:lvlText w:val="%1.%2.%3.%4.%5.%6.%7."/>
      <w:lvlJc w:val="left"/>
      <w:pPr>
        <w:ind w:left="5760" w:hanging="1440"/>
      </w:pPr>
      <w:rPr>
        <w:rFonts w:eastAsia="MS Mincho" w:hint="default"/>
      </w:rPr>
    </w:lvl>
    <w:lvl w:ilvl="7">
      <w:start w:val="1"/>
      <w:numFmt w:val="decimal"/>
      <w:lvlText w:val="%1.%2.%3.%4.%5.%6.%7.%8."/>
      <w:lvlJc w:val="left"/>
      <w:pPr>
        <w:ind w:left="6480" w:hanging="1440"/>
      </w:pPr>
      <w:rPr>
        <w:rFonts w:eastAsia="MS Mincho" w:hint="default"/>
      </w:rPr>
    </w:lvl>
    <w:lvl w:ilvl="8">
      <w:start w:val="1"/>
      <w:numFmt w:val="decimal"/>
      <w:lvlText w:val="%1.%2.%3.%4.%5.%6.%7.%8.%9."/>
      <w:lvlJc w:val="left"/>
      <w:pPr>
        <w:ind w:left="7560" w:hanging="1800"/>
      </w:pPr>
      <w:rPr>
        <w:rFonts w:eastAsia="MS Mincho" w:hint="default"/>
      </w:rPr>
    </w:lvl>
  </w:abstractNum>
  <w:abstractNum w:abstractNumId="26" w15:restartNumberingAfterBreak="0">
    <w:nsid w:val="319F5E07"/>
    <w:multiLevelType w:val="hybridMultilevel"/>
    <w:tmpl w:val="EAE265A2"/>
    <w:lvl w:ilvl="0" w:tplc="75F23D88">
      <w:start w:val="1"/>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B21B15"/>
    <w:multiLevelType w:val="hybridMultilevel"/>
    <w:tmpl w:val="35E4FCAC"/>
    <w:lvl w:ilvl="0" w:tplc="A754E256">
      <w:start w:val="10"/>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8C0434"/>
    <w:multiLevelType w:val="multilevel"/>
    <w:tmpl w:val="6F80224C"/>
    <w:lvl w:ilvl="0">
      <w:start w:val="12"/>
      <w:numFmt w:val="decimal"/>
      <w:lvlText w:val="%1."/>
      <w:lvlJc w:val="left"/>
      <w:pPr>
        <w:ind w:left="480" w:hanging="480"/>
      </w:pPr>
      <w:rPr>
        <w:rFonts w:eastAsia="MS Mincho" w:hint="default"/>
      </w:rPr>
    </w:lvl>
    <w:lvl w:ilvl="1">
      <w:start w:val="4"/>
      <w:numFmt w:val="decimal"/>
      <w:lvlText w:val="%1.%2."/>
      <w:lvlJc w:val="left"/>
      <w:pPr>
        <w:ind w:left="480" w:hanging="480"/>
      </w:pPr>
      <w:rPr>
        <w:rFonts w:ascii="Times New Roman" w:eastAsia="MS Mincho" w:hAnsi="Times New Roman" w:cs="Times New Roman" w:hint="default"/>
        <w:b/>
        <w:sz w:val="20"/>
        <w:szCs w:val="20"/>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9" w15:restartNumberingAfterBreak="0">
    <w:nsid w:val="3CCC0CB5"/>
    <w:multiLevelType w:val="multilevel"/>
    <w:tmpl w:val="4E987536"/>
    <w:lvl w:ilvl="0">
      <w:start w:val="10"/>
      <w:numFmt w:val="decimal"/>
      <w:lvlText w:val="%1"/>
      <w:lvlJc w:val="left"/>
      <w:pPr>
        <w:ind w:left="600" w:hanging="600"/>
      </w:pPr>
      <w:rPr>
        <w:rFonts w:hint="default"/>
        <w:b w:val="0"/>
        <w:i/>
      </w:rPr>
    </w:lvl>
    <w:lvl w:ilvl="1">
      <w:start w:val="3"/>
      <w:numFmt w:val="decimal"/>
      <w:lvlText w:val="%1.%2"/>
      <w:lvlJc w:val="left"/>
      <w:pPr>
        <w:ind w:left="600" w:hanging="600"/>
      </w:pPr>
      <w:rPr>
        <w:rFonts w:hint="default"/>
        <w:b w:val="0"/>
        <w:i/>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30" w15:restartNumberingAfterBreak="0">
    <w:nsid w:val="3F75369B"/>
    <w:multiLevelType w:val="hybridMultilevel"/>
    <w:tmpl w:val="02E8E62A"/>
    <w:lvl w:ilvl="0" w:tplc="9B44F30C">
      <w:start w:val="1"/>
      <w:numFmt w:val="decimal"/>
      <w:lvlText w:val="%1."/>
      <w:lvlJc w:val="left"/>
      <w:pPr>
        <w:ind w:left="360" w:hanging="360"/>
      </w:pPr>
      <w:rPr>
        <w:rFonts w:hint="default"/>
        <w:b/>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15:restartNumberingAfterBreak="0">
    <w:nsid w:val="40042CCA"/>
    <w:multiLevelType w:val="multilevel"/>
    <w:tmpl w:val="AC3E4B66"/>
    <w:lvl w:ilvl="0">
      <w:start w:val="12"/>
      <w:numFmt w:val="decimal"/>
      <w:lvlText w:val="%1"/>
      <w:lvlJc w:val="left"/>
      <w:pPr>
        <w:ind w:left="600" w:hanging="600"/>
      </w:pPr>
      <w:rPr>
        <w:rFonts w:eastAsia="MS Mincho" w:hint="default"/>
        <w:b/>
        <w:i w:val="0"/>
        <w:color w:val="auto"/>
        <w:sz w:val="20"/>
        <w:szCs w:val="20"/>
      </w:rPr>
    </w:lvl>
    <w:lvl w:ilvl="1">
      <w:start w:val="1"/>
      <w:numFmt w:val="decimal"/>
      <w:lvlText w:val="%1.%2"/>
      <w:lvlJc w:val="left"/>
      <w:pPr>
        <w:ind w:left="600" w:hanging="600"/>
      </w:pPr>
      <w:rPr>
        <w:rFonts w:eastAsia="MS Mincho" w:hint="default"/>
        <w:b/>
        <w:i w:val="0"/>
        <w:color w:val="auto"/>
        <w:sz w:val="20"/>
        <w:szCs w:val="20"/>
      </w:rPr>
    </w:lvl>
    <w:lvl w:ilvl="2">
      <w:start w:val="1"/>
      <w:numFmt w:val="decimal"/>
      <w:lvlText w:val="%1.%2.%3"/>
      <w:lvlJc w:val="left"/>
      <w:pPr>
        <w:ind w:left="720" w:hanging="720"/>
      </w:pPr>
      <w:rPr>
        <w:rFonts w:eastAsia="MS Mincho" w:hint="default"/>
        <w:b/>
        <w:i w:val="0"/>
        <w:color w:val="auto"/>
        <w:sz w:val="20"/>
        <w:szCs w:val="20"/>
      </w:rPr>
    </w:lvl>
    <w:lvl w:ilvl="3">
      <w:start w:val="1"/>
      <w:numFmt w:val="decimal"/>
      <w:lvlText w:val="%1.%2.%3.%4"/>
      <w:lvlJc w:val="left"/>
      <w:pPr>
        <w:ind w:left="720" w:hanging="720"/>
      </w:pPr>
      <w:rPr>
        <w:rFonts w:eastAsia="MS Mincho" w:hint="default"/>
        <w:b/>
        <w:i w:val="0"/>
        <w:color w:val="auto"/>
        <w:sz w:val="20"/>
        <w:szCs w:val="20"/>
      </w:rPr>
    </w:lvl>
    <w:lvl w:ilvl="4">
      <w:start w:val="1"/>
      <w:numFmt w:val="decimal"/>
      <w:lvlText w:val="%1.%2.%3.%4.%5"/>
      <w:lvlJc w:val="left"/>
      <w:pPr>
        <w:ind w:left="1080" w:hanging="1080"/>
      </w:pPr>
      <w:rPr>
        <w:rFonts w:eastAsia="MS Mincho" w:hint="default"/>
        <w:i/>
        <w:color w:val="auto"/>
      </w:rPr>
    </w:lvl>
    <w:lvl w:ilvl="5">
      <w:start w:val="1"/>
      <w:numFmt w:val="decimal"/>
      <w:lvlText w:val="%1.%2.%3.%4.%5.%6"/>
      <w:lvlJc w:val="left"/>
      <w:pPr>
        <w:ind w:left="1080" w:hanging="1080"/>
      </w:pPr>
      <w:rPr>
        <w:rFonts w:eastAsia="MS Mincho" w:hint="default"/>
        <w:i/>
        <w:color w:val="auto"/>
      </w:rPr>
    </w:lvl>
    <w:lvl w:ilvl="6">
      <w:start w:val="1"/>
      <w:numFmt w:val="decimal"/>
      <w:lvlText w:val="%1.%2.%3.%4.%5.%6.%7"/>
      <w:lvlJc w:val="left"/>
      <w:pPr>
        <w:ind w:left="1440" w:hanging="1440"/>
      </w:pPr>
      <w:rPr>
        <w:rFonts w:eastAsia="MS Mincho" w:hint="default"/>
        <w:i/>
        <w:color w:val="auto"/>
      </w:rPr>
    </w:lvl>
    <w:lvl w:ilvl="7">
      <w:start w:val="1"/>
      <w:numFmt w:val="decimal"/>
      <w:lvlText w:val="%1.%2.%3.%4.%5.%6.%7.%8"/>
      <w:lvlJc w:val="left"/>
      <w:pPr>
        <w:ind w:left="1440" w:hanging="1440"/>
      </w:pPr>
      <w:rPr>
        <w:rFonts w:eastAsia="MS Mincho" w:hint="default"/>
        <w:i/>
        <w:color w:val="auto"/>
      </w:rPr>
    </w:lvl>
    <w:lvl w:ilvl="8">
      <w:start w:val="1"/>
      <w:numFmt w:val="decimal"/>
      <w:lvlText w:val="%1.%2.%3.%4.%5.%6.%7.%8.%9"/>
      <w:lvlJc w:val="left"/>
      <w:pPr>
        <w:ind w:left="1800" w:hanging="1800"/>
      </w:pPr>
      <w:rPr>
        <w:rFonts w:eastAsia="MS Mincho" w:hint="default"/>
        <w:i/>
        <w:color w:val="auto"/>
      </w:rPr>
    </w:lvl>
  </w:abstractNum>
  <w:abstractNum w:abstractNumId="32" w15:restartNumberingAfterBreak="0">
    <w:nsid w:val="4282465A"/>
    <w:multiLevelType w:val="hybridMultilevel"/>
    <w:tmpl w:val="56A69836"/>
    <w:lvl w:ilvl="0" w:tplc="B32C14C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40526B2"/>
    <w:multiLevelType w:val="multilevel"/>
    <w:tmpl w:val="75BAFC30"/>
    <w:lvl w:ilvl="0">
      <w:start w:val="1"/>
      <w:numFmt w:val="upperRoman"/>
      <w:lvlText w:val="%1."/>
      <w:lvlJc w:val="right"/>
      <w:pPr>
        <w:ind w:left="720" w:hanging="360"/>
      </w:pPr>
    </w:lvl>
    <w:lvl w:ilvl="1">
      <w:start w:val="1"/>
      <w:numFmt w:val="decimal"/>
      <w:isLgl/>
      <w:lvlText w:val="%1.%2."/>
      <w:lvlJc w:val="left"/>
      <w:pPr>
        <w:ind w:left="720" w:hanging="360"/>
      </w:pPr>
      <w:rPr>
        <w:rFonts w:hint="default"/>
        <w:b/>
        <w:bCs w:val="0"/>
        <w:i w:val="0"/>
        <w:iCs/>
        <w:sz w:val="24"/>
        <w:szCs w:val="24"/>
      </w:rPr>
    </w:lvl>
    <w:lvl w:ilvl="2">
      <w:start w:val="1"/>
      <w:numFmt w:val="decimal"/>
      <w:isLgl/>
      <w:lvlText w:val="%1.%2.%3."/>
      <w:lvlJc w:val="left"/>
      <w:pPr>
        <w:ind w:left="1080" w:hanging="720"/>
      </w:pPr>
      <w:rPr>
        <w:rFonts w:hint="default"/>
        <w:b/>
        <w:bCs/>
        <w:i w:val="0"/>
        <w:i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4FA65EF"/>
    <w:multiLevelType w:val="hybridMultilevel"/>
    <w:tmpl w:val="A1ACD424"/>
    <w:lvl w:ilvl="0" w:tplc="09823652">
      <w:start w:val="1"/>
      <w:numFmt w:val="bullet"/>
      <w:lvlText w:val="•"/>
      <w:lvlJc w:val="left"/>
      <w:pPr>
        <w:tabs>
          <w:tab w:val="num" w:pos="720"/>
        </w:tabs>
        <w:ind w:left="720" w:hanging="360"/>
      </w:pPr>
      <w:rPr>
        <w:rFonts w:ascii="Arial" w:hAnsi="Arial" w:hint="default"/>
      </w:rPr>
    </w:lvl>
    <w:lvl w:ilvl="1" w:tplc="7458F6A4" w:tentative="1">
      <w:start w:val="1"/>
      <w:numFmt w:val="bullet"/>
      <w:lvlText w:val="•"/>
      <w:lvlJc w:val="left"/>
      <w:pPr>
        <w:tabs>
          <w:tab w:val="num" w:pos="1440"/>
        </w:tabs>
        <w:ind w:left="1440" w:hanging="360"/>
      </w:pPr>
      <w:rPr>
        <w:rFonts w:ascii="Arial" w:hAnsi="Arial" w:hint="default"/>
      </w:rPr>
    </w:lvl>
    <w:lvl w:ilvl="2" w:tplc="B23E9AEC" w:tentative="1">
      <w:start w:val="1"/>
      <w:numFmt w:val="bullet"/>
      <w:lvlText w:val="•"/>
      <w:lvlJc w:val="left"/>
      <w:pPr>
        <w:tabs>
          <w:tab w:val="num" w:pos="2160"/>
        </w:tabs>
        <w:ind w:left="2160" w:hanging="360"/>
      </w:pPr>
      <w:rPr>
        <w:rFonts w:ascii="Arial" w:hAnsi="Arial" w:hint="default"/>
      </w:rPr>
    </w:lvl>
    <w:lvl w:ilvl="3" w:tplc="D8FE0DD0" w:tentative="1">
      <w:start w:val="1"/>
      <w:numFmt w:val="bullet"/>
      <w:lvlText w:val="•"/>
      <w:lvlJc w:val="left"/>
      <w:pPr>
        <w:tabs>
          <w:tab w:val="num" w:pos="2880"/>
        </w:tabs>
        <w:ind w:left="2880" w:hanging="360"/>
      </w:pPr>
      <w:rPr>
        <w:rFonts w:ascii="Arial" w:hAnsi="Arial" w:hint="default"/>
      </w:rPr>
    </w:lvl>
    <w:lvl w:ilvl="4" w:tplc="50E02224" w:tentative="1">
      <w:start w:val="1"/>
      <w:numFmt w:val="bullet"/>
      <w:lvlText w:val="•"/>
      <w:lvlJc w:val="left"/>
      <w:pPr>
        <w:tabs>
          <w:tab w:val="num" w:pos="3600"/>
        </w:tabs>
        <w:ind w:left="3600" w:hanging="360"/>
      </w:pPr>
      <w:rPr>
        <w:rFonts w:ascii="Arial" w:hAnsi="Arial" w:hint="default"/>
      </w:rPr>
    </w:lvl>
    <w:lvl w:ilvl="5" w:tplc="087E23A2" w:tentative="1">
      <w:start w:val="1"/>
      <w:numFmt w:val="bullet"/>
      <w:lvlText w:val="•"/>
      <w:lvlJc w:val="left"/>
      <w:pPr>
        <w:tabs>
          <w:tab w:val="num" w:pos="4320"/>
        </w:tabs>
        <w:ind w:left="4320" w:hanging="360"/>
      </w:pPr>
      <w:rPr>
        <w:rFonts w:ascii="Arial" w:hAnsi="Arial" w:hint="default"/>
      </w:rPr>
    </w:lvl>
    <w:lvl w:ilvl="6" w:tplc="78D85756" w:tentative="1">
      <w:start w:val="1"/>
      <w:numFmt w:val="bullet"/>
      <w:lvlText w:val="•"/>
      <w:lvlJc w:val="left"/>
      <w:pPr>
        <w:tabs>
          <w:tab w:val="num" w:pos="5040"/>
        </w:tabs>
        <w:ind w:left="5040" w:hanging="360"/>
      </w:pPr>
      <w:rPr>
        <w:rFonts w:ascii="Arial" w:hAnsi="Arial" w:hint="default"/>
      </w:rPr>
    </w:lvl>
    <w:lvl w:ilvl="7" w:tplc="19ECC406" w:tentative="1">
      <w:start w:val="1"/>
      <w:numFmt w:val="bullet"/>
      <w:lvlText w:val="•"/>
      <w:lvlJc w:val="left"/>
      <w:pPr>
        <w:tabs>
          <w:tab w:val="num" w:pos="5760"/>
        </w:tabs>
        <w:ind w:left="5760" w:hanging="360"/>
      </w:pPr>
      <w:rPr>
        <w:rFonts w:ascii="Arial" w:hAnsi="Arial" w:hint="default"/>
      </w:rPr>
    </w:lvl>
    <w:lvl w:ilvl="8" w:tplc="92429A3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63D5C2E"/>
    <w:multiLevelType w:val="hybridMultilevel"/>
    <w:tmpl w:val="2632BABA"/>
    <w:lvl w:ilvl="0" w:tplc="BE44B034">
      <w:start w:val="4"/>
      <w:numFmt w:val="decimal"/>
      <w:lvlText w:val="%1."/>
      <w:lvlJc w:val="left"/>
      <w:pPr>
        <w:ind w:left="720" w:hanging="360"/>
      </w:pPr>
      <w:rPr>
        <w:rFonts w:hint="default"/>
        <w:b/>
        <w:bCs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C96AB3"/>
    <w:multiLevelType w:val="multilevel"/>
    <w:tmpl w:val="65C8106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A2669C3"/>
    <w:multiLevelType w:val="multilevel"/>
    <w:tmpl w:val="A342A1FA"/>
    <w:lvl w:ilvl="0">
      <w:start w:val="17"/>
      <w:numFmt w:val="decimal"/>
      <w:lvlText w:val="%1."/>
      <w:lvlJc w:val="left"/>
      <w:pPr>
        <w:ind w:left="660" w:hanging="660"/>
      </w:pPr>
      <w:rPr>
        <w:rFonts w:eastAsia="MS Mincho" w:hint="default"/>
      </w:rPr>
    </w:lvl>
    <w:lvl w:ilvl="1">
      <w:start w:val="1"/>
      <w:numFmt w:val="decimal"/>
      <w:lvlText w:val="%1.%2."/>
      <w:lvlJc w:val="left"/>
      <w:pPr>
        <w:ind w:left="660" w:hanging="660"/>
      </w:pPr>
      <w:rPr>
        <w:rFonts w:eastAsia="MS Mincho" w:hint="default"/>
      </w:rPr>
    </w:lvl>
    <w:lvl w:ilvl="2">
      <w:start w:val="1"/>
      <w:numFmt w:val="decimal"/>
      <w:lvlText w:val="%1.%2.%3."/>
      <w:lvlJc w:val="left"/>
      <w:pPr>
        <w:ind w:left="720" w:hanging="720"/>
      </w:pPr>
      <w:rPr>
        <w:rFonts w:eastAsia="MS Mincho" w:hint="default"/>
        <w:b/>
        <w:bCs w:val="0"/>
        <w:i w:val="0"/>
        <w:iCs w:val="0"/>
        <w:sz w:val="22"/>
        <w:szCs w:val="22"/>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38" w15:restartNumberingAfterBreak="0">
    <w:nsid w:val="4C4E023B"/>
    <w:multiLevelType w:val="multilevel"/>
    <w:tmpl w:val="B550528C"/>
    <w:lvl w:ilvl="0">
      <w:start w:val="6"/>
      <w:numFmt w:val="decimal"/>
      <w:lvlText w:val="%1."/>
      <w:lvlJc w:val="left"/>
      <w:pPr>
        <w:ind w:left="360" w:hanging="360"/>
      </w:pPr>
      <w:rPr>
        <w:rFonts w:eastAsiaTheme="minorHAnsi" w:hint="default"/>
        <w:b/>
        <w:bCs/>
        <w:i w:val="0"/>
        <w:iCs/>
        <w:sz w:val="22"/>
        <w:szCs w:val="22"/>
      </w:rPr>
    </w:lvl>
    <w:lvl w:ilvl="1">
      <w:start w:val="1"/>
      <w:numFmt w:val="decimal"/>
      <w:lvlText w:val="%1.%2."/>
      <w:lvlJc w:val="left"/>
      <w:pPr>
        <w:ind w:left="360" w:hanging="360"/>
      </w:pPr>
      <w:rPr>
        <w:rFonts w:eastAsiaTheme="minorHAnsi" w:hint="default"/>
        <w:b/>
        <w:bCs w:val="0"/>
        <w:i w:val="0"/>
        <w:iCs/>
        <w:sz w:val="22"/>
        <w:szCs w:val="22"/>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39" w15:restartNumberingAfterBreak="0">
    <w:nsid w:val="50F47488"/>
    <w:multiLevelType w:val="hybridMultilevel"/>
    <w:tmpl w:val="A498D75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C61CD9"/>
    <w:multiLevelType w:val="hybridMultilevel"/>
    <w:tmpl w:val="36A0F17C"/>
    <w:lvl w:ilvl="0" w:tplc="17C8C256">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58B1565D"/>
    <w:multiLevelType w:val="multilevel"/>
    <w:tmpl w:val="CD887BF0"/>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95B43DC"/>
    <w:multiLevelType w:val="multilevel"/>
    <w:tmpl w:val="608EA706"/>
    <w:lvl w:ilvl="0">
      <w:start w:val="10"/>
      <w:numFmt w:val="decimal"/>
      <w:lvlText w:val="%1"/>
      <w:lvlJc w:val="left"/>
      <w:pPr>
        <w:ind w:left="600" w:hanging="600"/>
      </w:pPr>
      <w:rPr>
        <w:rFonts w:hint="default"/>
        <w:b/>
        <w:i w:val="0"/>
        <w:sz w:val="20"/>
        <w:szCs w:val="20"/>
      </w:rPr>
    </w:lvl>
    <w:lvl w:ilvl="1">
      <w:start w:val="6"/>
      <w:numFmt w:val="decimal"/>
      <w:lvlText w:val="%1.%2"/>
      <w:lvlJc w:val="left"/>
      <w:pPr>
        <w:ind w:left="600" w:hanging="600"/>
      </w:pPr>
      <w:rPr>
        <w:rFonts w:hint="default"/>
        <w:i w:val="0"/>
        <w:sz w:val="20"/>
        <w:szCs w:val="20"/>
      </w:rPr>
    </w:lvl>
    <w:lvl w:ilvl="2">
      <w:start w:val="2"/>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3" w15:restartNumberingAfterBreak="0">
    <w:nsid w:val="629D619E"/>
    <w:multiLevelType w:val="multilevel"/>
    <w:tmpl w:val="BB0AEF9A"/>
    <w:styleLink w:val="ImportedStyle11"/>
    <w:lvl w:ilvl="0">
      <w:start w:val="1"/>
      <w:numFmt w:val="upperRoman"/>
      <w:lvlText w:val="%1."/>
      <w:lvlJc w:val="right"/>
      <w:pPr>
        <w:ind w:left="720" w:hanging="360"/>
      </w:pPr>
    </w:lvl>
    <w:lvl w:ilvl="1">
      <w:start w:val="1"/>
      <w:numFmt w:val="decimal"/>
      <w:isLgl/>
      <w:lvlText w:val="%1.%2."/>
      <w:lvlJc w:val="left"/>
      <w:pPr>
        <w:ind w:left="720" w:hanging="360"/>
      </w:pPr>
      <w:rPr>
        <w:rFonts w:hint="default"/>
        <w:b w:val="0"/>
        <w:bCs/>
        <w:i w:val="0"/>
        <w:iCs/>
        <w:sz w:val="24"/>
        <w:szCs w:val="24"/>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4403C5B"/>
    <w:multiLevelType w:val="hybridMultilevel"/>
    <w:tmpl w:val="C3AC3F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E74AA1"/>
    <w:multiLevelType w:val="hybridMultilevel"/>
    <w:tmpl w:val="82D6A97E"/>
    <w:lvl w:ilvl="0" w:tplc="3DE4CA2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7212DAC"/>
    <w:multiLevelType w:val="hybridMultilevel"/>
    <w:tmpl w:val="E01894FC"/>
    <w:lvl w:ilvl="0" w:tplc="A754E256">
      <w:start w:val="10"/>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A145843"/>
    <w:multiLevelType w:val="hybridMultilevel"/>
    <w:tmpl w:val="6956A9C6"/>
    <w:lvl w:ilvl="0" w:tplc="85881622">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BFE3ACB"/>
    <w:multiLevelType w:val="multilevel"/>
    <w:tmpl w:val="06A072A4"/>
    <w:lvl w:ilvl="0">
      <w:start w:val="13"/>
      <w:numFmt w:val="decimal"/>
      <w:lvlText w:val="%1."/>
      <w:lvlJc w:val="left"/>
      <w:pPr>
        <w:ind w:left="660" w:hanging="660"/>
      </w:pPr>
      <w:rPr>
        <w:rFonts w:hint="default"/>
        <w:b/>
        <w:i w:val="0"/>
        <w:sz w:val="22"/>
        <w:szCs w:val="22"/>
      </w:rPr>
    </w:lvl>
    <w:lvl w:ilvl="1">
      <w:start w:val="1"/>
      <w:numFmt w:val="decimal"/>
      <w:lvlText w:val="%1.%2."/>
      <w:lvlJc w:val="left"/>
      <w:pPr>
        <w:ind w:left="660" w:hanging="660"/>
      </w:pPr>
      <w:rPr>
        <w:rFonts w:hint="default"/>
        <w:b/>
        <w:bCs/>
        <w:i w:val="0"/>
        <w:sz w:val="22"/>
        <w:szCs w:val="22"/>
      </w:rPr>
    </w:lvl>
    <w:lvl w:ilvl="2">
      <w:start w:val="1"/>
      <w:numFmt w:val="decimal"/>
      <w:lvlText w:val="%1.%2.%3."/>
      <w:lvlJc w:val="left"/>
      <w:pPr>
        <w:ind w:left="720" w:hanging="720"/>
      </w:pPr>
      <w:rPr>
        <w:rFonts w:hint="default"/>
        <w:b/>
        <w:bCs/>
        <w:i w:val="0"/>
        <w:sz w:val="22"/>
        <w:szCs w:val="22"/>
      </w:rPr>
    </w:lvl>
    <w:lvl w:ilvl="3">
      <w:start w:val="1"/>
      <w:numFmt w:val="decimal"/>
      <w:lvlText w:val="%1.%2.%3.%4."/>
      <w:lvlJc w:val="left"/>
      <w:pPr>
        <w:ind w:left="720" w:hanging="720"/>
      </w:pPr>
      <w:rPr>
        <w:rFonts w:hint="default"/>
        <w:b/>
        <w:i w:val="0"/>
        <w:sz w:val="22"/>
        <w:szCs w:val="22"/>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49" w15:restartNumberingAfterBreak="0">
    <w:nsid w:val="6C1B296D"/>
    <w:multiLevelType w:val="multilevel"/>
    <w:tmpl w:val="D9902294"/>
    <w:lvl w:ilvl="0">
      <w:start w:val="10"/>
      <w:numFmt w:val="decimal"/>
      <w:lvlText w:val="%1"/>
      <w:lvlJc w:val="left"/>
      <w:pPr>
        <w:ind w:left="600" w:hanging="600"/>
      </w:pPr>
      <w:rPr>
        <w:rFonts w:hint="default"/>
      </w:rPr>
    </w:lvl>
    <w:lvl w:ilvl="1">
      <w:start w:val="4"/>
      <w:numFmt w:val="decimal"/>
      <w:lvlText w:val="%1.%2"/>
      <w:lvlJc w:val="left"/>
      <w:pPr>
        <w:ind w:left="600" w:hanging="600"/>
      </w:pPr>
      <w:rPr>
        <w:rFonts w:ascii="Times New Roman" w:hAnsi="Times New Roman" w:cs="Times New Roman" w:hint="default"/>
        <w:b/>
        <w:i w:val="0"/>
        <w:sz w:val="20"/>
        <w:szCs w:val="20"/>
      </w:rPr>
    </w:lvl>
    <w:lvl w:ilvl="2">
      <w:start w:val="1"/>
      <w:numFmt w:val="decimal"/>
      <w:lvlText w:val="%1.%2.%3"/>
      <w:lvlJc w:val="left"/>
      <w:pPr>
        <w:ind w:left="720" w:hanging="720"/>
      </w:pPr>
      <w:rPr>
        <w:rFonts w:hint="default"/>
        <w:b/>
        <w:i w:val="0"/>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0506B2E"/>
    <w:multiLevelType w:val="multilevel"/>
    <w:tmpl w:val="1D06D576"/>
    <w:lvl w:ilvl="0">
      <w:start w:val="10"/>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087448B"/>
    <w:multiLevelType w:val="multilevel"/>
    <w:tmpl w:val="39CA5E7C"/>
    <w:lvl w:ilvl="0">
      <w:start w:val="2"/>
      <w:numFmt w:val="decimal"/>
      <w:lvlText w:val="%1."/>
      <w:lvlJc w:val="left"/>
      <w:pPr>
        <w:ind w:left="720" w:hanging="360"/>
      </w:pPr>
      <w:rPr>
        <w:rFonts w:hint="default"/>
        <w:b/>
        <w:i w:val="0"/>
        <w:iCs w:val="0"/>
      </w:rPr>
    </w:lvl>
    <w:lvl w:ilvl="1">
      <w:start w:val="1"/>
      <w:numFmt w:val="decimal"/>
      <w:isLgl/>
      <w:lvlText w:val="%1.%2."/>
      <w:lvlJc w:val="left"/>
      <w:pPr>
        <w:ind w:left="720" w:hanging="360"/>
      </w:pPr>
      <w:rPr>
        <w:rFonts w:hint="default"/>
        <w:b/>
        <w:bCs w:val="0"/>
        <w:i w:val="0"/>
        <w:iCs w:val="0"/>
        <w:sz w:val="24"/>
        <w:szCs w:val="24"/>
      </w:rPr>
    </w:lvl>
    <w:lvl w:ilvl="2">
      <w:start w:val="1"/>
      <w:numFmt w:val="decimal"/>
      <w:isLgl/>
      <w:lvlText w:val="%1.%2.%3."/>
      <w:lvlJc w:val="left"/>
      <w:pPr>
        <w:ind w:left="1080" w:hanging="720"/>
      </w:pPr>
      <w:rPr>
        <w:rFonts w:hint="default"/>
        <w:b/>
        <w:bCs/>
        <w:i w:val="0"/>
        <w:iCs w:val="0"/>
        <w:sz w:val="24"/>
        <w:szCs w:val="24"/>
      </w:rPr>
    </w:lvl>
    <w:lvl w:ilvl="3">
      <w:start w:val="1"/>
      <w:numFmt w:val="decimal"/>
      <w:isLgl/>
      <w:lvlText w:val="%1.%2.%3.%4."/>
      <w:lvlJc w:val="left"/>
      <w:pPr>
        <w:ind w:left="1080" w:hanging="720"/>
      </w:pPr>
      <w:rPr>
        <w:rFonts w:hint="default"/>
        <w:b/>
        <w:bCs/>
        <w:i w:val="0"/>
        <w:iCs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78F100CB"/>
    <w:multiLevelType w:val="multilevel"/>
    <w:tmpl w:val="19FE6D04"/>
    <w:lvl w:ilvl="0">
      <w:numFmt w:val="bullet"/>
      <w:lvlText w:val="-"/>
      <w:lvlJc w:val="left"/>
      <w:pPr>
        <w:ind w:left="360" w:hanging="360"/>
      </w:pPr>
      <w:rPr>
        <w:rFonts w:ascii="Times New Roman" w:eastAsia="Times New Roman" w:hAnsi="Times New Roman" w:cs="Times New Roman" w:hint="default"/>
      </w:rPr>
    </w:lvl>
    <w:lvl w:ilvl="1">
      <w:start w:val="1"/>
      <w:numFmt w:val="decimal"/>
      <w:isLgl/>
      <w:lvlText w:val="%1.%2."/>
      <w:lvlJc w:val="left"/>
      <w:pPr>
        <w:ind w:left="420" w:hanging="420"/>
      </w:pPr>
      <w:rPr>
        <w:rFonts w:eastAsiaTheme="minorHAnsi" w:hint="default"/>
        <w:b/>
        <w:i w:val="0"/>
      </w:rPr>
    </w:lvl>
    <w:lvl w:ilvl="2">
      <w:numFmt w:val="bullet"/>
      <w:lvlText w:val="-"/>
      <w:lvlJc w:val="left"/>
      <w:pPr>
        <w:ind w:left="720" w:hanging="720"/>
      </w:pPr>
      <w:rPr>
        <w:rFonts w:ascii="Times New Roman" w:eastAsia="Times New Roman" w:hAnsi="Times New Roman" w:cs="Times New Roman" w:hint="default"/>
        <w:b/>
        <w:i w:val="0"/>
      </w:rPr>
    </w:lvl>
    <w:lvl w:ilvl="3">
      <w:start w:val="1"/>
      <w:numFmt w:val="decimal"/>
      <w:isLgl/>
      <w:lvlText w:val="%1.%2.%3.%4."/>
      <w:lvlJc w:val="left"/>
      <w:pPr>
        <w:ind w:left="720" w:hanging="720"/>
      </w:pPr>
      <w:rPr>
        <w:rFonts w:eastAsiaTheme="minorHAnsi" w:hint="default"/>
        <w:b/>
      </w:rPr>
    </w:lvl>
    <w:lvl w:ilvl="4">
      <w:start w:val="1"/>
      <w:numFmt w:val="decimal"/>
      <w:isLgl/>
      <w:lvlText w:val="%1.%2.%3.%4.%5."/>
      <w:lvlJc w:val="left"/>
      <w:pPr>
        <w:ind w:left="1080" w:hanging="1080"/>
      </w:pPr>
      <w:rPr>
        <w:rFonts w:eastAsiaTheme="minorHAnsi" w:hint="default"/>
        <w:b/>
      </w:rPr>
    </w:lvl>
    <w:lvl w:ilvl="5">
      <w:start w:val="1"/>
      <w:numFmt w:val="decimal"/>
      <w:isLgl/>
      <w:lvlText w:val="%1.%2.%3.%4.%5.%6."/>
      <w:lvlJc w:val="left"/>
      <w:pPr>
        <w:ind w:left="1080" w:hanging="1080"/>
      </w:pPr>
      <w:rPr>
        <w:rFonts w:eastAsiaTheme="minorHAnsi" w:hint="default"/>
        <w:b/>
      </w:rPr>
    </w:lvl>
    <w:lvl w:ilvl="6">
      <w:start w:val="1"/>
      <w:numFmt w:val="decimal"/>
      <w:isLgl/>
      <w:lvlText w:val="%1.%2.%3.%4.%5.%6.%7."/>
      <w:lvlJc w:val="left"/>
      <w:pPr>
        <w:ind w:left="1440" w:hanging="1440"/>
      </w:pPr>
      <w:rPr>
        <w:rFonts w:eastAsiaTheme="minorHAnsi" w:hint="default"/>
        <w:b/>
      </w:rPr>
    </w:lvl>
    <w:lvl w:ilvl="7">
      <w:start w:val="1"/>
      <w:numFmt w:val="decimal"/>
      <w:isLgl/>
      <w:lvlText w:val="%1.%2.%3.%4.%5.%6.%7.%8."/>
      <w:lvlJc w:val="left"/>
      <w:pPr>
        <w:ind w:left="1440" w:hanging="1440"/>
      </w:pPr>
      <w:rPr>
        <w:rFonts w:eastAsiaTheme="minorHAnsi" w:hint="default"/>
        <w:b/>
      </w:rPr>
    </w:lvl>
    <w:lvl w:ilvl="8">
      <w:start w:val="1"/>
      <w:numFmt w:val="decimal"/>
      <w:isLgl/>
      <w:lvlText w:val="%1.%2.%3.%4.%5.%6.%7.%8.%9."/>
      <w:lvlJc w:val="left"/>
      <w:pPr>
        <w:ind w:left="1800" w:hanging="1800"/>
      </w:pPr>
      <w:rPr>
        <w:rFonts w:eastAsiaTheme="minorHAnsi" w:hint="default"/>
        <w:b/>
      </w:rPr>
    </w:lvl>
  </w:abstractNum>
  <w:abstractNum w:abstractNumId="53" w15:restartNumberingAfterBreak="0">
    <w:nsid w:val="7C4379DF"/>
    <w:multiLevelType w:val="hybridMultilevel"/>
    <w:tmpl w:val="F72E5AC2"/>
    <w:lvl w:ilvl="0" w:tplc="A754E256">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6D7A69"/>
    <w:multiLevelType w:val="hybridMultilevel"/>
    <w:tmpl w:val="B6D21A1E"/>
    <w:styleLink w:val="ImportedStyle1"/>
    <w:lvl w:ilvl="0" w:tplc="35F2FC28">
      <w:start w:val="1"/>
      <w:numFmt w:val="upperRoman"/>
      <w:lvlText w:val="%1."/>
      <w:lvlJc w:val="left"/>
      <w:pPr>
        <w:ind w:left="720" w:hanging="500"/>
      </w:pPr>
      <w:rPr>
        <w:rFonts w:hAnsi="Arial Unicode MS"/>
        <w:b/>
        <w:bCs/>
        <w:caps w:val="0"/>
        <w:smallCaps w:val="0"/>
        <w:strike w:val="0"/>
        <w:dstrike w:val="0"/>
        <w:color w:val="000000"/>
        <w:spacing w:val="0"/>
        <w:w w:val="100"/>
        <w:kern w:val="0"/>
        <w:position w:val="0"/>
        <w:highlight w:val="none"/>
        <w:vertAlign w:val="baseline"/>
      </w:rPr>
    </w:lvl>
    <w:lvl w:ilvl="1" w:tplc="2F5C6100">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CE74B5F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FF8427E0">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29C6E34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FB2A3CC4">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A770DF4E">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2E689E24">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6BDEBC8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num w:numId="1">
    <w:abstractNumId w:val="30"/>
  </w:num>
  <w:num w:numId="2">
    <w:abstractNumId w:val="0"/>
  </w:num>
  <w:num w:numId="3">
    <w:abstractNumId w:val="43"/>
    <w:lvlOverride w:ilvl="0">
      <w:lvl w:ilvl="0">
        <w:start w:val="1"/>
        <w:numFmt w:val="upperRoman"/>
        <w:lvlText w:val="%1."/>
        <w:lvlJc w:val="right"/>
        <w:pPr>
          <w:ind w:left="720" w:hanging="360"/>
        </w:pPr>
      </w:lvl>
    </w:lvlOverride>
    <w:lvlOverride w:ilvl="1">
      <w:lvl w:ilvl="1">
        <w:start w:val="1"/>
        <w:numFmt w:val="decimal"/>
        <w:isLgl/>
        <w:lvlText w:val="%1.%2."/>
        <w:lvlJc w:val="left"/>
        <w:pPr>
          <w:ind w:left="720" w:hanging="360"/>
        </w:pPr>
        <w:rPr>
          <w:rFonts w:hint="default"/>
          <w:b/>
          <w:bCs w:val="0"/>
          <w:i w:val="0"/>
          <w:iCs/>
          <w:sz w:val="24"/>
          <w:szCs w:val="24"/>
        </w:rPr>
      </w:lvl>
    </w:lvlOverride>
    <w:lvlOverride w:ilvl="2">
      <w:lvl w:ilvl="2">
        <w:start w:val="1"/>
        <w:numFmt w:val="decimal"/>
        <w:isLgl/>
        <w:lvlText w:val="%1.%2.%3."/>
        <w:lvlJc w:val="left"/>
        <w:pPr>
          <w:ind w:left="1080" w:hanging="720"/>
        </w:pPr>
        <w:rPr>
          <w:rFonts w:hint="default"/>
          <w:i w:val="0"/>
          <w:iCs/>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
    <w:abstractNumId w:val="54"/>
  </w:num>
  <w:num w:numId="5">
    <w:abstractNumId w:val="27"/>
  </w:num>
  <w:num w:numId="6">
    <w:abstractNumId w:val="36"/>
  </w:num>
  <w:num w:numId="7">
    <w:abstractNumId w:val="51"/>
  </w:num>
  <w:num w:numId="8">
    <w:abstractNumId w:val="24"/>
  </w:num>
  <w:num w:numId="9">
    <w:abstractNumId w:val="52"/>
  </w:num>
  <w:num w:numId="10">
    <w:abstractNumId w:val="33"/>
  </w:num>
  <w:num w:numId="11">
    <w:abstractNumId w:val="15"/>
  </w:num>
  <w:num w:numId="12">
    <w:abstractNumId w:val="5"/>
  </w:num>
  <w:num w:numId="13">
    <w:abstractNumId w:val="44"/>
  </w:num>
  <w:num w:numId="14">
    <w:abstractNumId w:val="26"/>
  </w:num>
  <w:num w:numId="15">
    <w:abstractNumId w:val="9"/>
  </w:num>
  <w:num w:numId="16">
    <w:abstractNumId w:val="43"/>
  </w:num>
  <w:num w:numId="17">
    <w:abstractNumId w:val="22"/>
  </w:num>
  <w:num w:numId="18">
    <w:abstractNumId w:val="19"/>
  </w:num>
  <w:num w:numId="19">
    <w:abstractNumId w:val="35"/>
  </w:num>
  <w:num w:numId="20">
    <w:abstractNumId w:val="38"/>
  </w:num>
  <w:num w:numId="21">
    <w:abstractNumId w:val="40"/>
  </w:num>
  <w:num w:numId="22">
    <w:abstractNumId w:val="53"/>
  </w:num>
  <w:num w:numId="23">
    <w:abstractNumId w:val="14"/>
  </w:num>
  <w:num w:numId="24">
    <w:abstractNumId w:val="39"/>
  </w:num>
  <w:num w:numId="25">
    <w:abstractNumId w:val="16"/>
  </w:num>
  <w:num w:numId="26">
    <w:abstractNumId w:val="21"/>
  </w:num>
  <w:num w:numId="27">
    <w:abstractNumId w:val="6"/>
  </w:num>
  <w:num w:numId="28">
    <w:abstractNumId w:val="20"/>
  </w:num>
  <w:num w:numId="29">
    <w:abstractNumId w:val="10"/>
  </w:num>
  <w:num w:numId="30">
    <w:abstractNumId w:val="47"/>
  </w:num>
  <w:num w:numId="31">
    <w:abstractNumId w:val="32"/>
  </w:num>
  <w:num w:numId="32">
    <w:abstractNumId w:val="45"/>
  </w:num>
  <w:num w:numId="33">
    <w:abstractNumId w:val="3"/>
  </w:num>
  <w:num w:numId="34">
    <w:abstractNumId w:val="18"/>
  </w:num>
  <w:num w:numId="35">
    <w:abstractNumId w:val="7"/>
  </w:num>
  <w:num w:numId="36">
    <w:abstractNumId w:val="46"/>
  </w:num>
  <w:num w:numId="37">
    <w:abstractNumId w:val="4"/>
  </w:num>
  <w:num w:numId="38">
    <w:abstractNumId w:val="11"/>
  </w:num>
  <w:num w:numId="39">
    <w:abstractNumId w:val="48"/>
  </w:num>
  <w:num w:numId="40">
    <w:abstractNumId w:val="2"/>
  </w:num>
  <w:num w:numId="41">
    <w:abstractNumId w:val="37"/>
  </w:num>
  <w:num w:numId="42">
    <w:abstractNumId w:val="25"/>
  </w:num>
  <w:num w:numId="43">
    <w:abstractNumId w:val="8"/>
  </w:num>
  <w:num w:numId="44">
    <w:abstractNumId w:val="34"/>
  </w:num>
  <w:num w:numId="45">
    <w:abstractNumId w:val="23"/>
  </w:num>
  <w:num w:numId="46">
    <w:abstractNumId w:val="13"/>
  </w:num>
  <w:num w:numId="47">
    <w:abstractNumId w:val="41"/>
  </w:num>
  <w:num w:numId="48">
    <w:abstractNumId w:val="17"/>
  </w:num>
  <w:num w:numId="49">
    <w:abstractNumId w:val="50"/>
  </w:num>
  <w:num w:numId="50">
    <w:abstractNumId w:val="29"/>
  </w:num>
  <w:num w:numId="51">
    <w:abstractNumId w:val="12"/>
  </w:num>
  <w:num w:numId="52">
    <w:abstractNumId w:val="31"/>
  </w:num>
  <w:num w:numId="53">
    <w:abstractNumId w:val="49"/>
  </w:num>
  <w:num w:numId="54">
    <w:abstractNumId w:val="42"/>
  </w:num>
  <w:num w:numId="55">
    <w:abstractNumId w:val="1"/>
  </w:num>
  <w:num w:numId="56">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0AA"/>
    <w:rsid w:val="00001D49"/>
    <w:rsid w:val="00002BA1"/>
    <w:rsid w:val="00003E65"/>
    <w:rsid w:val="00006262"/>
    <w:rsid w:val="000073AF"/>
    <w:rsid w:val="00015462"/>
    <w:rsid w:val="00026D0A"/>
    <w:rsid w:val="00040458"/>
    <w:rsid w:val="000413E7"/>
    <w:rsid w:val="00045238"/>
    <w:rsid w:val="00053EE6"/>
    <w:rsid w:val="0005752D"/>
    <w:rsid w:val="0006130E"/>
    <w:rsid w:val="00067EBC"/>
    <w:rsid w:val="00076E1C"/>
    <w:rsid w:val="00081068"/>
    <w:rsid w:val="000853A8"/>
    <w:rsid w:val="00087E2F"/>
    <w:rsid w:val="000A2458"/>
    <w:rsid w:val="000A51B1"/>
    <w:rsid w:val="000B0119"/>
    <w:rsid w:val="000B315F"/>
    <w:rsid w:val="000B6671"/>
    <w:rsid w:val="000B6E09"/>
    <w:rsid w:val="000B72BA"/>
    <w:rsid w:val="000C61B5"/>
    <w:rsid w:val="000C69DD"/>
    <w:rsid w:val="000D2581"/>
    <w:rsid w:val="000D433D"/>
    <w:rsid w:val="000E7942"/>
    <w:rsid w:val="000F0E42"/>
    <w:rsid w:val="0011306E"/>
    <w:rsid w:val="00125A94"/>
    <w:rsid w:val="00140E79"/>
    <w:rsid w:val="00143F4B"/>
    <w:rsid w:val="00152F67"/>
    <w:rsid w:val="00155424"/>
    <w:rsid w:val="00165E0B"/>
    <w:rsid w:val="00167347"/>
    <w:rsid w:val="001719B5"/>
    <w:rsid w:val="001754BA"/>
    <w:rsid w:val="0017692C"/>
    <w:rsid w:val="0019743D"/>
    <w:rsid w:val="001A41F0"/>
    <w:rsid w:val="001A4CF4"/>
    <w:rsid w:val="001B10B4"/>
    <w:rsid w:val="001C15F7"/>
    <w:rsid w:val="001C5E58"/>
    <w:rsid w:val="001D246C"/>
    <w:rsid w:val="001D4CE8"/>
    <w:rsid w:val="001E0B91"/>
    <w:rsid w:val="001F494F"/>
    <w:rsid w:val="00212D56"/>
    <w:rsid w:val="002135CB"/>
    <w:rsid w:val="00226913"/>
    <w:rsid w:val="00230C2C"/>
    <w:rsid w:val="0024121D"/>
    <w:rsid w:val="0025489B"/>
    <w:rsid w:val="002602C9"/>
    <w:rsid w:val="0026755D"/>
    <w:rsid w:val="00274B1A"/>
    <w:rsid w:val="0027788F"/>
    <w:rsid w:val="0028252A"/>
    <w:rsid w:val="00292B91"/>
    <w:rsid w:val="00295BF1"/>
    <w:rsid w:val="002971A0"/>
    <w:rsid w:val="002A32F0"/>
    <w:rsid w:val="002A3F5D"/>
    <w:rsid w:val="002A47C1"/>
    <w:rsid w:val="002B24F8"/>
    <w:rsid w:val="002B64E5"/>
    <w:rsid w:val="002C43AE"/>
    <w:rsid w:val="002C518D"/>
    <w:rsid w:val="002C717A"/>
    <w:rsid w:val="002D1A16"/>
    <w:rsid w:val="002D74A2"/>
    <w:rsid w:val="002E3730"/>
    <w:rsid w:val="002E7947"/>
    <w:rsid w:val="002F18EE"/>
    <w:rsid w:val="002F402C"/>
    <w:rsid w:val="002F5A46"/>
    <w:rsid w:val="00307E0C"/>
    <w:rsid w:val="00317348"/>
    <w:rsid w:val="0033084A"/>
    <w:rsid w:val="00331CFE"/>
    <w:rsid w:val="00332073"/>
    <w:rsid w:val="00332ACD"/>
    <w:rsid w:val="00334EDB"/>
    <w:rsid w:val="003378A7"/>
    <w:rsid w:val="00341E17"/>
    <w:rsid w:val="003468DD"/>
    <w:rsid w:val="00346DB1"/>
    <w:rsid w:val="003478C5"/>
    <w:rsid w:val="0038111E"/>
    <w:rsid w:val="00387485"/>
    <w:rsid w:val="00396016"/>
    <w:rsid w:val="003A458C"/>
    <w:rsid w:val="003C3309"/>
    <w:rsid w:val="003C7A2A"/>
    <w:rsid w:val="003D0F6C"/>
    <w:rsid w:val="003D2BA6"/>
    <w:rsid w:val="003D5DFD"/>
    <w:rsid w:val="003D7997"/>
    <w:rsid w:val="003E0F90"/>
    <w:rsid w:val="003E1114"/>
    <w:rsid w:val="00401254"/>
    <w:rsid w:val="004140E1"/>
    <w:rsid w:val="004162DF"/>
    <w:rsid w:val="004214A9"/>
    <w:rsid w:val="00421B0B"/>
    <w:rsid w:val="00423A9A"/>
    <w:rsid w:val="0043193D"/>
    <w:rsid w:val="00435EB0"/>
    <w:rsid w:val="0044095E"/>
    <w:rsid w:val="00446638"/>
    <w:rsid w:val="004479B8"/>
    <w:rsid w:val="00447CD3"/>
    <w:rsid w:val="00450403"/>
    <w:rsid w:val="004514A1"/>
    <w:rsid w:val="00451D4D"/>
    <w:rsid w:val="00467F3A"/>
    <w:rsid w:val="00470731"/>
    <w:rsid w:val="00482437"/>
    <w:rsid w:val="00486B54"/>
    <w:rsid w:val="004B7659"/>
    <w:rsid w:val="004C29DE"/>
    <w:rsid w:val="004D5EF7"/>
    <w:rsid w:val="004E054F"/>
    <w:rsid w:val="004E23A5"/>
    <w:rsid w:val="004E541B"/>
    <w:rsid w:val="004F0FC0"/>
    <w:rsid w:val="004F1946"/>
    <w:rsid w:val="00506A00"/>
    <w:rsid w:val="0050784B"/>
    <w:rsid w:val="00520871"/>
    <w:rsid w:val="00527F48"/>
    <w:rsid w:val="00536E0D"/>
    <w:rsid w:val="00541B0A"/>
    <w:rsid w:val="00542801"/>
    <w:rsid w:val="00547FDA"/>
    <w:rsid w:val="00550B03"/>
    <w:rsid w:val="00552515"/>
    <w:rsid w:val="005532D1"/>
    <w:rsid w:val="00553A22"/>
    <w:rsid w:val="00554D47"/>
    <w:rsid w:val="00556271"/>
    <w:rsid w:val="00570601"/>
    <w:rsid w:val="005710C1"/>
    <w:rsid w:val="00572EC9"/>
    <w:rsid w:val="005740AA"/>
    <w:rsid w:val="00575410"/>
    <w:rsid w:val="00576620"/>
    <w:rsid w:val="005830AE"/>
    <w:rsid w:val="00591C13"/>
    <w:rsid w:val="005942BC"/>
    <w:rsid w:val="00596D48"/>
    <w:rsid w:val="00597E1B"/>
    <w:rsid w:val="005C05D9"/>
    <w:rsid w:val="005C49F8"/>
    <w:rsid w:val="005D6C31"/>
    <w:rsid w:val="005E5F95"/>
    <w:rsid w:val="00606460"/>
    <w:rsid w:val="00614871"/>
    <w:rsid w:val="00617C35"/>
    <w:rsid w:val="00635AB8"/>
    <w:rsid w:val="0063779F"/>
    <w:rsid w:val="00643471"/>
    <w:rsid w:val="0065444B"/>
    <w:rsid w:val="00661187"/>
    <w:rsid w:val="00663E28"/>
    <w:rsid w:val="006759BD"/>
    <w:rsid w:val="00677F80"/>
    <w:rsid w:val="00693E45"/>
    <w:rsid w:val="0069628A"/>
    <w:rsid w:val="006A0F6F"/>
    <w:rsid w:val="006A63D0"/>
    <w:rsid w:val="006A6AF6"/>
    <w:rsid w:val="006B2D96"/>
    <w:rsid w:val="006C2BBD"/>
    <w:rsid w:val="006C55DC"/>
    <w:rsid w:val="006D2C27"/>
    <w:rsid w:val="006E3B7E"/>
    <w:rsid w:val="006E7A86"/>
    <w:rsid w:val="007006D3"/>
    <w:rsid w:val="007042F5"/>
    <w:rsid w:val="007055A4"/>
    <w:rsid w:val="0070656B"/>
    <w:rsid w:val="00706B1F"/>
    <w:rsid w:val="0071113A"/>
    <w:rsid w:val="0072052A"/>
    <w:rsid w:val="007214FD"/>
    <w:rsid w:val="007257EF"/>
    <w:rsid w:val="00733679"/>
    <w:rsid w:val="00741542"/>
    <w:rsid w:val="0075560C"/>
    <w:rsid w:val="007637EB"/>
    <w:rsid w:val="0078699A"/>
    <w:rsid w:val="007B372F"/>
    <w:rsid w:val="007B6935"/>
    <w:rsid w:val="007C0169"/>
    <w:rsid w:val="007D3BB6"/>
    <w:rsid w:val="007D3CC0"/>
    <w:rsid w:val="007D712B"/>
    <w:rsid w:val="007E0999"/>
    <w:rsid w:val="007E6867"/>
    <w:rsid w:val="007F68DE"/>
    <w:rsid w:val="00802A78"/>
    <w:rsid w:val="00805D39"/>
    <w:rsid w:val="00811FB4"/>
    <w:rsid w:val="00813E19"/>
    <w:rsid w:val="00817A2F"/>
    <w:rsid w:val="00817E90"/>
    <w:rsid w:val="00825F5A"/>
    <w:rsid w:val="00827CE5"/>
    <w:rsid w:val="00832EB0"/>
    <w:rsid w:val="00834781"/>
    <w:rsid w:val="00834F26"/>
    <w:rsid w:val="0083738C"/>
    <w:rsid w:val="00837AA9"/>
    <w:rsid w:val="00844948"/>
    <w:rsid w:val="00853825"/>
    <w:rsid w:val="00861A47"/>
    <w:rsid w:val="00865517"/>
    <w:rsid w:val="0086691B"/>
    <w:rsid w:val="008742D7"/>
    <w:rsid w:val="00887515"/>
    <w:rsid w:val="0089519C"/>
    <w:rsid w:val="00895706"/>
    <w:rsid w:val="008A694D"/>
    <w:rsid w:val="008A6F82"/>
    <w:rsid w:val="008B0829"/>
    <w:rsid w:val="008B0A8F"/>
    <w:rsid w:val="008B3685"/>
    <w:rsid w:val="008B6EDC"/>
    <w:rsid w:val="008B79F2"/>
    <w:rsid w:val="008C417D"/>
    <w:rsid w:val="008C6B74"/>
    <w:rsid w:val="008D2B80"/>
    <w:rsid w:val="008E138B"/>
    <w:rsid w:val="008E4D14"/>
    <w:rsid w:val="008F7EF1"/>
    <w:rsid w:val="00904D3C"/>
    <w:rsid w:val="00913DE4"/>
    <w:rsid w:val="0091507D"/>
    <w:rsid w:val="00923599"/>
    <w:rsid w:val="0094199E"/>
    <w:rsid w:val="00942D5A"/>
    <w:rsid w:val="00943A16"/>
    <w:rsid w:val="00965936"/>
    <w:rsid w:val="00967101"/>
    <w:rsid w:val="00982AB5"/>
    <w:rsid w:val="00987A93"/>
    <w:rsid w:val="00994FCB"/>
    <w:rsid w:val="009A09C0"/>
    <w:rsid w:val="009A34AD"/>
    <w:rsid w:val="009A5034"/>
    <w:rsid w:val="009C5CF0"/>
    <w:rsid w:val="009C7742"/>
    <w:rsid w:val="009C7AEA"/>
    <w:rsid w:val="009D3A52"/>
    <w:rsid w:val="009F2324"/>
    <w:rsid w:val="009F52B1"/>
    <w:rsid w:val="00A06ECF"/>
    <w:rsid w:val="00A12214"/>
    <w:rsid w:val="00A12621"/>
    <w:rsid w:val="00A20F87"/>
    <w:rsid w:val="00A23520"/>
    <w:rsid w:val="00A30F8B"/>
    <w:rsid w:val="00A327A5"/>
    <w:rsid w:val="00A65911"/>
    <w:rsid w:val="00A664A3"/>
    <w:rsid w:val="00A84C87"/>
    <w:rsid w:val="00A87BDA"/>
    <w:rsid w:val="00AA59B4"/>
    <w:rsid w:val="00AA68DE"/>
    <w:rsid w:val="00AA756D"/>
    <w:rsid w:val="00AC7D2D"/>
    <w:rsid w:val="00AD5564"/>
    <w:rsid w:val="00AE6232"/>
    <w:rsid w:val="00AE7306"/>
    <w:rsid w:val="00B0031D"/>
    <w:rsid w:val="00B06635"/>
    <w:rsid w:val="00B4426D"/>
    <w:rsid w:val="00B47EA1"/>
    <w:rsid w:val="00B515AD"/>
    <w:rsid w:val="00B550DA"/>
    <w:rsid w:val="00B604B6"/>
    <w:rsid w:val="00B63D87"/>
    <w:rsid w:val="00B662B0"/>
    <w:rsid w:val="00B669DA"/>
    <w:rsid w:val="00B72B32"/>
    <w:rsid w:val="00B80FC3"/>
    <w:rsid w:val="00B835B7"/>
    <w:rsid w:val="00B870FB"/>
    <w:rsid w:val="00B93751"/>
    <w:rsid w:val="00BA2E4B"/>
    <w:rsid w:val="00BB4BC0"/>
    <w:rsid w:val="00BC0BDF"/>
    <w:rsid w:val="00BC2125"/>
    <w:rsid w:val="00BC6EDB"/>
    <w:rsid w:val="00BD0955"/>
    <w:rsid w:val="00BD51CD"/>
    <w:rsid w:val="00BD5957"/>
    <w:rsid w:val="00BE4BF4"/>
    <w:rsid w:val="00BF2677"/>
    <w:rsid w:val="00C022E6"/>
    <w:rsid w:val="00C04E3A"/>
    <w:rsid w:val="00C05125"/>
    <w:rsid w:val="00C172AF"/>
    <w:rsid w:val="00C22AFB"/>
    <w:rsid w:val="00C262FB"/>
    <w:rsid w:val="00C2723C"/>
    <w:rsid w:val="00C43837"/>
    <w:rsid w:val="00C43CFF"/>
    <w:rsid w:val="00C51D52"/>
    <w:rsid w:val="00C56929"/>
    <w:rsid w:val="00C5789F"/>
    <w:rsid w:val="00C62C64"/>
    <w:rsid w:val="00C63BC6"/>
    <w:rsid w:val="00C64BD0"/>
    <w:rsid w:val="00C70E24"/>
    <w:rsid w:val="00C7386D"/>
    <w:rsid w:val="00C7590E"/>
    <w:rsid w:val="00C94A37"/>
    <w:rsid w:val="00C96911"/>
    <w:rsid w:val="00CA495F"/>
    <w:rsid w:val="00CA610F"/>
    <w:rsid w:val="00CB609A"/>
    <w:rsid w:val="00CB7D0D"/>
    <w:rsid w:val="00CC540A"/>
    <w:rsid w:val="00CD0101"/>
    <w:rsid w:val="00CD4EB0"/>
    <w:rsid w:val="00CD6DCC"/>
    <w:rsid w:val="00CD76BB"/>
    <w:rsid w:val="00CE0F8D"/>
    <w:rsid w:val="00CF2AAC"/>
    <w:rsid w:val="00D06970"/>
    <w:rsid w:val="00D135C6"/>
    <w:rsid w:val="00D15217"/>
    <w:rsid w:val="00D26D22"/>
    <w:rsid w:val="00D32139"/>
    <w:rsid w:val="00D44AFC"/>
    <w:rsid w:val="00D47951"/>
    <w:rsid w:val="00D47F79"/>
    <w:rsid w:val="00D52340"/>
    <w:rsid w:val="00D5291B"/>
    <w:rsid w:val="00D534B8"/>
    <w:rsid w:val="00D53543"/>
    <w:rsid w:val="00D539A8"/>
    <w:rsid w:val="00D5432C"/>
    <w:rsid w:val="00D60807"/>
    <w:rsid w:val="00D619CD"/>
    <w:rsid w:val="00D90101"/>
    <w:rsid w:val="00D978FA"/>
    <w:rsid w:val="00DA2054"/>
    <w:rsid w:val="00DA6321"/>
    <w:rsid w:val="00DA6724"/>
    <w:rsid w:val="00DB3313"/>
    <w:rsid w:val="00DB42CC"/>
    <w:rsid w:val="00DE04DE"/>
    <w:rsid w:val="00DE5CBA"/>
    <w:rsid w:val="00DF129E"/>
    <w:rsid w:val="00DF5D89"/>
    <w:rsid w:val="00E1248D"/>
    <w:rsid w:val="00E27C42"/>
    <w:rsid w:val="00E402AE"/>
    <w:rsid w:val="00E46A19"/>
    <w:rsid w:val="00E55970"/>
    <w:rsid w:val="00E6044C"/>
    <w:rsid w:val="00E6675A"/>
    <w:rsid w:val="00E702B7"/>
    <w:rsid w:val="00E70DC8"/>
    <w:rsid w:val="00E7645C"/>
    <w:rsid w:val="00E770F1"/>
    <w:rsid w:val="00E8496A"/>
    <w:rsid w:val="00E92F9C"/>
    <w:rsid w:val="00E9303A"/>
    <w:rsid w:val="00EA22B7"/>
    <w:rsid w:val="00EA26A2"/>
    <w:rsid w:val="00EA30B0"/>
    <w:rsid w:val="00ED31C9"/>
    <w:rsid w:val="00EE7BE8"/>
    <w:rsid w:val="00EF1DDC"/>
    <w:rsid w:val="00EF1F49"/>
    <w:rsid w:val="00F00142"/>
    <w:rsid w:val="00F039F3"/>
    <w:rsid w:val="00F147D7"/>
    <w:rsid w:val="00F2227D"/>
    <w:rsid w:val="00F23F2E"/>
    <w:rsid w:val="00F26F97"/>
    <w:rsid w:val="00F41120"/>
    <w:rsid w:val="00F46096"/>
    <w:rsid w:val="00F4724E"/>
    <w:rsid w:val="00F539CB"/>
    <w:rsid w:val="00F54248"/>
    <w:rsid w:val="00F56F96"/>
    <w:rsid w:val="00F578E8"/>
    <w:rsid w:val="00F61BAF"/>
    <w:rsid w:val="00F71D29"/>
    <w:rsid w:val="00F72A43"/>
    <w:rsid w:val="00F74811"/>
    <w:rsid w:val="00F80475"/>
    <w:rsid w:val="00F87238"/>
    <w:rsid w:val="00F92928"/>
    <w:rsid w:val="00FA219F"/>
    <w:rsid w:val="00FA7FB7"/>
    <w:rsid w:val="00FB6D46"/>
    <w:rsid w:val="00FB767F"/>
    <w:rsid w:val="00FC14B4"/>
    <w:rsid w:val="00FC1858"/>
    <w:rsid w:val="00FC41D2"/>
    <w:rsid w:val="00FD2492"/>
    <w:rsid w:val="00FD5464"/>
    <w:rsid w:val="00FD7A1E"/>
    <w:rsid w:val="00FE34A7"/>
    <w:rsid w:val="00FF1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D9067"/>
  <w15:docId w15:val="{5F512536-33DA-4919-84B3-222FDEC6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AA"/>
    <w:rPr>
      <w:rFonts w:eastAsia="MS Mincho"/>
      <w:lang w:val="sq-AL"/>
    </w:rPr>
  </w:style>
  <w:style w:type="paragraph" w:styleId="Heading2">
    <w:name w:val="heading 2"/>
    <w:basedOn w:val="Normal"/>
    <w:next w:val="Normal"/>
    <w:link w:val="Heading2Char"/>
    <w:uiPriority w:val="9"/>
    <w:unhideWhenUsed/>
    <w:qFormat/>
    <w:rsid w:val="005740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40AA"/>
    <w:rPr>
      <w:rFonts w:asciiTheme="majorHAnsi" w:eastAsiaTheme="majorEastAsia" w:hAnsiTheme="majorHAnsi" w:cstheme="majorBidi"/>
      <w:color w:val="2E74B5" w:themeColor="accent1" w:themeShade="BF"/>
      <w:sz w:val="26"/>
      <w:szCs w:val="26"/>
      <w:lang w:val="sq-AL"/>
    </w:rPr>
  </w:style>
  <w:style w:type="paragraph" w:styleId="ListParagraph">
    <w:name w:val="List Paragraph"/>
    <w:aliases w:val="List Paragraph2"/>
    <w:basedOn w:val="Normal"/>
    <w:link w:val="ListParagraphChar"/>
    <w:uiPriority w:val="34"/>
    <w:qFormat/>
    <w:rsid w:val="005740AA"/>
    <w:pPr>
      <w:ind w:left="720"/>
      <w:contextualSpacing/>
    </w:pPr>
  </w:style>
  <w:style w:type="character" w:customStyle="1" w:styleId="ListParagraphChar">
    <w:name w:val="List Paragraph Char"/>
    <w:aliases w:val="List Paragraph2 Char"/>
    <w:link w:val="ListParagraph"/>
    <w:uiPriority w:val="34"/>
    <w:rsid w:val="005740AA"/>
    <w:rPr>
      <w:rFonts w:eastAsia="MS Mincho"/>
      <w:lang w:val="sq-AL"/>
    </w:rPr>
  </w:style>
  <w:style w:type="paragraph" w:customStyle="1" w:styleId="Default">
    <w:name w:val="Default"/>
    <w:rsid w:val="005740AA"/>
    <w:pPr>
      <w:autoSpaceDE w:val="0"/>
      <w:autoSpaceDN w:val="0"/>
      <w:adjustRightInd w:val="0"/>
      <w:spacing w:after="0" w:line="240" w:lineRule="auto"/>
    </w:pPr>
    <w:rPr>
      <w:rFonts w:ascii="Times New Roman" w:eastAsia="MS Mincho" w:hAnsi="Times New Roman" w:cs="Times New Roman"/>
      <w:color w:val="000000"/>
      <w:sz w:val="24"/>
      <w:szCs w:val="24"/>
      <w:lang w:val="sq-AL"/>
    </w:rPr>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iPriority w:val="99"/>
    <w:unhideWhenUsed/>
    <w:qFormat/>
    <w:rsid w:val="005740AA"/>
    <w:pPr>
      <w:spacing w:after="0" w:line="240" w:lineRule="auto"/>
    </w:pPr>
    <w:rPr>
      <w:sz w:val="20"/>
      <w:szCs w:val="20"/>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uiPriority w:val="99"/>
    <w:qFormat/>
    <w:rsid w:val="005740AA"/>
    <w:rPr>
      <w:rFonts w:eastAsia="MS Mincho"/>
      <w:sz w:val="20"/>
      <w:szCs w:val="20"/>
      <w:lang w:val="sq-AL"/>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16 Point,fr"/>
    <w:basedOn w:val="DefaultParagraphFont"/>
    <w:link w:val="Char2"/>
    <w:uiPriority w:val="99"/>
    <w:unhideWhenUsed/>
    <w:qFormat/>
    <w:rsid w:val="005740AA"/>
    <w:rPr>
      <w:vertAlign w:val="superscript"/>
    </w:rPr>
  </w:style>
  <w:style w:type="paragraph" w:customStyle="1" w:styleId="Char2">
    <w:name w:val="Char2"/>
    <w:basedOn w:val="Normal"/>
    <w:link w:val="FootnoteReference"/>
    <w:uiPriority w:val="99"/>
    <w:rsid w:val="005740AA"/>
    <w:pPr>
      <w:spacing w:line="240" w:lineRule="exact"/>
    </w:pPr>
    <w:rPr>
      <w:rFonts w:eastAsiaTheme="minorHAnsi"/>
      <w:vertAlign w:val="superscript"/>
      <w:lang w:val="en-US"/>
    </w:rPr>
  </w:style>
  <w:style w:type="paragraph" w:styleId="NoSpacing">
    <w:name w:val="No Spacing"/>
    <w:link w:val="NoSpacingChar"/>
    <w:uiPriority w:val="1"/>
    <w:qFormat/>
    <w:rsid w:val="005740AA"/>
    <w:pPr>
      <w:spacing w:after="0" w:line="240" w:lineRule="auto"/>
    </w:pPr>
    <w:rPr>
      <w:rFonts w:eastAsia="MS Mincho"/>
    </w:rPr>
  </w:style>
  <w:style w:type="character" w:styleId="Strong">
    <w:name w:val="Strong"/>
    <w:basedOn w:val="DefaultParagraphFont"/>
    <w:uiPriority w:val="22"/>
    <w:qFormat/>
    <w:rsid w:val="005740AA"/>
    <w:rPr>
      <w:b/>
      <w:bCs/>
    </w:rPr>
  </w:style>
  <w:style w:type="paragraph" w:styleId="Footer">
    <w:name w:val="footer"/>
    <w:basedOn w:val="Normal"/>
    <w:link w:val="FooterChar"/>
    <w:uiPriority w:val="99"/>
    <w:unhideWhenUsed/>
    <w:qFormat/>
    <w:rsid w:val="005740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0AA"/>
    <w:rPr>
      <w:rFonts w:eastAsia="MS Mincho"/>
      <w:lang w:val="sq-AL"/>
    </w:rPr>
  </w:style>
  <w:style w:type="character" w:customStyle="1" w:styleId="highlight">
    <w:name w:val="highlight"/>
    <w:basedOn w:val="DefaultParagraphFont"/>
    <w:rsid w:val="005740AA"/>
  </w:style>
  <w:style w:type="character" w:customStyle="1" w:styleId="NoSpacingChar">
    <w:name w:val="No Spacing Char"/>
    <w:link w:val="NoSpacing"/>
    <w:uiPriority w:val="1"/>
    <w:locked/>
    <w:rsid w:val="005740AA"/>
    <w:rPr>
      <w:rFonts w:eastAsia="MS Mincho"/>
    </w:rPr>
  </w:style>
  <w:style w:type="character" w:customStyle="1" w:styleId="tlid-translation">
    <w:name w:val="tlid-translation"/>
    <w:basedOn w:val="DefaultParagraphFont"/>
    <w:rsid w:val="005740AA"/>
  </w:style>
  <w:style w:type="paragraph" w:styleId="NormalWeb">
    <w:name w:val="Normal (Web)"/>
    <w:basedOn w:val="Normal"/>
    <w:uiPriority w:val="99"/>
    <w:unhideWhenUsed/>
    <w:rsid w:val="005740A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5740AA"/>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40AA"/>
    <w:rPr>
      <w:color w:val="0563C1" w:themeColor="hyperlink"/>
      <w:u w:val="single"/>
    </w:rPr>
  </w:style>
  <w:style w:type="character" w:styleId="CommentReference">
    <w:name w:val="annotation reference"/>
    <w:basedOn w:val="DefaultParagraphFont"/>
    <w:uiPriority w:val="99"/>
    <w:semiHidden/>
    <w:unhideWhenUsed/>
    <w:rsid w:val="005740AA"/>
    <w:rPr>
      <w:sz w:val="16"/>
      <w:szCs w:val="16"/>
    </w:rPr>
  </w:style>
  <w:style w:type="paragraph" w:styleId="CommentText">
    <w:name w:val="annotation text"/>
    <w:basedOn w:val="Normal"/>
    <w:link w:val="CommentTextChar"/>
    <w:uiPriority w:val="99"/>
    <w:unhideWhenUsed/>
    <w:rsid w:val="005740AA"/>
    <w:pPr>
      <w:spacing w:line="240" w:lineRule="auto"/>
    </w:pPr>
    <w:rPr>
      <w:sz w:val="20"/>
      <w:szCs w:val="20"/>
    </w:rPr>
  </w:style>
  <w:style w:type="character" w:customStyle="1" w:styleId="CommentTextChar">
    <w:name w:val="Comment Text Char"/>
    <w:basedOn w:val="DefaultParagraphFont"/>
    <w:link w:val="CommentText"/>
    <w:uiPriority w:val="99"/>
    <w:rsid w:val="005740AA"/>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5740AA"/>
    <w:rPr>
      <w:b/>
      <w:bCs/>
    </w:rPr>
  </w:style>
  <w:style w:type="character" w:customStyle="1" w:styleId="CommentSubjectChar">
    <w:name w:val="Comment Subject Char"/>
    <w:basedOn w:val="CommentTextChar"/>
    <w:link w:val="CommentSubject"/>
    <w:uiPriority w:val="99"/>
    <w:semiHidden/>
    <w:rsid w:val="005740AA"/>
    <w:rPr>
      <w:rFonts w:eastAsia="MS Mincho"/>
      <w:b/>
      <w:bCs/>
      <w:sz w:val="20"/>
      <w:szCs w:val="20"/>
      <w:lang w:val="sq-AL"/>
    </w:rPr>
  </w:style>
  <w:style w:type="paragraph" w:styleId="BalloonText">
    <w:name w:val="Balloon Text"/>
    <w:basedOn w:val="Normal"/>
    <w:link w:val="BalloonTextChar"/>
    <w:uiPriority w:val="99"/>
    <w:semiHidden/>
    <w:unhideWhenUsed/>
    <w:rsid w:val="005740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0AA"/>
    <w:rPr>
      <w:rFonts w:ascii="Segoe UI" w:eastAsia="MS Mincho" w:hAnsi="Segoe UI" w:cs="Segoe UI"/>
      <w:sz w:val="18"/>
      <w:szCs w:val="18"/>
      <w:lang w:val="sq-AL"/>
    </w:rPr>
  </w:style>
  <w:style w:type="character" w:customStyle="1" w:styleId="viiyi">
    <w:name w:val="viiyi"/>
    <w:basedOn w:val="DefaultParagraphFont"/>
    <w:rsid w:val="005740AA"/>
  </w:style>
  <w:style w:type="character" w:customStyle="1" w:styleId="jlqj4b">
    <w:name w:val="jlqj4b"/>
    <w:basedOn w:val="DefaultParagraphFont"/>
    <w:rsid w:val="005740AA"/>
  </w:style>
  <w:style w:type="character" w:customStyle="1" w:styleId="markedcontent">
    <w:name w:val="markedcontent"/>
    <w:basedOn w:val="DefaultParagraphFont"/>
    <w:rsid w:val="005740AA"/>
  </w:style>
  <w:style w:type="character" w:customStyle="1" w:styleId="fontstyle01">
    <w:name w:val="fontstyle01"/>
    <w:basedOn w:val="DefaultParagraphFont"/>
    <w:rsid w:val="005740AA"/>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5740AA"/>
    <w:rPr>
      <w:rFonts w:ascii="Times New Roman" w:hAnsi="Times New Roman" w:cs="Times New Roman" w:hint="default"/>
      <w:b w:val="0"/>
      <w:bCs w:val="0"/>
      <w:i/>
      <w:iCs/>
      <w:color w:val="000000"/>
      <w:sz w:val="24"/>
      <w:szCs w:val="24"/>
    </w:rPr>
  </w:style>
  <w:style w:type="character" w:customStyle="1" w:styleId="fontstyle11">
    <w:name w:val="fontstyle11"/>
    <w:basedOn w:val="DefaultParagraphFont"/>
    <w:rsid w:val="005740AA"/>
    <w:rPr>
      <w:rFonts w:ascii="Times New Roman" w:hAnsi="Times New Roman" w:cs="Times New Roman" w:hint="default"/>
      <w:b w:val="0"/>
      <w:bCs w:val="0"/>
      <w:i/>
      <w:iCs/>
      <w:color w:val="000000"/>
      <w:sz w:val="24"/>
      <w:szCs w:val="24"/>
    </w:rPr>
  </w:style>
  <w:style w:type="table" w:customStyle="1" w:styleId="GridTable1Light-Accent11">
    <w:name w:val="Grid Table 1 Light - Accent 11"/>
    <w:basedOn w:val="TableNormal"/>
    <w:uiPriority w:val="46"/>
    <w:rsid w:val="005740AA"/>
    <w:pPr>
      <w:spacing w:after="0" w:line="240" w:lineRule="auto"/>
    </w:pPr>
    <w:rPr>
      <w:rFonts w:eastAsia="MS Mincho"/>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574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0AA"/>
    <w:rPr>
      <w:rFonts w:eastAsia="MS Mincho"/>
      <w:lang w:val="sq-AL"/>
    </w:rPr>
  </w:style>
  <w:style w:type="paragraph" w:styleId="Revision">
    <w:name w:val="Revision"/>
    <w:hidden/>
    <w:uiPriority w:val="99"/>
    <w:semiHidden/>
    <w:rsid w:val="005740AA"/>
    <w:pPr>
      <w:spacing w:after="0" w:line="240" w:lineRule="auto"/>
    </w:pPr>
    <w:rPr>
      <w:rFonts w:eastAsia="MS Mincho"/>
      <w:lang w:val="sq-AL"/>
    </w:rPr>
  </w:style>
  <w:style w:type="numbering" w:customStyle="1" w:styleId="NoList1">
    <w:name w:val="No List1"/>
    <w:next w:val="NoList"/>
    <w:uiPriority w:val="99"/>
    <w:semiHidden/>
    <w:unhideWhenUsed/>
    <w:rsid w:val="005740AA"/>
  </w:style>
  <w:style w:type="numbering" w:customStyle="1" w:styleId="NoList11">
    <w:name w:val="No List11"/>
    <w:next w:val="NoList"/>
    <w:uiPriority w:val="99"/>
    <w:semiHidden/>
    <w:unhideWhenUsed/>
    <w:rsid w:val="005740AA"/>
  </w:style>
  <w:style w:type="character" w:styleId="PageNumber">
    <w:name w:val="page number"/>
    <w:basedOn w:val="DefaultParagraphFont"/>
    <w:rsid w:val="005740AA"/>
  </w:style>
  <w:style w:type="character" w:customStyle="1" w:styleId="BalloonTextChar1">
    <w:name w:val="Balloon Text Char1"/>
    <w:basedOn w:val="DefaultParagraphFont"/>
    <w:uiPriority w:val="99"/>
    <w:semiHidden/>
    <w:rsid w:val="005740AA"/>
    <w:rPr>
      <w:rFonts w:ascii="Segoe UI" w:eastAsia="Times New Roman" w:hAnsi="Segoe UI" w:cs="Segoe UI"/>
      <w:sz w:val="18"/>
      <w:szCs w:val="18"/>
      <w:lang w:val="sq-AL"/>
    </w:rPr>
  </w:style>
  <w:style w:type="paragraph" w:styleId="ListBullet">
    <w:name w:val="List Bullet"/>
    <w:basedOn w:val="Normal"/>
    <w:uiPriority w:val="99"/>
    <w:unhideWhenUsed/>
    <w:rsid w:val="005740AA"/>
    <w:pPr>
      <w:numPr>
        <w:numId w:val="2"/>
      </w:numPr>
      <w:contextualSpacing/>
    </w:pPr>
    <w:rPr>
      <w:rFonts w:eastAsiaTheme="minorHAnsi"/>
    </w:rPr>
  </w:style>
  <w:style w:type="table" w:customStyle="1" w:styleId="TableGrid1">
    <w:name w:val="Table Grid1"/>
    <w:basedOn w:val="TableNormal"/>
    <w:next w:val="TableGrid"/>
    <w:uiPriority w:val="39"/>
    <w:rsid w:val="00574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40AA"/>
    <w:rPr>
      <w:i/>
      <w:iCs/>
    </w:rPr>
  </w:style>
  <w:style w:type="numbering" w:customStyle="1" w:styleId="ImportedStyle1">
    <w:name w:val="Imported Style 1"/>
    <w:rsid w:val="005740AA"/>
    <w:pPr>
      <w:numPr>
        <w:numId w:val="4"/>
      </w:numPr>
    </w:pPr>
  </w:style>
  <w:style w:type="numbering" w:customStyle="1" w:styleId="ImportedStyle11">
    <w:name w:val="Imported Style 11"/>
    <w:rsid w:val="005740AA"/>
    <w:pPr>
      <w:numPr>
        <w:numId w:val="16"/>
      </w:numPr>
    </w:pPr>
  </w:style>
  <w:style w:type="character" w:customStyle="1" w:styleId="UnresolvedMention1">
    <w:name w:val="Unresolved Mention1"/>
    <w:basedOn w:val="DefaultParagraphFont"/>
    <w:uiPriority w:val="99"/>
    <w:semiHidden/>
    <w:unhideWhenUsed/>
    <w:rsid w:val="005740AA"/>
    <w:rPr>
      <w:color w:val="605E5C"/>
      <w:shd w:val="clear" w:color="auto" w:fill="E1DFDD"/>
    </w:rPr>
  </w:style>
  <w:style w:type="character" w:customStyle="1" w:styleId="UnresolvedMention2">
    <w:name w:val="Unresolved Mention2"/>
    <w:basedOn w:val="DefaultParagraphFont"/>
    <w:uiPriority w:val="99"/>
    <w:semiHidden/>
    <w:unhideWhenUsed/>
    <w:rsid w:val="005740AA"/>
    <w:rPr>
      <w:color w:val="605E5C"/>
      <w:shd w:val="clear" w:color="auto" w:fill="E1DFDD"/>
    </w:rPr>
  </w:style>
  <w:style w:type="character" w:customStyle="1" w:styleId="fontstyle31">
    <w:name w:val="fontstyle31"/>
    <w:basedOn w:val="DefaultParagraphFont"/>
    <w:rsid w:val="005740AA"/>
    <w:rPr>
      <w:rFonts w:ascii="Times New Roman" w:hAnsi="Times New Roman" w:cs="Times New Roman" w:hint="default"/>
      <w:b w:val="0"/>
      <w:bCs w:val="0"/>
      <w:i w:val="0"/>
      <w:iCs w:val="0"/>
      <w:color w:val="000000"/>
      <w:sz w:val="24"/>
      <w:szCs w:val="24"/>
    </w:rPr>
  </w:style>
  <w:style w:type="character" w:customStyle="1" w:styleId="UnresolvedMention3">
    <w:name w:val="Unresolved Mention3"/>
    <w:basedOn w:val="DefaultParagraphFont"/>
    <w:uiPriority w:val="99"/>
    <w:semiHidden/>
    <w:unhideWhenUsed/>
    <w:rsid w:val="00574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chr.coe.int/Documents/Guide_Art_7_SQI.pdf" TargetMode="External"/><Relationship Id="rId1" Type="http://schemas.openxmlformats.org/officeDocument/2006/relationships/hyperlink" Target="https://klp.al/2021/11/19/njoftim-lidhur-me-akreditimin-p&#235;r-ndjekjen-e-seancave-plenare-t&#235;-k&#235;shillit-t&#235;-lart&#235;-t&#235;-prokuroris&#2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06B88F5E834D49B6A9FB22E445CE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2023-03-24T12:14:44Z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2023-03-23T23:00:00Z</Date_x0020_protokolli>
    <Titulli xmlns="0e656187-b300-4fb0-8bf4-3a50f872073c">Shfuqizimi si antikushtetues, për vendimin nr. 411, datë 17.12.2021, për procedimin disiplinor (për përfundimin) dhe deklarimin absolutisht të pavlefshëm të masës së shkarkimit ndaj meje, dhe të raportit për hetim të subjektit, për shkelje të të drejtave të njeriut në procesin administrativ dhe për për proces të parregullt ligjor, që bie ndesh me nenin 6 të Konventës së të Drejtave të Njeriut dhe një sërë nenesh të Kushtetutës së Shqipërisë. Rivendosja e të drejtave të kufizuara prej kësaj vendimmarrjeje</Titulli>
    <Modifikuesi xmlns="0e656187-b300-4fb0-8bf4-3a50f872073c">jorina.kryeziu</Modifikuesi>
    <Nr_x002e__x0020_prot_x0020_QBZ xmlns="0e656187-b300-4fb0-8bf4-3a50f872073c">438/1</Nr_x002e__x0020_prot_x0020_QBZ>
    <Data_x0020_e_x0020_Modifikimit xmlns="0e656187-b300-4fb0-8bf4-3a50f872073c">2023-03-27T09:23:00Z</Data_x0020_e_x0020_Modifikimit>
    <Dekretuar xmlns="0e656187-b300-4fb0-8bf4-3a50f872073c">false</Dekretuar>
    <Data xmlns="0e656187-b300-4fb0-8bf4-3a50f872073c">2023-02-19T23:00:00Z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06B88F5E834D49B6A9FB22E445CE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704C4-CCDD-427B-AC34-05ED9E19C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3467F49-AAB9-4540-911F-B4034F6A46B1}">
  <ds:schemaRefs>
    <ds:schemaRef ds:uri="http://purl.org/dc/dcmitype/"/>
    <ds:schemaRef ds:uri="http://schemas.openxmlformats.org/package/2006/metadata/core-properties"/>
    <ds:schemaRef ds:uri="http://www.w3.org/XML/1998/namespace"/>
    <ds:schemaRef ds:uri="http://schemas.microsoft.com/office/2006/metadata/properties"/>
    <ds:schemaRef ds:uri="http://purl.org/dc/elements/1.1/"/>
    <ds:schemaRef ds:uri="http://purl.org/dc/terms/"/>
    <ds:schemaRef ds:uri="0e656187-b300-4fb0-8bf4-3a50f872073c"/>
    <ds:schemaRef ds:uri="http://schemas.microsoft.com/office/2006/documentManagement/types"/>
  </ds:schemaRefs>
</ds:datastoreItem>
</file>

<file path=customXml/itemProps3.xml><?xml version="1.0" encoding="utf-8"?>
<ds:datastoreItem xmlns:ds="http://schemas.openxmlformats.org/officeDocument/2006/customXml" ds:itemID="{E5F1A0C5-3681-49F4-9C42-5B2013D06034}">
  <ds:schemaRefs>
    <ds:schemaRef ds:uri="http://schemas.microsoft.com/sharepoint/v3/contenttype/forms"/>
  </ds:schemaRefs>
</ds:datastoreItem>
</file>

<file path=customXml/itemProps4.xml><?xml version="1.0" encoding="utf-8"?>
<ds:datastoreItem xmlns:ds="http://schemas.openxmlformats.org/officeDocument/2006/customXml" ds:itemID="{2CA3B420-9E6B-408A-9E4B-049B71B2D1B6}">
  <ds:schemaRefs>
    <ds:schemaRef ds:uri="http://schemas.microsoft.com/sharepoint/v3/contenttype/forms"/>
  </ds:schemaRefs>
</ds:datastoreItem>
</file>

<file path=customXml/itemProps5.xml><?xml version="1.0" encoding="utf-8"?>
<ds:datastoreItem xmlns:ds="http://schemas.openxmlformats.org/officeDocument/2006/customXml" ds:itemID="{18151AB6-9671-4C8C-A387-B6786F6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54D02B-A943-461F-9ADF-7C18A3B7B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43</Pages>
  <Words>24001</Words>
  <Characters>136812</Characters>
  <Application>Microsoft Office Word</Application>
  <DocSecurity>0</DocSecurity>
  <Lines>1140</Lines>
  <Paragraphs>320</Paragraphs>
  <ScaleCrop>false</ScaleCrop>
  <HeadingPairs>
    <vt:vector size="2" baseType="variant">
      <vt:variant>
        <vt:lpstr>Title</vt:lpstr>
      </vt:variant>
      <vt:variant>
        <vt:i4>1</vt:i4>
      </vt:variant>
    </vt:vector>
  </HeadingPairs>
  <TitlesOfParts>
    <vt:vector size="1" baseType="lpstr">
      <vt:lpstr>Shfuqizimi si antikushtetues, për vendimin nr. 411, datë 17.12.2021, për procedimin disiplinor (për përfundimin) dhe deklarimin absolutisht të pavlefshëm të masës së shkarkimit ndaj meje, dhe të raportit për hetim të subjektit, për shkelje të të drejtave </vt:lpstr>
    </vt:vector>
  </TitlesOfParts>
  <Company/>
  <LinksUpToDate>false</LinksUpToDate>
  <CharactersWithSpaces>160493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si antikushtetues, për vendimin nr. 411, datë 17.12.2021, për procedimin disiplinor (për përfundimin) dhe deklarimin absolutisht të pavlefshëm të masës së shkarkimit ndaj meje, dhe të raportit për hetim të subjektit, për shkelje të të drejtave të njeriut në procesin administrativ dhe për për proces të parregullt ligjor, që bie ndesh me nenin 6 të Konventës së të Drejtave të Njeriut dhe një sërë nenesh të Kushtetutës së Shqipërisë. Rivendosja e të drejtave të kufizuara prej kësaj vendimmarrjeje</dc:title>
  <dc:creator>Tereza Babasuli</dc:creator>
  <cp:lastModifiedBy>Entela Suli</cp:lastModifiedBy>
  <cp:revision>83</cp:revision>
  <cp:lastPrinted>2023-03-24T08:56:00Z</cp:lastPrinted>
  <dcterms:created xsi:type="dcterms:W3CDTF">2023-03-27T08:22:00Z</dcterms:created>
  <dcterms:modified xsi:type="dcterms:W3CDTF">2023-03-27T10:46:00Z</dcterms:modified>
</cp:coreProperties>
</file>