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F6E0FE" w14:textId="6041953B" w:rsidR="0067170E" w:rsidRDefault="00F3416F" w:rsidP="00F3416F">
      <w:pPr>
        <w:spacing w:after="0" w:line="240" w:lineRule="auto"/>
        <w:ind w:firstLine="284"/>
        <w:jc w:val="center"/>
        <w:rPr>
          <w:rFonts w:ascii="Garamond" w:eastAsia="Times New Roman" w:hAnsi="Garamond"/>
          <w:b/>
          <w:bCs/>
          <w:sz w:val="24"/>
          <w:szCs w:val="24"/>
          <w:lang w:val="sq-AL"/>
        </w:rPr>
      </w:pPr>
      <w:r>
        <w:rPr>
          <w:rFonts w:ascii="Garamond" w:eastAsia="Times New Roman" w:hAnsi="Garamond"/>
          <w:b/>
          <w:bCs/>
          <w:sz w:val="24"/>
          <w:szCs w:val="24"/>
          <w:lang w:val="sq-AL"/>
        </w:rPr>
        <w:t>VENDIM</w:t>
      </w:r>
    </w:p>
    <w:p w14:paraId="4F06F424" w14:textId="5F2B8CE6" w:rsidR="00F3416F" w:rsidRDefault="00F3416F" w:rsidP="00F3416F">
      <w:pPr>
        <w:spacing w:after="0" w:line="240" w:lineRule="auto"/>
        <w:ind w:firstLine="284"/>
        <w:jc w:val="center"/>
        <w:rPr>
          <w:rFonts w:ascii="Garamond" w:eastAsia="Times New Roman" w:hAnsi="Garamond"/>
          <w:b/>
          <w:bCs/>
          <w:sz w:val="24"/>
          <w:szCs w:val="24"/>
          <w:lang w:val="sq-AL"/>
        </w:rPr>
      </w:pPr>
      <w:r>
        <w:rPr>
          <w:rFonts w:ascii="Garamond" w:eastAsia="Times New Roman" w:hAnsi="Garamond"/>
          <w:b/>
          <w:bCs/>
          <w:sz w:val="24"/>
          <w:szCs w:val="24"/>
          <w:lang w:val="sq-AL"/>
        </w:rPr>
        <w:t>Nr. 48, datë 11.10.2023</w:t>
      </w:r>
    </w:p>
    <w:p w14:paraId="7A94EE44" w14:textId="77777777" w:rsidR="00F3416F" w:rsidRPr="00F3416F" w:rsidRDefault="00F3416F" w:rsidP="00F3416F">
      <w:pPr>
        <w:spacing w:after="0" w:line="240" w:lineRule="auto"/>
        <w:ind w:firstLine="284"/>
        <w:jc w:val="center"/>
        <w:rPr>
          <w:rFonts w:ascii="Garamond" w:eastAsia="Times New Roman" w:hAnsi="Garamond"/>
          <w:b/>
          <w:bCs/>
          <w:sz w:val="24"/>
          <w:szCs w:val="24"/>
          <w:lang w:val="sq-AL"/>
        </w:rPr>
      </w:pPr>
    </w:p>
    <w:p w14:paraId="70F6E0FF" w14:textId="7D5AF3B5" w:rsidR="0067170E" w:rsidRPr="00F3416F" w:rsidRDefault="0067170E" w:rsidP="00F3416F">
      <w:pPr>
        <w:spacing w:after="0" w:line="240" w:lineRule="auto"/>
        <w:ind w:firstLine="284"/>
        <w:jc w:val="center"/>
        <w:rPr>
          <w:rFonts w:ascii="Garamond" w:hAnsi="Garamond"/>
          <w:b/>
          <w:bCs/>
          <w:sz w:val="24"/>
          <w:szCs w:val="24"/>
          <w:lang w:val="sq-AL"/>
        </w:rPr>
      </w:pPr>
      <w:r w:rsidRPr="00F3416F">
        <w:rPr>
          <w:rFonts w:ascii="Garamond" w:hAnsi="Garamond"/>
          <w:b/>
          <w:bCs/>
          <w:sz w:val="24"/>
          <w:szCs w:val="24"/>
          <w:lang w:val="sq-AL"/>
        </w:rPr>
        <w:t>NË EMËR TË REPUBLIKËS SË SHQIPËRISË</w:t>
      </w:r>
    </w:p>
    <w:p w14:paraId="70F6E100" w14:textId="77777777" w:rsidR="0067170E" w:rsidRPr="00F3416F" w:rsidRDefault="0067170E" w:rsidP="00F3416F">
      <w:pPr>
        <w:spacing w:after="0" w:line="240" w:lineRule="auto"/>
        <w:ind w:firstLine="284"/>
        <w:jc w:val="center"/>
        <w:rPr>
          <w:rFonts w:ascii="Garamond" w:eastAsia="Times New Roman" w:hAnsi="Garamond"/>
          <w:b/>
          <w:bCs/>
          <w:sz w:val="24"/>
          <w:szCs w:val="24"/>
          <w:lang w:val="sq-AL"/>
        </w:rPr>
      </w:pPr>
    </w:p>
    <w:p w14:paraId="70F6E101" w14:textId="24C94BD1" w:rsidR="0067170E" w:rsidRPr="00F3416F" w:rsidRDefault="0067170E" w:rsidP="00F3416F">
      <w:pPr>
        <w:spacing w:after="0" w:line="240" w:lineRule="auto"/>
        <w:ind w:firstLine="284"/>
        <w:jc w:val="both"/>
        <w:rPr>
          <w:rFonts w:ascii="Garamond" w:eastAsia="Times New Roman" w:hAnsi="Garamond"/>
          <w:sz w:val="24"/>
          <w:szCs w:val="24"/>
          <w:lang w:val="sq-AL"/>
        </w:rPr>
      </w:pPr>
      <w:r w:rsidRPr="00F3416F">
        <w:rPr>
          <w:rFonts w:ascii="Garamond" w:eastAsia="Times New Roman" w:hAnsi="Garamond"/>
          <w:sz w:val="24"/>
          <w:szCs w:val="24"/>
          <w:lang w:val="sq-AL"/>
        </w:rPr>
        <w:t xml:space="preserve">Gjykata Kushtetuese </w:t>
      </w:r>
      <w:r w:rsidR="00300E9D" w:rsidRPr="00F3416F">
        <w:rPr>
          <w:rFonts w:ascii="Garamond" w:eastAsia="Times New Roman" w:hAnsi="Garamond"/>
          <w:sz w:val="24"/>
          <w:szCs w:val="24"/>
          <w:lang w:val="sq-AL"/>
        </w:rPr>
        <w:t>e</w:t>
      </w:r>
      <w:r w:rsidRPr="00F3416F">
        <w:rPr>
          <w:rFonts w:ascii="Garamond" w:eastAsia="Times New Roman" w:hAnsi="Garamond"/>
          <w:sz w:val="24"/>
          <w:szCs w:val="24"/>
          <w:lang w:val="sq-AL"/>
        </w:rPr>
        <w:t xml:space="preserv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559"/>
      </w:tblGrid>
      <w:tr w:rsidR="00F3416F" w14:paraId="778BB2D6" w14:textId="77777777" w:rsidTr="00F3416F">
        <w:tc>
          <w:tcPr>
            <w:tcW w:w="2405" w:type="dxa"/>
          </w:tcPr>
          <w:p w14:paraId="1026BA47" w14:textId="5EE372D7" w:rsidR="00F3416F" w:rsidRDefault="00F3416F" w:rsidP="00F3416F">
            <w:pPr>
              <w:spacing w:after="0" w:line="240" w:lineRule="auto"/>
              <w:jc w:val="both"/>
              <w:rPr>
                <w:rFonts w:ascii="Garamond" w:eastAsia="Times New Roman" w:hAnsi="Garamond"/>
                <w:sz w:val="24"/>
                <w:szCs w:val="24"/>
                <w:lang w:val="sq-AL"/>
              </w:rPr>
            </w:pPr>
            <w:r w:rsidRPr="00F3416F">
              <w:rPr>
                <w:rFonts w:ascii="Garamond" w:eastAsia="Times New Roman" w:hAnsi="Garamond"/>
                <w:sz w:val="24"/>
                <w:szCs w:val="24"/>
                <w:lang w:val="sq-AL"/>
              </w:rPr>
              <w:t>Holta Zaçaj</w:t>
            </w:r>
            <w:r w:rsidRPr="00F3416F">
              <w:rPr>
                <w:rFonts w:ascii="Garamond" w:eastAsia="Times New Roman" w:hAnsi="Garamond"/>
                <w:sz w:val="24"/>
                <w:szCs w:val="24"/>
                <w:lang w:val="sq-AL"/>
              </w:rPr>
              <w:tab/>
            </w:r>
          </w:p>
        </w:tc>
        <w:tc>
          <w:tcPr>
            <w:tcW w:w="1559" w:type="dxa"/>
          </w:tcPr>
          <w:p w14:paraId="38C4F8DB" w14:textId="1771CAC8" w:rsidR="00F3416F" w:rsidRDefault="002D272F" w:rsidP="00F3416F">
            <w:pPr>
              <w:spacing w:after="0" w:line="240" w:lineRule="auto"/>
              <w:jc w:val="both"/>
              <w:rPr>
                <w:rFonts w:ascii="Garamond" w:eastAsia="Times New Roman" w:hAnsi="Garamond"/>
                <w:sz w:val="24"/>
                <w:szCs w:val="24"/>
                <w:lang w:val="sq-AL"/>
              </w:rPr>
            </w:pPr>
            <w:r w:rsidRPr="00F3416F">
              <w:rPr>
                <w:rFonts w:ascii="Garamond" w:eastAsia="Times New Roman" w:hAnsi="Garamond"/>
                <w:sz w:val="24"/>
                <w:szCs w:val="24"/>
                <w:lang w:val="sq-AL"/>
              </w:rPr>
              <w:t>kryetare</w:t>
            </w:r>
            <w:r>
              <w:rPr>
                <w:rFonts w:ascii="Garamond" w:eastAsia="Times New Roman" w:hAnsi="Garamond"/>
                <w:sz w:val="24"/>
                <w:szCs w:val="24"/>
                <w:lang w:val="sq-AL"/>
              </w:rPr>
              <w:t>;</w:t>
            </w:r>
          </w:p>
        </w:tc>
      </w:tr>
      <w:tr w:rsidR="00F3416F" w14:paraId="58C35FA7" w14:textId="77777777" w:rsidTr="00F3416F">
        <w:trPr>
          <w:trHeight w:val="215"/>
        </w:trPr>
        <w:tc>
          <w:tcPr>
            <w:tcW w:w="2405" w:type="dxa"/>
          </w:tcPr>
          <w:p w14:paraId="4558AE4F" w14:textId="56B9883B" w:rsidR="00F3416F" w:rsidRDefault="00F3416F" w:rsidP="00F3416F">
            <w:pPr>
              <w:spacing w:after="0" w:line="240" w:lineRule="auto"/>
              <w:jc w:val="both"/>
              <w:rPr>
                <w:rFonts w:ascii="Garamond" w:eastAsia="Times New Roman" w:hAnsi="Garamond"/>
                <w:sz w:val="24"/>
                <w:szCs w:val="24"/>
                <w:lang w:val="sq-AL"/>
              </w:rPr>
            </w:pPr>
            <w:r w:rsidRPr="00F3416F">
              <w:rPr>
                <w:rFonts w:ascii="Garamond" w:eastAsia="Times New Roman" w:hAnsi="Garamond"/>
                <w:sz w:val="24"/>
                <w:szCs w:val="24"/>
                <w:lang w:val="sq-AL"/>
              </w:rPr>
              <w:t>Marsida Xhaferllari</w:t>
            </w:r>
          </w:p>
        </w:tc>
        <w:tc>
          <w:tcPr>
            <w:tcW w:w="1559" w:type="dxa"/>
          </w:tcPr>
          <w:p w14:paraId="7623DC32" w14:textId="57B8692E" w:rsidR="00F3416F" w:rsidRDefault="002D272F" w:rsidP="00F3416F">
            <w:pPr>
              <w:spacing w:after="0" w:line="240" w:lineRule="auto"/>
              <w:jc w:val="both"/>
              <w:rPr>
                <w:rFonts w:ascii="Garamond" w:eastAsia="Times New Roman" w:hAnsi="Garamond"/>
                <w:sz w:val="24"/>
                <w:szCs w:val="24"/>
                <w:lang w:val="sq-AL"/>
              </w:rPr>
            </w:pPr>
            <w:r w:rsidRPr="00F3416F">
              <w:rPr>
                <w:rFonts w:ascii="Garamond" w:eastAsia="Times New Roman" w:hAnsi="Garamond"/>
                <w:sz w:val="24"/>
                <w:szCs w:val="24"/>
                <w:lang w:val="sq-AL"/>
              </w:rPr>
              <w:t>anëtare</w:t>
            </w:r>
            <w:r>
              <w:rPr>
                <w:rFonts w:ascii="Garamond" w:eastAsia="Times New Roman" w:hAnsi="Garamond"/>
                <w:sz w:val="24"/>
                <w:szCs w:val="24"/>
                <w:lang w:val="sq-AL"/>
              </w:rPr>
              <w:t>;</w:t>
            </w:r>
          </w:p>
        </w:tc>
      </w:tr>
      <w:tr w:rsidR="00F3416F" w14:paraId="78F0F270" w14:textId="77777777" w:rsidTr="00F3416F">
        <w:tc>
          <w:tcPr>
            <w:tcW w:w="2405" w:type="dxa"/>
          </w:tcPr>
          <w:p w14:paraId="5A395C50" w14:textId="68417176" w:rsidR="00F3416F" w:rsidRDefault="00F3416F" w:rsidP="00F3416F">
            <w:pPr>
              <w:spacing w:after="0" w:line="240" w:lineRule="auto"/>
              <w:jc w:val="both"/>
              <w:rPr>
                <w:rFonts w:ascii="Garamond" w:eastAsia="Times New Roman" w:hAnsi="Garamond"/>
                <w:sz w:val="24"/>
                <w:szCs w:val="24"/>
                <w:lang w:val="sq-AL"/>
              </w:rPr>
            </w:pPr>
            <w:r w:rsidRPr="00F3416F">
              <w:rPr>
                <w:rFonts w:ascii="Garamond" w:eastAsia="Times New Roman" w:hAnsi="Garamond"/>
                <w:sz w:val="24"/>
                <w:szCs w:val="24"/>
                <w:lang w:val="sq-AL"/>
              </w:rPr>
              <w:t>Fiona Papajorgji</w:t>
            </w:r>
          </w:p>
        </w:tc>
        <w:tc>
          <w:tcPr>
            <w:tcW w:w="1559" w:type="dxa"/>
          </w:tcPr>
          <w:p w14:paraId="65975050" w14:textId="2005EAF6" w:rsidR="00F3416F" w:rsidRDefault="002D272F" w:rsidP="00F3416F">
            <w:pPr>
              <w:spacing w:after="0" w:line="240" w:lineRule="auto"/>
              <w:jc w:val="both"/>
              <w:rPr>
                <w:rFonts w:ascii="Garamond" w:eastAsia="Times New Roman" w:hAnsi="Garamond"/>
                <w:sz w:val="24"/>
                <w:szCs w:val="24"/>
                <w:lang w:val="sq-AL"/>
              </w:rPr>
            </w:pPr>
            <w:r w:rsidRPr="00F3416F">
              <w:rPr>
                <w:rFonts w:ascii="Garamond" w:eastAsia="Times New Roman" w:hAnsi="Garamond"/>
                <w:sz w:val="24"/>
                <w:szCs w:val="24"/>
                <w:lang w:val="sq-AL"/>
              </w:rPr>
              <w:t>anëtare</w:t>
            </w:r>
            <w:r>
              <w:rPr>
                <w:rFonts w:ascii="Garamond" w:eastAsia="Times New Roman" w:hAnsi="Garamond"/>
                <w:sz w:val="24"/>
                <w:szCs w:val="24"/>
                <w:lang w:val="sq-AL"/>
              </w:rPr>
              <w:t>;</w:t>
            </w:r>
            <w:r w:rsidR="00A65231">
              <w:rPr>
                <w:rFonts w:ascii="Garamond" w:eastAsia="Times New Roman" w:hAnsi="Garamond"/>
                <w:sz w:val="24"/>
                <w:szCs w:val="24"/>
                <w:lang w:val="sq-AL"/>
              </w:rPr>
              <w:t xml:space="preserve"> </w:t>
            </w:r>
          </w:p>
        </w:tc>
      </w:tr>
      <w:tr w:rsidR="00F3416F" w14:paraId="07937557" w14:textId="77777777" w:rsidTr="00F3416F">
        <w:trPr>
          <w:trHeight w:val="223"/>
        </w:trPr>
        <w:tc>
          <w:tcPr>
            <w:tcW w:w="2405" w:type="dxa"/>
          </w:tcPr>
          <w:p w14:paraId="4E91A9AC" w14:textId="1BDD447D" w:rsidR="00F3416F" w:rsidRDefault="00F3416F" w:rsidP="00F3416F">
            <w:pPr>
              <w:spacing w:after="0" w:line="240" w:lineRule="auto"/>
              <w:jc w:val="both"/>
              <w:rPr>
                <w:rFonts w:ascii="Garamond" w:eastAsia="Times New Roman" w:hAnsi="Garamond"/>
                <w:sz w:val="24"/>
                <w:szCs w:val="24"/>
                <w:lang w:val="sq-AL"/>
              </w:rPr>
            </w:pPr>
            <w:r w:rsidRPr="00F3416F">
              <w:rPr>
                <w:rFonts w:ascii="Garamond" w:eastAsia="Times New Roman" w:hAnsi="Garamond"/>
                <w:sz w:val="24"/>
                <w:szCs w:val="24"/>
                <w:lang w:val="sq-AL"/>
              </w:rPr>
              <w:t>Elsa Toska</w:t>
            </w:r>
          </w:p>
        </w:tc>
        <w:tc>
          <w:tcPr>
            <w:tcW w:w="1559" w:type="dxa"/>
          </w:tcPr>
          <w:p w14:paraId="45271668" w14:textId="366FCF7F" w:rsidR="00F3416F" w:rsidRDefault="002D272F" w:rsidP="00F3416F">
            <w:pPr>
              <w:spacing w:after="0" w:line="240" w:lineRule="auto"/>
              <w:jc w:val="both"/>
              <w:rPr>
                <w:rFonts w:ascii="Garamond" w:eastAsia="Times New Roman" w:hAnsi="Garamond"/>
                <w:sz w:val="24"/>
                <w:szCs w:val="24"/>
                <w:lang w:val="sq-AL"/>
              </w:rPr>
            </w:pPr>
            <w:r w:rsidRPr="00F3416F">
              <w:rPr>
                <w:rFonts w:ascii="Garamond" w:eastAsia="Times New Roman" w:hAnsi="Garamond"/>
                <w:sz w:val="24"/>
                <w:szCs w:val="24"/>
                <w:lang w:val="sq-AL"/>
              </w:rPr>
              <w:t>anëtare</w:t>
            </w:r>
            <w:r>
              <w:rPr>
                <w:rFonts w:ascii="Garamond" w:eastAsia="Times New Roman" w:hAnsi="Garamond"/>
                <w:sz w:val="24"/>
                <w:szCs w:val="24"/>
                <w:lang w:val="sq-AL"/>
              </w:rPr>
              <w:t>;</w:t>
            </w:r>
          </w:p>
        </w:tc>
      </w:tr>
      <w:tr w:rsidR="00F3416F" w14:paraId="4B73DC97" w14:textId="77777777" w:rsidTr="00F3416F">
        <w:tc>
          <w:tcPr>
            <w:tcW w:w="2405" w:type="dxa"/>
          </w:tcPr>
          <w:p w14:paraId="3F09511D" w14:textId="686C66CC" w:rsidR="00F3416F" w:rsidRDefault="00F3416F" w:rsidP="00F3416F">
            <w:pPr>
              <w:spacing w:after="0" w:line="240" w:lineRule="auto"/>
              <w:jc w:val="both"/>
              <w:rPr>
                <w:rFonts w:ascii="Garamond" w:eastAsia="Times New Roman" w:hAnsi="Garamond"/>
                <w:sz w:val="24"/>
                <w:szCs w:val="24"/>
                <w:lang w:val="sq-AL"/>
              </w:rPr>
            </w:pPr>
            <w:r w:rsidRPr="00F3416F">
              <w:rPr>
                <w:rFonts w:ascii="Garamond" w:eastAsia="Times New Roman" w:hAnsi="Garamond"/>
                <w:sz w:val="24"/>
                <w:szCs w:val="24"/>
                <w:lang w:val="sq-AL"/>
              </w:rPr>
              <w:t>Sonila Bejtja</w:t>
            </w:r>
          </w:p>
        </w:tc>
        <w:tc>
          <w:tcPr>
            <w:tcW w:w="1559" w:type="dxa"/>
          </w:tcPr>
          <w:p w14:paraId="63799C73" w14:textId="74285104" w:rsidR="00F3416F" w:rsidRDefault="002D272F" w:rsidP="00F3416F">
            <w:pPr>
              <w:spacing w:after="0" w:line="240" w:lineRule="auto"/>
              <w:jc w:val="both"/>
              <w:rPr>
                <w:rFonts w:ascii="Garamond" w:eastAsia="Times New Roman" w:hAnsi="Garamond"/>
                <w:sz w:val="24"/>
                <w:szCs w:val="24"/>
                <w:lang w:val="sq-AL"/>
              </w:rPr>
            </w:pPr>
            <w:r w:rsidRPr="00F3416F">
              <w:rPr>
                <w:rFonts w:ascii="Garamond" w:eastAsia="Times New Roman" w:hAnsi="Garamond"/>
                <w:sz w:val="24"/>
                <w:szCs w:val="24"/>
                <w:lang w:val="sq-AL"/>
              </w:rPr>
              <w:t>anëtare</w:t>
            </w:r>
            <w:r>
              <w:rPr>
                <w:rFonts w:ascii="Garamond" w:eastAsia="Times New Roman" w:hAnsi="Garamond"/>
                <w:sz w:val="24"/>
                <w:szCs w:val="24"/>
                <w:lang w:val="sq-AL"/>
              </w:rPr>
              <w:t>;</w:t>
            </w:r>
          </w:p>
        </w:tc>
      </w:tr>
      <w:tr w:rsidR="00F3416F" w14:paraId="5F3E3CAE" w14:textId="77777777" w:rsidTr="00F3416F">
        <w:tc>
          <w:tcPr>
            <w:tcW w:w="2405" w:type="dxa"/>
          </w:tcPr>
          <w:p w14:paraId="36E26D84" w14:textId="26AC2F61" w:rsidR="00F3416F" w:rsidRDefault="00F3416F" w:rsidP="00F3416F">
            <w:pPr>
              <w:spacing w:after="0" w:line="240" w:lineRule="auto"/>
              <w:jc w:val="both"/>
              <w:rPr>
                <w:rFonts w:ascii="Garamond" w:eastAsia="Times New Roman" w:hAnsi="Garamond"/>
                <w:sz w:val="24"/>
                <w:szCs w:val="24"/>
                <w:lang w:val="sq-AL"/>
              </w:rPr>
            </w:pPr>
            <w:r w:rsidRPr="00F3416F">
              <w:rPr>
                <w:rFonts w:ascii="Garamond" w:eastAsia="Times New Roman" w:hAnsi="Garamond"/>
                <w:sz w:val="24"/>
                <w:szCs w:val="24"/>
                <w:lang w:val="sq-AL"/>
              </w:rPr>
              <w:t>Sandër Beci</w:t>
            </w:r>
            <w:r w:rsidRPr="00F3416F">
              <w:rPr>
                <w:rFonts w:ascii="Garamond" w:eastAsia="Times New Roman" w:hAnsi="Garamond"/>
                <w:sz w:val="24"/>
                <w:szCs w:val="24"/>
                <w:lang w:val="sq-AL"/>
              </w:rPr>
              <w:tab/>
            </w:r>
          </w:p>
        </w:tc>
        <w:tc>
          <w:tcPr>
            <w:tcW w:w="1559" w:type="dxa"/>
          </w:tcPr>
          <w:p w14:paraId="27902092" w14:textId="0D99D322" w:rsidR="00F3416F" w:rsidRDefault="002D272F" w:rsidP="00F3416F">
            <w:pPr>
              <w:spacing w:after="0" w:line="240" w:lineRule="auto"/>
              <w:jc w:val="both"/>
              <w:rPr>
                <w:rFonts w:ascii="Garamond" w:eastAsia="Times New Roman" w:hAnsi="Garamond"/>
                <w:sz w:val="24"/>
                <w:szCs w:val="24"/>
                <w:lang w:val="sq-AL"/>
              </w:rPr>
            </w:pPr>
            <w:r w:rsidRPr="00F3416F">
              <w:rPr>
                <w:rFonts w:ascii="Garamond" w:eastAsia="Times New Roman" w:hAnsi="Garamond"/>
                <w:sz w:val="24"/>
                <w:szCs w:val="24"/>
                <w:lang w:val="sq-AL"/>
              </w:rPr>
              <w:t>anëtar</w:t>
            </w:r>
            <w:r>
              <w:rPr>
                <w:rFonts w:ascii="Garamond" w:eastAsia="Times New Roman" w:hAnsi="Garamond"/>
                <w:sz w:val="24"/>
                <w:szCs w:val="24"/>
                <w:lang w:val="sq-AL"/>
              </w:rPr>
              <w:t>;</w:t>
            </w:r>
          </w:p>
        </w:tc>
      </w:tr>
      <w:tr w:rsidR="00F3416F" w14:paraId="2BB5886E" w14:textId="77777777" w:rsidTr="00F3416F">
        <w:tc>
          <w:tcPr>
            <w:tcW w:w="2405" w:type="dxa"/>
          </w:tcPr>
          <w:p w14:paraId="71AACF87" w14:textId="01E167D7" w:rsidR="00F3416F" w:rsidRDefault="00F3416F" w:rsidP="00F3416F">
            <w:pPr>
              <w:spacing w:after="0" w:line="240" w:lineRule="auto"/>
              <w:jc w:val="both"/>
              <w:rPr>
                <w:rFonts w:ascii="Garamond" w:eastAsia="Times New Roman" w:hAnsi="Garamond"/>
                <w:sz w:val="24"/>
                <w:szCs w:val="24"/>
                <w:lang w:val="sq-AL"/>
              </w:rPr>
            </w:pPr>
            <w:r w:rsidRPr="00F3416F">
              <w:rPr>
                <w:rFonts w:ascii="Garamond" w:eastAsia="Times New Roman" w:hAnsi="Garamond"/>
                <w:sz w:val="24"/>
                <w:szCs w:val="24"/>
                <w:lang w:val="sq-AL"/>
              </w:rPr>
              <w:t>Ilir Toska</w:t>
            </w:r>
          </w:p>
        </w:tc>
        <w:tc>
          <w:tcPr>
            <w:tcW w:w="1559" w:type="dxa"/>
          </w:tcPr>
          <w:p w14:paraId="40E85299" w14:textId="7E64C7F3" w:rsidR="00F3416F" w:rsidRDefault="002D272F" w:rsidP="00F3416F">
            <w:pPr>
              <w:spacing w:after="0" w:line="240" w:lineRule="auto"/>
              <w:jc w:val="both"/>
              <w:rPr>
                <w:rFonts w:ascii="Garamond" w:eastAsia="Times New Roman" w:hAnsi="Garamond"/>
                <w:sz w:val="24"/>
                <w:szCs w:val="24"/>
                <w:lang w:val="sq-AL"/>
              </w:rPr>
            </w:pPr>
            <w:r w:rsidRPr="00F3416F">
              <w:rPr>
                <w:rFonts w:ascii="Garamond" w:eastAsia="Times New Roman" w:hAnsi="Garamond"/>
                <w:sz w:val="24"/>
                <w:szCs w:val="24"/>
                <w:lang w:val="sq-AL"/>
              </w:rPr>
              <w:t>anëtar</w:t>
            </w:r>
            <w:r>
              <w:rPr>
                <w:rFonts w:ascii="Garamond" w:eastAsia="Times New Roman" w:hAnsi="Garamond"/>
                <w:sz w:val="24"/>
                <w:szCs w:val="24"/>
                <w:lang w:val="sq-AL"/>
              </w:rPr>
              <w:t>;</w:t>
            </w:r>
          </w:p>
        </w:tc>
      </w:tr>
      <w:tr w:rsidR="00F3416F" w14:paraId="6A93DA73" w14:textId="77777777" w:rsidTr="00F3416F">
        <w:tc>
          <w:tcPr>
            <w:tcW w:w="2405" w:type="dxa"/>
          </w:tcPr>
          <w:p w14:paraId="6E3FBD6C" w14:textId="5242BC5C" w:rsidR="00F3416F" w:rsidRDefault="00F3416F" w:rsidP="00F3416F">
            <w:pPr>
              <w:spacing w:after="0" w:line="240" w:lineRule="auto"/>
              <w:jc w:val="both"/>
              <w:rPr>
                <w:rFonts w:ascii="Garamond" w:eastAsia="Times New Roman" w:hAnsi="Garamond"/>
                <w:sz w:val="24"/>
                <w:szCs w:val="24"/>
                <w:lang w:val="sq-AL"/>
              </w:rPr>
            </w:pPr>
            <w:r w:rsidRPr="00F3416F">
              <w:rPr>
                <w:rFonts w:ascii="Garamond" w:eastAsia="Times New Roman" w:hAnsi="Garamond"/>
                <w:sz w:val="24"/>
                <w:szCs w:val="24"/>
                <w:lang w:val="sq-AL"/>
              </w:rPr>
              <w:t>Genti Ibrahimi</w:t>
            </w:r>
          </w:p>
        </w:tc>
        <w:tc>
          <w:tcPr>
            <w:tcW w:w="1559" w:type="dxa"/>
          </w:tcPr>
          <w:p w14:paraId="1E52D3CB" w14:textId="7187A808" w:rsidR="00F3416F" w:rsidRDefault="002D272F" w:rsidP="00F3416F">
            <w:pPr>
              <w:spacing w:after="0" w:line="240" w:lineRule="auto"/>
              <w:jc w:val="both"/>
              <w:rPr>
                <w:rFonts w:ascii="Garamond" w:eastAsia="Times New Roman" w:hAnsi="Garamond"/>
                <w:sz w:val="24"/>
                <w:szCs w:val="24"/>
                <w:lang w:val="sq-AL"/>
              </w:rPr>
            </w:pPr>
            <w:r w:rsidRPr="00F3416F">
              <w:rPr>
                <w:rFonts w:ascii="Garamond" w:eastAsia="Times New Roman" w:hAnsi="Garamond"/>
                <w:sz w:val="24"/>
                <w:szCs w:val="24"/>
                <w:lang w:val="sq-AL"/>
              </w:rPr>
              <w:t>anëtar</w:t>
            </w:r>
            <w:r>
              <w:rPr>
                <w:rFonts w:ascii="Garamond" w:eastAsia="Times New Roman" w:hAnsi="Garamond"/>
                <w:sz w:val="24"/>
                <w:szCs w:val="24"/>
                <w:lang w:val="sq-AL"/>
              </w:rPr>
              <w:t>;</w:t>
            </w:r>
            <w:r w:rsidR="00A65231">
              <w:rPr>
                <w:rFonts w:ascii="Garamond" w:eastAsia="Times New Roman" w:hAnsi="Garamond"/>
                <w:sz w:val="24"/>
                <w:szCs w:val="24"/>
                <w:lang w:val="sq-AL"/>
              </w:rPr>
              <w:t xml:space="preserve"> </w:t>
            </w:r>
          </w:p>
        </w:tc>
      </w:tr>
      <w:tr w:rsidR="00F3416F" w14:paraId="12A68932" w14:textId="77777777" w:rsidTr="00F3416F">
        <w:tc>
          <w:tcPr>
            <w:tcW w:w="2405" w:type="dxa"/>
          </w:tcPr>
          <w:p w14:paraId="3205400F" w14:textId="3D5C8E8D" w:rsidR="00F3416F" w:rsidRPr="00F3416F" w:rsidRDefault="00F3416F" w:rsidP="00F3416F">
            <w:pPr>
              <w:spacing w:after="0" w:line="240" w:lineRule="auto"/>
              <w:jc w:val="both"/>
              <w:rPr>
                <w:rFonts w:ascii="Garamond" w:eastAsia="Times New Roman" w:hAnsi="Garamond"/>
                <w:sz w:val="24"/>
                <w:szCs w:val="24"/>
                <w:lang w:val="sq-AL"/>
              </w:rPr>
            </w:pPr>
            <w:r w:rsidRPr="00F3416F">
              <w:rPr>
                <w:rFonts w:ascii="Garamond" w:eastAsia="Times New Roman" w:hAnsi="Garamond"/>
                <w:sz w:val="24"/>
                <w:szCs w:val="24"/>
                <w:lang w:val="sq-AL"/>
              </w:rPr>
              <w:t>Marjana Semini</w:t>
            </w:r>
          </w:p>
        </w:tc>
        <w:tc>
          <w:tcPr>
            <w:tcW w:w="1559" w:type="dxa"/>
          </w:tcPr>
          <w:p w14:paraId="0E77528C" w14:textId="14260A5B" w:rsidR="00F3416F" w:rsidRDefault="002D272F" w:rsidP="00F3416F">
            <w:pPr>
              <w:spacing w:after="0" w:line="240" w:lineRule="auto"/>
              <w:jc w:val="both"/>
              <w:rPr>
                <w:rFonts w:ascii="Garamond" w:eastAsia="Times New Roman" w:hAnsi="Garamond"/>
                <w:sz w:val="24"/>
                <w:szCs w:val="24"/>
                <w:lang w:val="sq-AL"/>
              </w:rPr>
            </w:pPr>
            <w:r w:rsidRPr="00F3416F">
              <w:rPr>
                <w:rFonts w:ascii="Garamond" w:eastAsia="Times New Roman" w:hAnsi="Garamond"/>
                <w:sz w:val="24"/>
                <w:szCs w:val="24"/>
                <w:lang w:val="sq-AL"/>
              </w:rPr>
              <w:t>anëtare</w:t>
            </w:r>
            <w:r>
              <w:rPr>
                <w:rFonts w:ascii="Garamond" w:eastAsia="Times New Roman" w:hAnsi="Garamond"/>
                <w:sz w:val="24"/>
                <w:szCs w:val="24"/>
                <w:lang w:val="sq-AL"/>
              </w:rPr>
              <w:t>,</w:t>
            </w:r>
          </w:p>
        </w:tc>
      </w:tr>
    </w:tbl>
    <w:p w14:paraId="70F6E10D" w14:textId="08F588FE" w:rsidR="0067170E" w:rsidRPr="00F3416F" w:rsidRDefault="0067170E" w:rsidP="00F3416F">
      <w:pPr>
        <w:spacing w:after="0" w:line="240" w:lineRule="auto"/>
        <w:ind w:firstLine="284"/>
        <w:jc w:val="both"/>
        <w:rPr>
          <w:rFonts w:ascii="Garamond" w:hAnsi="Garamond"/>
          <w:sz w:val="24"/>
          <w:szCs w:val="24"/>
          <w:lang w:val="sq-AL"/>
        </w:rPr>
      </w:pPr>
      <w:r w:rsidRPr="00F3416F">
        <w:rPr>
          <w:rFonts w:ascii="Garamond" w:hAnsi="Garamond"/>
          <w:sz w:val="24"/>
          <w:szCs w:val="24"/>
          <w:lang w:val="sq-AL"/>
        </w:rPr>
        <w:t xml:space="preserve">me sekretare </w:t>
      </w:r>
      <w:r w:rsidR="006C6350" w:rsidRPr="00F3416F">
        <w:rPr>
          <w:rFonts w:ascii="Garamond" w:hAnsi="Garamond"/>
          <w:sz w:val="24"/>
          <w:szCs w:val="24"/>
          <w:lang w:val="sq-AL"/>
        </w:rPr>
        <w:t>Belma Lleshi</w:t>
      </w:r>
      <w:r w:rsidRPr="00F3416F">
        <w:rPr>
          <w:rFonts w:ascii="Garamond" w:hAnsi="Garamond"/>
          <w:sz w:val="24"/>
          <w:szCs w:val="24"/>
          <w:lang w:val="sq-AL"/>
        </w:rPr>
        <w:t xml:space="preserve">, </w:t>
      </w:r>
      <w:r w:rsidR="00937D9A">
        <w:rPr>
          <w:rFonts w:ascii="Garamond" w:hAnsi="Garamond"/>
          <w:sz w:val="24"/>
          <w:szCs w:val="24"/>
          <w:lang w:val="sq-AL"/>
        </w:rPr>
        <w:t>m</w:t>
      </w:r>
      <w:r w:rsidRPr="00F3416F">
        <w:rPr>
          <w:rFonts w:ascii="Garamond" w:hAnsi="Garamond"/>
          <w:sz w:val="24"/>
          <w:szCs w:val="24"/>
          <w:lang w:val="sq-AL"/>
        </w:rPr>
        <w:t xml:space="preserve">ë datë </w:t>
      </w:r>
      <w:r w:rsidR="001C340B" w:rsidRPr="00F3416F">
        <w:rPr>
          <w:rFonts w:ascii="Garamond" w:hAnsi="Garamond"/>
          <w:sz w:val="24"/>
          <w:szCs w:val="24"/>
          <w:lang w:val="sq-AL"/>
        </w:rPr>
        <w:t>11.10</w:t>
      </w:r>
      <w:r w:rsidR="003425FF" w:rsidRPr="00F3416F">
        <w:rPr>
          <w:rFonts w:ascii="Garamond" w:hAnsi="Garamond"/>
          <w:sz w:val="24"/>
          <w:szCs w:val="24"/>
          <w:lang w:val="sq-AL"/>
        </w:rPr>
        <w:t>.2023</w:t>
      </w:r>
      <w:r w:rsidR="00E45AF4">
        <w:rPr>
          <w:rFonts w:ascii="Garamond" w:hAnsi="Garamond"/>
          <w:sz w:val="24"/>
          <w:szCs w:val="24"/>
          <w:lang w:val="sq-AL"/>
        </w:rPr>
        <w:t>,</w:t>
      </w:r>
      <w:r w:rsidRPr="00F3416F">
        <w:rPr>
          <w:rFonts w:ascii="Garamond" w:hAnsi="Garamond"/>
          <w:sz w:val="24"/>
          <w:szCs w:val="24"/>
          <w:lang w:val="sq-AL"/>
        </w:rPr>
        <w:t xml:space="preserve"> mori në shqyrtim në seancë plenare mbi bazë </w:t>
      </w:r>
      <w:r w:rsidR="001F3D0D" w:rsidRPr="00F3416F">
        <w:rPr>
          <w:rFonts w:ascii="Garamond" w:hAnsi="Garamond"/>
          <w:sz w:val="24"/>
          <w:szCs w:val="24"/>
          <w:lang w:val="sq-AL"/>
        </w:rPr>
        <w:t xml:space="preserve">të </w:t>
      </w:r>
      <w:r w:rsidRPr="00F3416F">
        <w:rPr>
          <w:rFonts w:ascii="Garamond" w:hAnsi="Garamond"/>
          <w:sz w:val="24"/>
          <w:szCs w:val="24"/>
          <w:lang w:val="sq-AL"/>
        </w:rPr>
        <w:t>dokumente</w:t>
      </w:r>
      <w:r w:rsidR="001F3D0D" w:rsidRPr="00F3416F">
        <w:rPr>
          <w:rFonts w:ascii="Garamond" w:hAnsi="Garamond"/>
          <w:sz w:val="24"/>
          <w:szCs w:val="24"/>
          <w:lang w:val="sq-AL"/>
        </w:rPr>
        <w:t>ve</w:t>
      </w:r>
      <w:r w:rsidRPr="00F3416F">
        <w:rPr>
          <w:rFonts w:ascii="Garamond" w:hAnsi="Garamond"/>
          <w:sz w:val="24"/>
          <w:szCs w:val="24"/>
          <w:lang w:val="sq-AL"/>
        </w:rPr>
        <w:t xml:space="preserve"> çështjen nr. </w:t>
      </w:r>
      <w:r w:rsidR="001C340B" w:rsidRPr="00F3416F">
        <w:rPr>
          <w:rFonts w:ascii="Garamond" w:hAnsi="Garamond"/>
          <w:sz w:val="24"/>
          <w:szCs w:val="24"/>
          <w:lang w:val="sq-AL"/>
        </w:rPr>
        <w:t>4</w:t>
      </w:r>
      <w:r w:rsidRPr="00F3416F">
        <w:rPr>
          <w:rFonts w:ascii="Garamond" w:hAnsi="Garamond"/>
          <w:sz w:val="24"/>
          <w:szCs w:val="24"/>
          <w:lang w:val="sq-AL"/>
        </w:rPr>
        <w:t xml:space="preserve"> (</w:t>
      </w:r>
      <w:r w:rsidR="001C340B" w:rsidRPr="00F3416F">
        <w:rPr>
          <w:rFonts w:ascii="Garamond" w:hAnsi="Garamond"/>
          <w:sz w:val="24"/>
          <w:szCs w:val="24"/>
          <w:lang w:val="sq-AL"/>
        </w:rPr>
        <w:t>K</w:t>
      </w:r>
      <w:r w:rsidRPr="00F3416F">
        <w:rPr>
          <w:rFonts w:ascii="Garamond" w:hAnsi="Garamond"/>
          <w:sz w:val="24"/>
          <w:szCs w:val="24"/>
          <w:lang w:val="sq-AL"/>
        </w:rPr>
        <w:t>) 202</w:t>
      </w:r>
      <w:r w:rsidR="001C340B" w:rsidRPr="00F3416F">
        <w:rPr>
          <w:rFonts w:ascii="Garamond" w:hAnsi="Garamond"/>
          <w:sz w:val="24"/>
          <w:szCs w:val="24"/>
          <w:lang w:val="sq-AL"/>
        </w:rPr>
        <w:t>3</w:t>
      </w:r>
      <w:r w:rsidRPr="00F3416F">
        <w:rPr>
          <w:rFonts w:ascii="Garamond" w:hAnsi="Garamond"/>
          <w:sz w:val="24"/>
          <w:szCs w:val="24"/>
          <w:lang w:val="sq-AL"/>
        </w:rPr>
        <w:t xml:space="preserve"> </w:t>
      </w:r>
      <w:r w:rsidR="00300E9D" w:rsidRPr="00F3416F">
        <w:rPr>
          <w:rFonts w:ascii="Garamond" w:hAnsi="Garamond"/>
          <w:sz w:val="24"/>
          <w:szCs w:val="24"/>
          <w:lang w:val="sq-AL"/>
        </w:rPr>
        <w:t>të Regjistrit Themeltar</w:t>
      </w:r>
      <w:r w:rsidRPr="00F3416F">
        <w:rPr>
          <w:rFonts w:ascii="Garamond" w:hAnsi="Garamond"/>
          <w:sz w:val="24"/>
          <w:szCs w:val="24"/>
          <w:lang w:val="sq-AL"/>
        </w:rPr>
        <w:t>, që u përket:</w:t>
      </w:r>
    </w:p>
    <w:p w14:paraId="70F6E10F" w14:textId="6A48EF30" w:rsidR="0076561C" w:rsidRPr="002D272F" w:rsidRDefault="0067170E" w:rsidP="00F3416F">
      <w:pPr>
        <w:spacing w:after="0" w:line="240" w:lineRule="auto"/>
        <w:ind w:firstLine="284"/>
        <w:jc w:val="both"/>
        <w:rPr>
          <w:rFonts w:ascii="Garamond" w:hAnsi="Garamond"/>
          <w:bCs/>
          <w:sz w:val="24"/>
          <w:szCs w:val="24"/>
          <w:lang w:val="sq-AL"/>
        </w:rPr>
      </w:pPr>
      <w:r w:rsidRPr="002D272F">
        <w:rPr>
          <w:rFonts w:ascii="Garamond" w:hAnsi="Garamond"/>
          <w:bCs/>
          <w:sz w:val="24"/>
          <w:szCs w:val="24"/>
          <w:lang w:val="sq-AL"/>
        </w:rPr>
        <w:t>KËRKUES:</w:t>
      </w:r>
      <w:r w:rsidR="0026144B" w:rsidRPr="002D272F">
        <w:rPr>
          <w:rFonts w:ascii="Garamond" w:hAnsi="Garamond"/>
          <w:bCs/>
          <w:sz w:val="24"/>
          <w:szCs w:val="24"/>
          <w:lang w:val="sq-AL"/>
        </w:rPr>
        <w:t xml:space="preserve"> </w:t>
      </w:r>
      <w:r w:rsidR="0026144B" w:rsidRPr="002D272F">
        <w:rPr>
          <w:rFonts w:ascii="Garamond" w:hAnsi="Garamond"/>
          <w:sz w:val="24"/>
          <w:szCs w:val="24"/>
          <w:lang w:val="sq-AL"/>
        </w:rPr>
        <w:t>Kleant Keshi (Alias Gentian Hysa</w:t>
      </w:r>
      <w:r w:rsidR="00F95D46" w:rsidRPr="002D272F">
        <w:rPr>
          <w:rFonts w:ascii="Garamond" w:hAnsi="Garamond"/>
          <w:sz w:val="24"/>
          <w:szCs w:val="24"/>
          <w:lang w:val="sq-AL"/>
        </w:rPr>
        <w:t>)</w:t>
      </w:r>
      <w:r w:rsidRPr="002D272F">
        <w:rPr>
          <w:rFonts w:ascii="Garamond" w:hAnsi="Garamond"/>
          <w:bCs/>
          <w:sz w:val="24"/>
          <w:szCs w:val="24"/>
          <w:lang w:val="sq-AL"/>
        </w:rPr>
        <w:tab/>
      </w:r>
    </w:p>
    <w:p w14:paraId="70F6E112" w14:textId="2728B4D7" w:rsidR="0076561C" w:rsidRPr="002D272F" w:rsidRDefault="002246D7" w:rsidP="0026144B">
      <w:pPr>
        <w:spacing w:after="0" w:line="240" w:lineRule="auto"/>
        <w:ind w:firstLine="284"/>
        <w:jc w:val="both"/>
        <w:rPr>
          <w:rFonts w:ascii="Garamond" w:hAnsi="Garamond"/>
          <w:bCs/>
          <w:sz w:val="24"/>
          <w:szCs w:val="24"/>
          <w:lang w:val="sq-AL"/>
        </w:rPr>
      </w:pPr>
      <w:r w:rsidRPr="002D272F">
        <w:rPr>
          <w:rFonts w:ascii="Garamond" w:hAnsi="Garamond"/>
          <w:bCs/>
          <w:sz w:val="24"/>
          <w:szCs w:val="24"/>
          <w:lang w:val="sq-AL"/>
        </w:rPr>
        <w:t xml:space="preserve">SUBJEKT </w:t>
      </w:r>
      <w:r w:rsidR="00CE4CDD" w:rsidRPr="002D272F">
        <w:rPr>
          <w:rFonts w:ascii="Garamond" w:hAnsi="Garamond"/>
          <w:bCs/>
          <w:sz w:val="24"/>
          <w:szCs w:val="24"/>
          <w:lang w:val="sq-AL"/>
        </w:rPr>
        <w:t>I</w:t>
      </w:r>
      <w:r w:rsidRPr="002D272F">
        <w:rPr>
          <w:rFonts w:ascii="Garamond" w:hAnsi="Garamond"/>
          <w:bCs/>
          <w:sz w:val="24"/>
          <w:szCs w:val="24"/>
          <w:lang w:val="sq-AL"/>
        </w:rPr>
        <w:t xml:space="preserve"> INTERESUAR</w:t>
      </w:r>
      <w:r w:rsidR="0067170E" w:rsidRPr="002D272F">
        <w:rPr>
          <w:rFonts w:ascii="Garamond" w:hAnsi="Garamond"/>
          <w:bCs/>
          <w:sz w:val="24"/>
          <w:szCs w:val="24"/>
          <w:lang w:val="sq-AL"/>
        </w:rPr>
        <w:t>:</w:t>
      </w:r>
      <w:r w:rsidR="0026144B" w:rsidRPr="002D272F">
        <w:rPr>
          <w:rFonts w:ascii="Garamond" w:hAnsi="Garamond"/>
          <w:bCs/>
          <w:sz w:val="24"/>
          <w:szCs w:val="24"/>
          <w:lang w:val="sq-AL"/>
        </w:rPr>
        <w:t xml:space="preserve"> </w:t>
      </w:r>
      <w:r w:rsidR="0026144B" w:rsidRPr="002D272F">
        <w:rPr>
          <w:rFonts w:ascii="Garamond" w:eastAsia="MS Mincho" w:hAnsi="Garamond"/>
          <w:sz w:val="24"/>
          <w:szCs w:val="24"/>
          <w:lang w:val="sq-AL"/>
        </w:rPr>
        <w:t>Prokuroria e Përgjithshme</w:t>
      </w:r>
    </w:p>
    <w:p w14:paraId="70F6E114" w14:textId="7C463928" w:rsidR="0076561C" w:rsidRPr="002D272F" w:rsidRDefault="0067170E" w:rsidP="00F3416F">
      <w:pPr>
        <w:spacing w:after="0" w:line="240" w:lineRule="auto"/>
        <w:ind w:firstLine="284"/>
        <w:jc w:val="both"/>
        <w:rPr>
          <w:rFonts w:ascii="Garamond" w:eastAsia="Times New Roman" w:hAnsi="Garamond"/>
          <w:sz w:val="24"/>
          <w:szCs w:val="24"/>
          <w:lang w:val="sq-AL"/>
        </w:rPr>
      </w:pPr>
      <w:r w:rsidRPr="002D272F">
        <w:rPr>
          <w:rFonts w:ascii="Garamond" w:eastAsia="MS Mincho" w:hAnsi="Garamond"/>
          <w:sz w:val="24"/>
          <w:szCs w:val="24"/>
          <w:lang w:val="sq-AL"/>
        </w:rPr>
        <w:t>OBJEKTI:</w:t>
      </w:r>
      <w:r w:rsidR="0026144B" w:rsidRPr="002D272F">
        <w:rPr>
          <w:rFonts w:ascii="Garamond" w:eastAsia="MS Mincho" w:hAnsi="Garamond"/>
          <w:sz w:val="24"/>
          <w:szCs w:val="24"/>
          <w:lang w:val="sq-AL"/>
        </w:rPr>
        <w:t xml:space="preserve"> </w:t>
      </w:r>
      <w:r w:rsidR="001C340B" w:rsidRPr="002D272F">
        <w:rPr>
          <w:rFonts w:ascii="Garamond" w:eastAsia="MS Mincho" w:hAnsi="Garamond"/>
          <w:bCs/>
          <w:sz w:val="24"/>
          <w:szCs w:val="24"/>
          <w:lang w:val="sq-AL"/>
        </w:rPr>
        <w:t>Shfuqizim</w:t>
      </w:r>
      <w:r w:rsidR="00115016" w:rsidRPr="002D272F">
        <w:rPr>
          <w:rFonts w:ascii="Garamond" w:eastAsia="MS Mincho" w:hAnsi="Garamond"/>
          <w:bCs/>
          <w:sz w:val="24"/>
          <w:szCs w:val="24"/>
          <w:lang w:val="sq-AL"/>
        </w:rPr>
        <w:t>i</w:t>
      </w:r>
      <w:r w:rsidR="001C340B" w:rsidRPr="002D272F">
        <w:rPr>
          <w:rFonts w:ascii="Garamond" w:eastAsia="MS Mincho" w:hAnsi="Garamond"/>
          <w:bCs/>
          <w:sz w:val="24"/>
          <w:szCs w:val="24"/>
          <w:lang w:val="sq-AL"/>
        </w:rPr>
        <w:t xml:space="preserve"> i vendimit nr. 00-2022-1250(264), datë 13.10.2022</w:t>
      </w:r>
      <w:r w:rsidR="00A65231">
        <w:rPr>
          <w:rFonts w:ascii="Garamond" w:eastAsia="MS Mincho" w:hAnsi="Garamond"/>
          <w:bCs/>
          <w:sz w:val="24"/>
          <w:szCs w:val="24"/>
          <w:lang w:val="sq-AL"/>
        </w:rPr>
        <w:t>,</w:t>
      </w:r>
      <w:r w:rsidR="001C340B" w:rsidRPr="002D272F">
        <w:rPr>
          <w:rFonts w:ascii="Garamond" w:eastAsia="MS Mincho" w:hAnsi="Garamond"/>
          <w:bCs/>
          <w:sz w:val="24"/>
          <w:szCs w:val="24"/>
          <w:lang w:val="sq-AL"/>
        </w:rPr>
        <w:t xml:space="preserve"> të Gjykatës së Lartë, si i papajtueshëm me Kushtetutën e Republikës së Shqipërisë</w:t>
      </w:r>
      <w:r w:rsidR="00071243" w:rsidRPr="002D272F">
        <w:rPr>
          <w:rFonts w:ascii="Garamond" w:eastAsia="MS Mincho" w:hAnsi="Garamond"/>
          <w:sz w:val="24"/>
          <w:szCs w:val="24"/>
          <w:lang w:val="sq-AL"/>
        </w:rPr>
        <w:t>.</w:t>
      </w:r>
    </w:p>
    <w:p w14:paraId="70F6E116" w14:textId="7E444817" w:rsidR="0067170E" w:rsidRPr="0026144B" w:rsidRDefault="0067170E" w:rsidP="00F3416F">
      <w:pPr>
        <w:spacing w:after="0" w:line="240" w:lineRule="auto"/>
        <w:ind w:firstLine="284"/>
        <w:jc w:val="both"/>
        <w:rPr>
          <w:rFonts w:ascii="Garamond" w:eastAsia="MS Mincho" w:hAnsi="Garamond"/>
          <w:sz w:val="24"/>
          <w:szCs w:val="24"/>
          <w:lang w:val="sq-AL"/>
        </w:rPr>
      </w:pPr>
      <w:r w:rsidRPr="002D272F">
        <w:rPr>
          <w:rFonts w:ascii="Garamond" w:eastAsia="MS Mincho" w:hAnsi="Garamond"/>
          <w:sz w:val="24"/>
          <w:szCs w:val="24"/>
          <w:lang w:val="sq-AL"/>
        </w:rPr>
        <w:t>BAZA LIGJORE:</w:t>
      </w:r>
      <w:r w:rsidRPr="0026144B">
        <w:rPr>
          <w:rFonts w:ascii="Garamond" w:eastAsia="MS Mincho" w:hAnsi="Garamond"/>
          <w:b/>
          <w:sz w:val="24"/>
          <w:szCs w:val="24"/>
          <w:lang w:val="sq-AL"/>
        </w:rPr>
        <w:t xml:space="preserve"> </w:t>
      </w:r>
      <w:r w:rsidRPr="0026144B">
        <w:rPr>
          <w:rFonts w:ascii="Garamond" w:eastAsia="MS Mincho" w:hAnsi="Garamond"/>
          <w:b/>
          <w:sz w:val="24"/>
          <w:szCs w:val="24"/>
          <w:lang w:val="sq-AL"/>
        </w:rPr>
        <w:tab/>
      </w:r>
      <w:bookmarkStart w:id="0" w:name="_Hlk126235479"/>
      <w:r w:rsidR="001C340B" w:rsidRPr="0026144B">
        <w:rPr>
          <w:rFonts w:ascii="Garamond" w:eastAsia="MS Mincho" w:hAnsi="Garamond"/>
          <w:bCs/>
          <w:sz w:val="24"/>
          <w:szCs w:val="24"/>
          <w:lang w:val="sq-AL"/>
        </w:rPr>
        <w:t>Nenet 42, 131, pika 1, shkronja “f”,</w:t>
      </w:r>
      <w:r w:rsidR="007306ED" w:rsidRPr="0026144B">
        <w:rPr>
          <w:rFonts w:ascii="Garamond" w:eastAsia="MS Mincho" w:hAnsi="Garamond"/>
          <w:bCs/>
          <w:sz w:val="24"/>
          <w:szCs w:val="24"/>
          <w:lang w:val="sq-AL"/>
        </w:rPr>
        <w:t xml:space="preserve"> dhe</w:t>
      </w:r>
      <w:r w:rsidR="001C340B" w:rsidRPr="0026144B">
        <w:rPr>
          <w:rFonts w:ascii="Garamond" w:eastAsia="MS Mincho" w:hAnsi="Garamond"/>
          <w:bCs/>
          <w:sz w:val="24"/>
          <w:szCs w:val="24"/>
          <w:lang w:val="sq-AL"/>
        </w:rPr>
        <w:t xml:space="preserve"> 134</w:t>
      </w:r>
      <w:r w:rsidR="004B488B" w:rsidRPr="0026144B">
        <w:rPr>
          <w:rFonts w:ascii="Garamond" w:eastAsia="MS Mincho" w:hAnsi="Garamond"/>
          <w:bCs/>
          <w:sz w:val="24"/>
          <w:szCs w:val="24"/>
          <w:lang w:val="sq-AL"/>
        </w:rPr>
        <w:t>,</w:t>
      </w:r>
      <w:r w:rsidR="001C340B" w:rsidRPr="0026144B">
        <w:rPr>
          <w:rFonts w:ascii="Garamond" w:eastAsia="MS Mincho" w:hAnsi="Garamond"/>
          <w:bCs/>
          <w:sz w:val="24"/>
          <w:szCs w:val="24"/>
          <w:lang w:val="sq-AL"/>
        </w:rPr>
        <w:t xml:space="preserve"> pikat 1, shkronja “i” dhe 2, të Kushtetutës së Republikës së Shqipërisë; neni 6 </w:t>
      </w:r>
      <w:r w:rsidR="004B488B" w:rsidRPr="0026144B">
        <w:rPr>
          <w:rFonts w:ascii="Garamond" w:eastAsia="MS Mincho" w:hAnsi="Garamond"/>
          <w:bCs/>
          <w:sz w:val="24"/>
          <w:szCs w:val="24"/>
          <w:lang w:val="sq-AL"/>
        </w:rPr>
        <w:t xml:space="preserve">i </w:t>
      </w:r>
      <w:r w:rsidR="001C340B" w:rsidRPr="0026144B">
        <w:rPr>
          <w:rFonts w:ascii="Garamond" w:eastAsia="MS Mincho" w:hAnsi="Garamond"/>
          <w:bCs/>
          <w:sz w:val="24"/>
          <w:szCs w:val="24"/>
          <w:lang w:val="sq-AL"/>
        </w:rPr>
        <w:t xml:space="preserve">Konventës Evropiane për të Drejtat e Njeriut </w:t>
      </w:r>
      <w:r w:rsidR="001C340B" w:rsidRPr="0026144B">
        <w:rPr>
          <w:rFonts w:ascii="Garamond" w:eastAsia="MS Mincho" w:hAnsi="Garamond"/>
          <w:bCs/>
          <w:i/>
          <w:sz w:val="24"/>
          <w:szCs w:val="24"/>
          <w:lang w:val="sq-AL"/>
        </w:rPr>
        <w:t>(KEDNJ)</w:t>
      </w:r>
      <w:r w:rsidR="005651F5" w:rsidRPr="0026144B">
        <w:rPr>
          <w:rFonts w:ascii="Garamond" w:eastAsia="MS Mincho" w:hAnsi="Garamond"/>
          <w:bCs/>
          <w:sz w:val="24"/>
          <w:szCs w:val="24"/>
          <w:lang w:val="sq-AL"/>
        </w:rPr>
        <w:t>;</w:t>
      </w:r>
      <w:r w:rsidR="00B64813" w:rsidRPr="0026144B">
        <w:rPr>
          <w:rFonts w:ascii="Garamond" w:eastAsia="MS Mincho" w:hAnsi="Garamond"/>
          <w:bCs/>
          <w:sz w:val="24"/>
          <w:szCs w:val="24"/>
          <w:lang w:val="sq-AL"/>
        </w:rPr>
        <w:t xml:space="preserve"> </w:t>
      </w:r>
      <w:r w:rsidR="001C340B" w:rsidRPr="0026144B">
        <w:rPr>
          <w:rFonts w:ascii="Garamond" w:eastAsia="MS Mincho" w:hAnsi="Garamond"/>
          <w:bCs/>
          <w:sz w:val="24"/>
          <w:szCs w:val="24"/>
          <w:lang w:val="sq-AL"/>
        </w:rPr>
        <w:t>nenet 27, 49, pika 3, shkronja “e”, 71 dhe 71/a të ligjit nr. 8577, datë 10.2.2000</w:t>
      </w:r>
      <w:r w:rsidR="00EA07A2">
        <w:rPr>
          <w:rFonts w:ascii="Garamond" w:eastAsia="MS Mincho" w:hAnsi="Garamond"/>
          <w:bCs/>
          <w:sz w:val="24"/>
          <w:szCs w:val="24"/>
          <w:lang w:val="sq-AL"/>
        </w:rPr>
        <w:t>,</w:t>
      </w:r>
      <w:r w:rsidR="003425FF" w:rsidRPr="0026144B">
        <w:rPr>
          <w:rFonts w:ascii="Garamond" w:eastAsia="MS Mincho" w:hAnsi="Garamond"/>
          <w:bCs/>
          <w:sz w:val="24"/>
          <w:szCs w:val="24"/>
          <w:lang w:val="sq-AL"/>
        </w:rPr>
        <w:t xml:space="preserve"> “Për organizimin dhe funksionimin e Gjykatës Kushtetuese të Republikës së Shqipërisë”, të ndryshuar </w:t>
      </w:r>
      <w:r w:rsidR="003425FF" w:rsidRPr="0026144B">
        <w:rPr>
          <w:rFonts w:ascii="Garamond" w:eastAsia="MS Mincho" w:hAnsi="Garamond"/>
          <w:bCs/>
          <w:i/>
          <w:sz w:val="24"/>
          <w:szCs w:val="24"/>
          <w:lang w:val="sq-AL"/>
        </w:rPr>
        <w:t>(ligji nr. 8577/2000)</w:t>
      </w:r>
      <w:bookmarkEnd w:id="0"/>
      <w:r w:rsidRPr="0026144B">
        <w:rPr>
          <w:rFonts w:ascii="Garamond" w:eastAsia="MS Mincho" w:hAnsi="Garamond"/>
          <w:bCs/>
          <w:sz w:val="24"/>
          <w:szCs w:val="24"/>
          <w:lang w:val="sq-AL"/>
        </w:rPr>
        <w:t>.</w:t>
      </w:r>
    </w:p>
    <w:p w14:paraId="70F6E117" w14:textId="77777777" w:rsidR="0067170E" w:rsidRPr="0026144B" w:rsidRDefault="0067170E" w:rsidP="00F3416F">
      <w:pPr>
        <w:pStyle w:val="ListParagraph"/>
        <w:spacing w:after="0" w:line="240" w:lineRule="auto"/>
        <w:ind w:left="0" w:firstLine="284"/>
        <w:jc w:val="both"/>
        <w:rPr>
          <w:rFonts w:ascii="Garamond" w:eastAsia="MS Mincho" w:hAnsi="Garamond"/>
          <w:b/>
          <w:sz w:val="24"/>
          <w:szCs w:val="24"/>
          <w:lang w:val="sq-AL"/>
        </w:rPr>
      </w:pPr>
    </w:p>
    <w:p w14:paraId="70F6E118" w14:textId="0CAF1D84" w:rsidR="0067170E" w:rsidRPr="0026144B" w:rsidRDefault="0067170E" w:rsidP="00F3416F">
      <w:pPr>
        <w:spacing w:after="0" w:line="240" w:lineRule="auto"/>
        <w:ind w:firstLine="284"/>
        <w:jc w:val="center"/>
        <w:rPr>
          <w:rFonts w:ascii="Garamond" w:hAnsi="Garamond"/>
          <w:sz w:val="24"/>
          <w:szCs w:val="24"/>
          <w:lang w:val="sq-AL"/>
        </w:rPr>
      </w:pPr>
      <w:r w:rsidRPr="0026144B">
        <w:rPr>
          <w:rFonts w:ascii="Garamond" w:hAnsi="Garamond"/>
          <w:bCs/>
          <w:sz w:val="24"/>
          <w:szCs w:val="24"/>
          <w:lang w:val="sq-AL"/>
        </w:rPr>
        <w:t>GJYKATA KUSHTETUESE</w:t>
      </w:r>
      <w:r w:rsidRPr="0026144B">
        <w:rPr>
          <w:rFonts w:ascii="Garamond" w:hAnsi="Garamond"/>
          <w:sz w:val="24"/>
          <w:szCs w:val="24"/>
          <w:lang w:val="sq-AL"/>
        </w:rPr>
        <w:t>,</w:t>
      </w:r>
    </w:p>
    <w:p w14:paraId="350C0554" w14:textId="77777777" w:rsidR="0026144B" w:rsidRPr="00F3416F" w:rsidRDefault="0026144B" w:rsidP="00F3416F">
      <w:pPr>
        <w:spacing w:after="0" w:line="240" w:lineRule="auto"/>
        <w:ind w:firstLine="284"/>
        <w:jc w:val="center"/>
        <w:rPr>
          <w:rFonts w:ascii="Garamond" w:hAnsi="Garamond"/>
          <w:sz w:val="24"/>
          <w:szCs w:val="24"/>
          <w:lang w:val="sq-AL"/>
        </w:rPr>
      </w:pPr>
    </w:p>
    <w:p w14:paraId="70F6E119" w14:textId="77777777" w:rsidR="0067170E" w:rsidRPr="00F3416F" w:rsidRDefault="0067170E" w:rsidP="00F3416F">
      <w:pPr>
        <w:spacing w:after="0" w:line="240" w:lineRule="auto"/>
        <w:ind w:firstLine="284"/>
        <w:jc w:val="both"/>
        <w:rPr>
          <w:rFonts w:ascii="Garamond" w:hAnsi="Garamond"/>
          <w:bCs/>
          <w:sz w:val="24"/>
          <w:szCs w:val="24"/>
          <w:lang w:val="sq-AL"/>
        </w:rPr>
      </w:pPr>
      <w:r w:rsidRPr="00F3416F">
        <w:rPr>
          <w:rFonts w:ascii="Garamond" w:hAnsi="Garamond"/>
          <w:sz w:val="24"/>
          <w:szCs w:val="24"/>
          <w:lang w:val="sq-AL"/>
        </w:rPr>
        <w:t>pasi dëgjoi relator</w:t>
      </w:r>
      <w:r w:rsidR="001C340B" w:rsidRPr="00F3416F">
        <w:rPr>
          <w:rFonts w:ascii="Garamond" w:hAnsi="Garamond"/>
          <w:sz w:val="24"/>
          <w:szCs w:val="24"/>
          <w:lang w:val="sq-AL"/>
        </w:rPr>
        <w:t>e</w:t>
      </w:r>
      <w:r w:rsidRPr="00F3416F">
        <w:rPr>
          <w:rFonts w:ascii="Garamond" w:hAnsi="Garamond"/>
          <w:sz w:val="24"/>
          <w:szCs w:val="24"/>
          <w:lang w:val="sq-AL"/>
        </w:rPr>
        <w:t xml:space="preserve">n e çështjes </w:t>
      </w:r>
      <w:r w:rsidR="001C340B" w:rsidRPr="00F3416F">
        <w:rPr>
          <w:rFonts w:ascii="Garamond" w:hAnsi="Garamond"/>
          <w:sz w:val="24"/>
          <w:szCs w:val="24"/>
          <w:lang w:val="sq-AL"/>
        </w:rPr>
        <w:t>Marjana Semini</w:t>
      </w:r>
      <w:r w:rsidRPr="00F3416F">
        <w:rPr>
          <w:rFonts w:ascii="Garamond" w:hAnsi="Garamond"/>
          <w:sz w:val="24"/>
          <w:szCs w:val="24"/>
          <w:lang w:val="sq-AL"/>
        </w:rPr>
        <w:t>, mori në shqyrtim parashtrimet me shkrim të k</w:t>
      </w:r>
      <w:r w:rsidR="006D0809" w:rsidRPr="00F3416F">
        <w:rPr>
          <w:rFonts w:ascii="Garamond" w:hAnsi="Garamond"/>
          <w:sz w:val="24"/>
          <w:szCs w:val="24"/>
          <w:lang w:val="sq-AL"/>
        </w:rPr>
        <w:t>ë</w:t>
      </w:r>
      <w:r w:rsidRPr="00F3416F">
        <w:rPr>
          <w:rFonts w:ascii="Garamond" w:hAnsi="Garamond"/>
          <w:sz w:val="24"/>
          <w:szCs w:val="24"/>
          <w:lang w:val="sq-AL"/>
        </w:rPr>
        <w:t>rkues</w:t>
      </w:r>
      <w:r w:rsidR="003425FF" w:rsidRPr="00F3416F">
        <w:rPr>
          <w:rFonts w:ascii="Garamond" w:hAnsi="Garamond"/>
          <w:sz w:val="24"/>
          <w:szCs w:val="24"/>
          <w:lang w:val="sq-AL"/>
        </w:rPr>
        <w:t>it</w:t>
      </w:r>
      <w:r w:rsidRPr="00F3416F">
        <w:rPr>
          <w:rFonts w:ascii="Garamond" w:hAnsi="Garamond"/>
          <w:sz w:val="24"/>
          <w:szCs w:val="24"/>
          <w:lang w:val="sq-AL"/>
        </w:rPr>
        <w:t xml:space="preserve">, </w:t>
      </w:r>
      <w:r w:rsidR="003425FF" w:rsidRPr="00F3416F">
        <w:rPr>
          <w:rFonts w:ascii="Garamond" w:hAnsi="Garamond"/>
          <w:sz w:val="24"/>
          <w:szCs w:val="24"/>
          <w:lang w:val="sq-AL"/>
        </w:rPr>
        <w:t>i</w:t>
      </w:r>
      <w:r w:rsidRPr="00F3416F">
        <w:rPr>
          <w:rFonts w:ascii="Garamond" w:hAnsi="Garamond"/>
          <w:sz w:val="24"/>
          <w:szCs w:val="24"/>
          <w:lang w:val="sq-AL"/>
        </w:rPr>
        <w:t xml:space="preserve"> cil</w:t>
      </w:r>
      <w:r w:rsidR="00B3225B" w:rsidRPr="00F3416F">
        <w:rPr>
          <w:rFonts w:ascii="Garamond" w:hAnsi="Garamond"/>
          <w:sz w:val="24"/>
          <w:szCs w:val="24"/>
          <w:lang w:val="sq-AL"/>
        </w:rPr>
        <w:t>i</w:t>
      </w:r>
      <w:r w:rsidRPr="00F3416F">
        <w:rPr>
          <w:rFonts w:ascii="Garamond" w:hAnsi="Garamond"/>
          <w:sz w:val="24"/>
          <w:szCs w:val="24"/>
          <w:lang w:val="sq-AL"/>
        </w:rPr>
        <w:t xml:space="preserve"> ka kërkuar pranimin e kërkesës, prapësimet </w:t>
      </w:r>
      <w:r w:rsidR="00975C7C" w:rsidRPr="00F3416F">
        <w:rPr>
          <w:rFonts w:ascii="Garamond" w:hAnsi="Garamond"/>
          <w:sz w:val="24"/>
          <w:szCs w:val="24"/>
          <w:lang w:val="sq-AL"/>
        </w:rPr>
        <w:t xml:space="preserve">me shkrim të </w:t>
      </w:r>
      <w:r w:rsidRPr="00F3416F">
        <w:rPr>
          <w:rFonts w:ascii="Garamond" w:hAnsi="Garamond"/>
          <w:sz w:val="24"/>
          <w:szCs w:val="24"/>
          <w:lang w:val="sq-AL"/>
        </w:rPr>
        <w:t>subjekt</w:t>
      </w:r>
      <w:r w:rsidR="005651F5" w:rsidRPr="00F3416F">
        <w:rPr>
          <w:rFonts w:ascii="Garamond" w:hAnsi="Garamond"/>
          <w:sz w:val="24"/>
          <w:szCs w:val="24"/>
          <w:lang w:val="sq-AL"/>
        </w:rPr>
        <w:t>it</w:t>
      </w:r>
      <w:r w:rsidR="001254F3" w:rsidRPr="00F3416F">
        <w:rPr>
          <w:rFonts w:ascii="Garamond" w:hAnsi="Garamond"/>
          <w:sz w:val="24"/>
          <w:szCs w:val="24"/>
          <w:lang w:val="sq-AL"/>
        </w:rPr>
        <w:t xml:space="preserve"> </w:t>
      </w:r>
      <w:r w:rsidRPr="00F3416F">
        <w:rPr>
          <w:rFonts w:ascii="Garamond" w:hAnsi="Garamond"/>
          <w:sz w:val="24"/>
          <w:szCs w:val="24"/>
          <w:lang w:val="sq-AL"/>
        </w:rPr>
        <w:t xml:space="preserve">të interesuar, </w:t>
      </w:r>
      <w:r w:rsidR="0075747A" w:rsidRPr="00F3416F">
        <w:rPr>
          <w:rFonts w:ascii="Garamond" w:hAnsi="Garamond"/>
          <w:sz w:val="24"/>
          <w:szCs w:val="24"/>
          <w:lang w:val="sq-AL"/>
        </w:rPr>
        <w:t>Prokurorisë së Përgjithshme</w:t>
      </w:r>
      <w:r w:rsidR="00B64813" w:rsidRPr="00F3416F">
        <w:rPr>
          <w:rFonts w:ascii="Garamond" w:hAnsi="Garamond"/>
          <w:sz w:val="24"/>
          <w:szCs w:val="24"/>
          <w:lang w:val="sq-AL"/>
        </w:rPr>
        <w:t xml:space="preserve">, </w:t>
      </w:r>
      <w:r w:rsidRPr="00F3416F">
        <w:rPr>
          <w:rFonts w:ascii="Garamond" w:hAnsi="Garamond"/>
          <w:sz w:val="24"/>
          <w:szCs w:val="24"/>
          <w:lang w:val="sq-AL"/>
        </w:rPr>
        <w:t xml:space="preserve">që </w:t>
      </w:r>
      <w:r w:rsidR="001254F3" w:rsidRPr="00F3416F">
        <w:rPr>
          <w:rFonts w:ascii="Garamond" w:hAnsi="Garamond"/>
          <w:sz w:val="24"/>
          <w:szCs w:val="24"/>
          <w:lang w:val="sq-AL"/>
        </w:rPr>
        <w:t xml:space="preserve">ka </w:t>
      </w:r>
      <w:r w:rsidRPr="00F3416F">
        <w:rPr>
          <w:rFonts w:ascii="Garamond" w:hAnsi="Garamond"/>
          <w:sz w:val="24"/>
          <w:szCs w:val="24"/>
          <w:lang w:val="sq-AL"/>
        </w:rPr>
        <w:t>kërkua</w:t>
      </w:r>
      <w:r w:rsidR="001254F3" w:rsidRPr="00F3416F">
        <w:rPr>
          <w:rFonts w:ascii="Garamond" w:hAnsi="Garamond"/>
          <w:sz w:val="24"/>
          <w:szCs w:val="24"/>
          <w:lang w:val="sq-AL"/>
        </w:rPr>
        <w:t>r</w:t>
      </w:r>
      <w:r w:rsidRPr="00F3416F">
        <w:rPr>
          <w:rFonts w:ascii="Garamond" w:hAnsi="Garamond"/>
          <w:sz w:val="24"/>
          <w:szCs w:val="24"/>
          <w:lang w:val="sq-AL"/>
        </w:rPr>
        <w:t xml:space="preserve"> rrëzimin e kërkesës</w:t>
      </w:r>
      <w:r w:rsidR="00071243" w:rsidRPr="00F3416F">
        <w:rPr>
          <w:rFonts w:ascii="Garamond" w:hAnsi="Garamond"/>
          <w:sz w:val="24"/>
          <w:szCs w:val="24"/>
          <w:lang w:val="sq-AL"/>
        </w:rPr>
        <w:t xml:space="preserve">, </w:t>
      </w:r>
      <w:r w:rsidRPr="00F3416F">
        <w:rPr>
          <w:rFonts w:ascii="Garamond" w:hAnsi="Garamond"/>
          <w:sz w:val="24"/>
          <w:szCs w:val="24"/>
          <w:lang w:val="sq-AL"/>
        </w:rPr>
        <w:t>si dhe</w:t>
      </w:r>
      <w:r w:rsidRPr="00F3416F">
        <w:rPr>
          <w:rFonts w:ascii="Garamond" w:hAnsi="Garamond"/>
          <w:bCs/>
          <w:sz w:val="24"/>
          <w:szCs w:val="24"/>
          <w:lang w:val="sq-AL"/>
        </w:rPr>
        <w:t xml:space="preserve"> diskutoi çështjen në tërësi,</w:t>
      </w:r>
    </w:p>
    <w:p w14:paraId="70F6E11A" w14:textId="77777777" w:rsidR="0067170E" w:rsidRPr="00F3416F" w:rsidRDefault="0067170E" w:rsidP="00F3416F">
      <w:pPr>
        <w:spacing w:after="0" w:line="240" w:lineRule="auto"/>
        <w:ind w:firstLine="284"/>
        <w:jc w:val="center"/>
        <w:rPr>
          <w:rFonts w:ascii="Garamond" w:hAnsi="Garamond"/>
          <w:b/>
          <w:sz w:val="24"/>
          <w:szCs w:val="24"/>
          <w:lang w:val="sq-AL"/>
        </w:rPr>
      </w:pPr>
    </w:p>
    <w:p w14:paraId="70F6E11B" w14:textId="293646EF" w:rsidR="0067170E" w:rsidRPr="0026144B" w:rsidRDefault="0067170E" w:rsidP="00F3416F">
      <w:pPr>
        <w:spacing w:after="0" w:line="240" w:lineRule="auto"/>
        <w:ind w:firstLine="284"/>
        <w:jc w:val="center"/>
        <w:rPr>
          <w:rFonts w:ascii="Garamond" w:hAnsi="Garamond"/>
          <w:sz w:val="24"/>
          <w:szCs w:val="24"/>
          <w:lang w:val="sq-AL"/>
        </w:rPr>
      </w:pPr>
      <w:r w:rsidRPr="0026144B">
        <w:rPr>
          <w:rFonts w:ascii="Garamond" w:hAnsi="Garamond"/>
          <w:sz w:val="24"/>
          <w:szCs w:val="24"/>
          <w:lang w:val="sq-AL"/>
        </w:rPr>
        <w:t>VËREN:</w:t>
      </w:r>
    </w:p>
    <w:p w14:paraId="332D243E" w14:textId="77777777" w:rsidR="00562E2F" w:rsidRDefault="00562E2F" w:rsidP="00F3416F">
      <w:pPr>
        <w:spacing w:after="0" w:line="240" w:lineRule="auto"/>
        <w:ind w:firstLine="284"/>
        <w:jc w:val="center"/>
        <w:rPr>
          <w:rFonts w:ascii="Garamond" w:hAnsi="Garamond"/>
          <w:bCs/>
          <w:iCs/>
          <w:sz w:val="24"/>
          <w:szCs w:val="24"/>
          <w:lang w:val="sq-AL"/>
        </w:rPr>
      </w:pPr>
    </w:p>
    <w:p w14:paraId="70F6E11C" w14:textId="765B99EE" w:rsidR="0067170E" w:rsidRPr="0015607A" w:rsidRDefault="0067170E" w:rsidP="00F3416F">
      <w:pPr>
        <w:spacing w:after="0" w:line="240" w:lineRule="auto"/>
        <w:ind w:firstLine="284"/>
        <w:jc w:val="center"/>
        <w:rPr>
          <w:rFonts w:ascii="Garamond" w:hAnsi="Garamond"/>
          <w:b/>
          <w:bCs/>
          <w:iCs/>
          <w:sz w:val="24"/>
          <w:szCs w:val="24"/>
          <w:lang w:val="sq-AL"/>
        </w:rPr>
      </w:pPr>
      <w:r w:rsidRPr="0015607A">
        <w:rPr>
          <w:rFonts w:ascii="Garamond" w:hAnsi="Garamond"/>
          <w:b/>
          <w:bCs/>
          <w:iCs/>
          <w:sz w:val="24"/>
          <w:szCs w:val="24"/>
          <w:lang w:val="sq-AL"/>
        </w:rPr>
        <w:t>I</w:t>
      </w:r>
    </w:p>
    <w:p w14:paraId="70F6E11D" w14:textId="224BF9B8" w:rsidR="0067170E" w:rsidRDefault="0067170E" w:rsidP="00F3416F">
      <w:pPr>
        <w:spacing w:after="0" w:line="240" w:lineRule="auto"/>
        <w:ind w:firstLine="284"/>
        <w:jc w:val="center"/>
        <w:rPr>
          <w:rFonts w:ascii="Garamond" w:hAnsi="Garamond"/>
          <w:b/>
          <w:bCs/>
          <w:iCs/>
          <w:sz w:val="24"/>
          <w:szCs w:val="24"/>
          <w:lang w:val="sq-AL"/>
        </w:rPr>
      </w:pPr>
      <w:r w:rsidRPr="00F3416F">
        <w:rPr>
          <w:rFonts w:ascii="Garamond" w:hAnsi="Garamond"/>
          <w:b/>
          <w:bCs/>
          <w:iCs/>
          <w:sz w:val="24"/>
          <w:szCs w:val="24"/>
          <w:lang w:val="sq-AL"/>
        </w:rPr>
        <w:t>Rrethanat e çështjes</w:t>
      </w:r>
    </w:p>
    <w:p w14:paraId="57B7D8D7" w14:textId="77777777" w:rsidR="0026144B" w:rsidRPr="00F3416F" w:rsidRDefault="0026144B" w:rsidP="00F3416F">
      <w:pPr>
        <w:spacing w:after="0" w:line="240" w:lineRule="auto"/>
        <w:ind w:firstLine="284"/>
        <w:jc w:val="center"/>
        <w:rPr>
          <w:rFonts w:ascii="Garamond" w:hAnsi="Garamond"/>
          <w:b/>
          <w:bCs/>
          <w:iCs/>
          <w:sz w:val="24"/>
          <w:szCs w:val="24"/>
          <w:lang w:val="sq-AL"/>
        </w:rPr>
      </w:pPr>
    </w:p>
    <w:p w14:paraId="70F6E11E" w14:textId="38193F91" w:rsidR="000E0BA5" w:rsidRPr="00F3416F" w:rsidRDefault="00F3416F" w:rsidP="00F3416F">
      <w:pPr>
        <w:pStyle w:val="ListParagraph"/>
        <w:tabs>
          <w:tab w:val="left" w:pos="1080"/>
        </w:tabs>
        <w:spacing w:after="0" w:line="240" w:lineRule="auto"/>
        <w:ind w:left="0" w:firstLine="284"/>
        <w:jc w:val="both"/>
        <w:rPr>
          <w:rFonts w:ascii="Garamond" w:eastAsia="Times New Roman" w:hAnsi="Garamond"/>
          <w:spacing w:val="1"/>
          <w:sz w:val="24"/>
          <w:szCs w:val="24"/>
          <w:bdr w:val="none" w:sz="0" w:space="0" w:color="auto" w:frame="1"/>
          <w:lang w:val="sq-AL"/>
        </w:rPr>
      </w:pPr>
      <w:bookmarkStart w:id="1" w:name="_Hlk116656785"/>
      <w:bookmarkStart w:id="2" w:name="_Hlk126235523"/>
      <w:r w:rsidRPr="00F3416F">
        <w:rPr>
          <w:rFonts w:ascii="Garamond" w:hAnsi="Garamond"/>
          <w:sz w:val="24"/>
          <w:szCs w:val="24"/>
          <w:lang w:val="sq-AL"/>
        </w:rPr>
        <w:t xml:space="preserve">1. </w:t>
      </w:r>
      <w:r w:rsidR="005651F5" w:rsidRPr="00F3416F">
        <w:rPr>
          <w:rFonts w:ascii="Garamond" w:hAnsi="Garamond"/>
          <w:sz w:val="24"/>
          <w:szCs w:val="24"/>
          <w:lang w:val="sq-AL"/>
        </w:rPr>
        <w:t xml:space="preserve">Kërkuesi </w:t>
      </w:r>
      <w:r w:rsidR="006B40F6" w:rsidRPr="00F3416F">
        <w:rPr>
          <w:rFonts w:ascii="Garamond" w:hAnsi="Garamond"/>
          <w:sz w:val="24"/>
          <w:szCs w:val="24"/>
          <w:lang w:val="sq-AL"/>
        </w:rPr>
        <w:t xml:space="preserve">Kleant </w:t>
      </w:r>
      <w:r w:rsidR="002F449B" w:rsidRPr="00F3416F">
        <w:rPr>
          <w:rFonts w:ascii="Garamond" w:hAnsi="Garamond"/>
          <w:sz w:val="24"/>
          <w:szCs w:val="24"/>
          <w:lang w:val="sq-AL"/>
        </w:rPr>
        <w:t>K</w:t>
      </w:r>
      <w:r w:rsidR="006B40F6" w:rsidRPr="00F3416F">
        <w:rPr>
          <w:rFonts w:ascii="Garamond" w:hAnsi="Garamond"/>
          <w:sz w:val="24"/>
          <w:szCs w:val="24"/>
          <w:lang w:val="sq-AL"/>
        </w:rPr>
        <w:t xml:space="preserve">eshi (alias Gentian Hysa) është </w:t>
      </w:r>
      <w:r w:rsidR="000E0BA5" w:rsidRPr="00F3416F">
        <w:rPr>
          <w:rFonts w:ascii="Garamond" w:hAnsi="Garamond"/>
          <w:sz w:val="24"/>
          <w:szCs w:val="24"/>
          <w:lang w:val="sq-AL"/>
        </w:rPr>
        <w:t>deklaruar fajtor nga gjykatat italiane në tre procese penale, konkretisht: (i) për veprën penale “</w:t>
      </w:r>
      <w:r w:rsidR="001E66CD" w:rsidRPr="00F3416F">
        <w:rPr>
          <w:rFonts w:ascii="Garamond" w:hAnsi="Garamond"/>
          <w:sz w:val="24"/>
          <w:szCs w:val="24"/>
          <w:lang w:val="sq-AL"/>
        </w:rPr>
        <w:t>Prodhimi dhe shitja e</w:t>
      </w:r>
      <w:r w:rsidR="000E0BA5" w:rsidRPr="00F3416F">
        <w:rPr>
          <w:rFonts w:ascii="Garamond" w:hAnsi="Garamond"/>
          <w:sz w:val="24"/>
          <w:szCs w:val="24"/>
          <w:lang w:val="sq-AL"/>
        </w:rPr>
        <w:t xml:space="preserve"> lëndëve narkotike”, të parashikuar nga neni 73 i ligjit nr. 309/1990 dhe neni 240 i Kodit Penal </w:t>
      </w:r>
      <w:r w:rsidR="0051073A" w:rsidRPr="00F3416F">
        <w:rPr>
          <w:rFonts w:ascii="Garamond" w:hAnsi="Garamond"/>
          <w:i/>
          <w:sz w:val="24"/>
          <w:szCs w:val="24"/>
          <w:lang w:val="sq-AL"/>
        </w:rPr>
        <w:t>(KP)</w:t>
      </w:r>
      <w:r w:rsidR="0051073A" w:rsidRPr="00F3416F">
        <w:rPr>
          <w:rFonts w:ascii="Garamond" w:hAnsi="Garamond"/>
          <w:sz w:val="24"/>
          <w:szCs w:val="24"/>
          <w:lang w:val="sq-AL"/>
        </w:rPr>
        <w:t xml:space="preserve"> </w:t>
      </w:r>
      <w:r w:rsidR="000E0BA5" w:rsidRPr="00F3416F">
        <w:rPr>
          <w:rFonts w:ascii="Garamond" w:hAnsi="Garamond"/>
          <w:sz w:val="24"/>
          <w:szCs w:val="24"/>
          <w:lang w:val="sq-AL"/>
        </w:rPr>
        <w:t xml:space="preserve">italian, për të </w:t>
      </w:r>
      <w:r w:rsidR="00975C7C" w:rsidRPr="00F3416F">
        <w:rPr>
          <w:rFonts w:ascii="Garamond" w:hAnsi="Garamond"/>
          <w:sz w:val="24"/>
          <w:szCs w:val="24"/>
          <w:lang w:val="sq-AL"/>
        </w:rPr>
        <w:t xml:space="preserve">cilën </w:t>
      </w:r>
      <w:r w:rsidR="000E0BA5" w:rsidRPr="00F3416F">
        <w:rPr>
          <w:rFonts w:ascii="Garamond" w:hAnsi="Garamond"/>
          <w:sz w:val="24"/>
          <w:szCs w:val="24"/>
          <w:lang w:val="sq-AL"/>
        </w:rPr>
        <w:t xml:space="preserve">është dënuar me 4 vjet e 4 muaj burgim, me gjobë në masën 18.000 euro, si dhe me dënim plotësues “Heqja e së drejtës për të ushtruar funksione publike”; (ii) për veprat penale “Dëmtimi” dhe “Kundërshtimi i zyrtarit publik”, të parashikuara nga nenet 337, 582 dhe 576 të </w:t>
      </w:r>
      <w:r w:rsidR="0051073A" w:rsidRPr="00F3416F">
        <w:rPr>
          <w:rFonts w:ascii="Garamond" w:hAnsi="Garamond"/>
          <w:sz w:val="24"/>
          <w:szCs w:val="24"/>
          <w:lang w:val="sq-AL"/>
        </w:rPr>
        <w:t>KP-së</w:t>
      </w:r>
      <w:r w:rsidR="000E0BA5" w:rsidRPr="00F3416F">
        <w:rPr>
          <w:rFonts w:ascii="Garamond" w:hAnsi="Garamond"/>
          <w:sz w:val="24"/>
          <w:szCs w:val="24"/>
          <w:lang w:val="sq-AL"/>
        </w:rPr>
        <w:t xml:space="preserve"> italian</w:t>
      </w:r>
      <w:r w:rsidR="0051073A" w:rsidRPr="00F3416F">
        <w:rPr>
          <w:rFonts w:ascii="Garamond" w:hAnsi="Garamond"/>
          <w:sz w:val="24"/>
          <w:szCs w:val="24"/>
          <w:lang w:val="sq-AL"/>
        </w:rPr>
        <w:t>e</w:t>
      </w:r>
      <w:r w:rsidR="000E0BA5" w:rsidRPr="00F3416F">
        <w:rPr>
          <w:rFonts w:ascii="Garamond" w:hAnsi="Garamond"/>
          <w:sz w:val="24"/>
          <w:szCs w:val="24"/>
          <w:lang w:val="sq-AL"/>
        </w:rPr>
        <w:t>, në rrethan</w:t>
      </w:r>
      <w:r w:rsidR="003D72D6" w:rsidRPr="00F3416F">
        <w:rPr>
          <w:rFonts w:ascii="Garamond" w:hAnsi="Garamond"/>
          <w:sz w:val="24"/>
          <w:szCs w:val="24"/>
          <w:lang w:val="sq-AL"/>
        </w:rPr>
        <w:t>a</w:t>
      </w:r>
      <w:r w:rsidR="000E0BA5" w:rsidRPr="00F3416F">
        <w:rPr>
          <w:rFonts w:ascii="Garamond" w:hAnsi="Garamond"/>
          <w:sz w:val="24"/>
          <w:szCs w:val="24"/>
          <w:lang w:val="sq-AL"/>
        </w:rPr>
        <w:t xml:space="preserve"> cilësuese, për të cilat është dënuar me 5 muaj burgim; (iii) për veprat penale “Vjedhja”, në rrethana rënduese dhe “Kundërshtimi i zyrtarit publik”, të parashikuara nga nenet 624, 625, paragrafi 7, 337 dhe 99, paragrafi 4, të </w:t>
      </w:r>
      <w:r w:rsidR="0051073A" w:rsidRPr="00F3416F">
        <w:rPr>
          <w:rFonts w:ascii="Garamond" w:hAnsi="Garamond"/>
          <w:sz w:val="24"/>
          <w:szCs w:val="24"/>
          <w:lang w:val="sq-AL"/>
        </w:rPr>
        <w:t>KP-së</w:t>
      </w:r>
      <w:r w:rsidR="000E0BA5" w:rsidRPr="00F3416F">
        <w:rPr>
          <w:rFonts w:ascii="Garamond" w:hAnsi="Garamond"/>
          <w:sz w:val="24"/>
          <w:szCs w:val="24"/>
          <w:lang w:val="sq-AL"/>
        </w:rPr>
        <w:t xml:space="preserve"> italian</w:t>
      </w:r>
      <w:r w:rsidR="0051073A" w:rsidRPr="00F3416F">
        <w:rPr>
          <w:rFonts w:ascii="Garamond" w:hAnsi="Garamond"/>
          <w:sz w:val="24"/>
          <w:szCs w:val="24"/>
          <w:lang w:val="sq-AL"/>
        </w:rPr>
        <w:t>e</w:t>
      </w:r>
      <w:r w:rsidR="000E0BA5" w:rsidRPr="00F3416F">
        <w:rPr>
          <w:rFonts w:ascii="Garamond" w:hAnsi="Garamond"/>
          <w:sz w:val="24"/>
          <w:szCs w:val="24"/>
          <w:lang w:val="sq-AL"/>
        </w:rPr>
        <w:t xml:space="preserve">, për të cilat është dënuar me 1 vit burgim. Mbi bazën e </w:t>
      </w:r>
      <w:r w:rsidR="00A57C87" w:rsidRPr="00F3416F">
        <w:rPr>
          <w:rFonts w:ascii="Garamond" w:hAnsi="Garamond"/>
          <w:sz w:val="24"/>
          <w:szCs w:val="24"/>
          <w:lang w:val="sq-AL"/>
        </w:rPr>
        <w:t xml:space="preserve">këtyre </w:t>
      </w:r>
      <w:r w:rsidR="000E0BA5" w:rsidRPr="00F3416F">
        <w:rPr>
          <w:rFonts w:ascii="Garamond" w:hAnsi="Garamond"/>
          <w:sz w:val="24"/>
          <w:szCs w:val="24"/>
          <w:lang w:val="sq-AL"/>
        </w:rPr>
        <w:t>vendimeve gjyqësore,</w:t>
      </w:r>
      <w:r w:rsidR="000E0BA5" w:rsidRPr="00F3416F">
        <w:rPr>
          <w:rFonts w:ascii="Garamond" w:hAnsi="Garamond"/>
          <w:sz w:val="24"/>
          <w:szCs w:val="24"/>
          <w:lang w:val="sq-AL" w:eastAsia="en-US"/>
        </w:rPr>
        <w:t xml:space="preserve"> </w:t>
      </w:r>
      <w:r w:rsidR="000E0BA5" w:rsidRPr="00F3416F">
        <w:rPr>
          <w:rFonts w:ascii="Garamond" w:hAnsi="Garamond"/>
          <w:sz w:val="24"/>
          <w:szCs w:val="24"/>
          <w:lang w:val="sq-AL"/>
        </w:rPr>
        <w:lastRenderedPageBreak/>
        <w:t xml:space="preserve">Prokurori pranë Gjykatës së Apelit Torino ka nxjerrë urdhrin nr. </w:t>
      </w:r>
      <w:r w:rsidR="006412BF" w:rsidRPr="00F3416F">
        <w:rPr>
          <w:rFonts w:ascii="Garamond" w:hAnsi="Garamond"/>
          <w:sz w:val="24"/>
          <w:szCs w:val="24"/>
          <w:lang w:val="sq-AL"/>
        </w:rPr>
        <w:t xml:space="preserve">SIEP </w:t>
      </w:r>
      <w:r w:rsidR="000E0BA5" w:rsidRPr="00F3416F">
        <w:rPr>
          <w:rFonts w:ascii="Garamond" w:hAnsi="Garamond"/>
          <w:sz w:val="24"/>
          <w:szCs w:val="24"/>
          <w:lang w:val="sq-AL"/>
        </w:rPr>
        <w:t>939/</w:t>
      </w:r>
      <w:r w:rsidR="006412BF" w:rsidRPr="00F3416F">
        <w:rPr>
          <w:rFonts w:ascii="Garamond" w:hAnsi="Garamond"/>
          <w:sz w:val="24"/>
          <w:szCs w:val="24"/>
          <w:lang w:val="sq-AL"/>
        </w:rPr>
        <w:t>2020</w:t>
      </w:r>
      <w:r w:rsidR="000E0BA5" w:rsidRPr="00F3416F">
        <w:rPr>
          <w:rFonts w:ascii="Garamond" w:hAnsi="Garamond"/>
          <w:sz w:val="24"/>
          <w:szCs w:val="24"/>
          <w:lang w:val="sq-AL"/>
        </w:rPr>
        <w:t xml:space="preserve">, datë 15.12.2020, duke përcaktuar ndaj kërkuesit dënimin përfundimtar me 5 vjet e 5 muaj e 27 ditë burgim për të </w:t>
      </w:r>
      <w:r w:rsidR="00042630" w:rsidRPr="00F3416F">
        <w:rPr>
          <w:rFonts w:ascii="Garamond" w:hAnsi="Garamond"/>
          <w:sz w:val="24"/>
          <w:szCs w:val="24"/>
          <w:lang w:val="sq-AL"/>
        </w:rPr>
        <w:t>tr</w:t>
      </w:r>
      <w:r w:rsidR="00115016" w:rsidRPr="00F3416F">
        <w:rPr>
          <w:rFonts w:ascii="Garamond" w:hAnsi="Garamond"/>
          <w:sz w:val="24"/>
          <w:szCs w:val="24"/>
          <w:lang w:val="sq-AL"/>
        </w:rPr>
        <w:t>e</w:t>
      </w:r>
      <w:r w:rsidR="00042630" w:rsidRPr="00F3416F">
        <w:rPr>
          <w:rFonts w:ascii="Garamond" w:hAnsi="Garamond"/>
          <w:sz w:val="24"/>
          <w:szCs w:val="24"/>
          <w:lang w:val="sq-AL"/>
        </w:rPr>
        <w:t xml:space="preserve"> </w:t>
      </w:r>
      <w:r w:rsidR="000E0BA5" w:rsidRPr="00F3416F">
        <w:rPr>
          <w:rFonts w:ascii="Garamond" w:hAnsi="Garamond"/>
          <w:sz w:val="24"/>
          <w:szCs w:val="24"/>
          <w:lang w:val="sq-AL"/>
        </w:rPr>
        <w:t>dënimet penale të vendosura ndaj tij, për të cilat ka kërkuar arrestimin e përkohshëm</w:t>
      </w:r>
      <w:r w:rsidR="00FE2606" w:rsidRPr="00F3416F">
        <w:rPr>
          <w:rFonts w:ascii="Garamond" w:hAnsi="Garamond"/>
          <w:sz w:val="24"/>
          <w:szCs w:val="24"/>
          <w:lang w:val="sq-AL"/>
        </w:rPr>
        <w:t>,</w:t>
      </w:r>
      <w:r w:rsidR="000E0BA5" w:rsidRPr="00F3416F">
        <w:rPr>
          <w:rFonts w:ascii="Garamond" w:hAnsi="Garamond"/>
          <w:sz w:val="24"/>
          <w:szCs w:val="24"/>
          <w:lang w:val="sq-AL"/>
        </w:rPr>
        <w:t xml:space="preserve"> me qëllim ekstradimin</w:t>
      </w:r>
      <w:r w:rsidR="006412BF" w:rsidRPr="00F3416F">
        <w:rPr>
          <w:rFonts w:ascii="Garamond" w:hAnsi="Garamond"/>
          <w:sz w:val="24"/>
          <w:szCs w:val="24"/>
          <w:lang w:val="sq-AL"/>
        </w:rPr>
        <w:t xml:space="preserve"> dhe, mbi bazën e këtij urdhri,</w:t>
      </w:r>
      <w:r w:rsidR="00937D9A">
        <w:rPr>
          <w:rFonts w:ascii="Garamond" w:hAnsi="Garamond"/>
          <w:sz w:val="24"/>
          <w:szCs w:val="24"/>
          <w:lang w:val="sq-AL"/>
        </w:rPr>
        <w:t xml:space="preserve"> më datë</w:t>
      </w:r>
      <w:r w:rsidR="006412BF" w:rsidRPr="00F3416F">
        <w:rPr>
          <w:rFonts w:ascii="Garamond" w:hAnsi="Garamond"/>
          <w:sz w:val="24"/>
          <w:szCs w:val="24"/>
          <w:lang w:val="sq-AL"/>
        </w:rPr>
        <w:t xml:space="preserve"> 7.1.2021 </w:t>
      </w:r>
      <w:r w:rsidR="00A57C87" w:rsidRPr="00F3416F">
        <w:rPr>
          <w:rFonts w:ascii="Garamond" w:hAnsi="Garamond"/>
          <w:sz w:val="24"/>
          <w:szCs w:val="24"/>
          <w:lang w:val="sq-AL"/>
        </w:rPr>
        <w:t xml:space="preserve">kërkuesi </w:t>
      </w:r>
      <w:r w:rsidR="006412BF" w:rsidRPr="00F3416F">
        <w:rPr>
          <w:rFonts w:ascii="Garamond" w:hAnsi="Garamond"/>
          <w:sz w:val="24"/>
          <w:szCs w:val="24"/>
          <w:lang w:val="sq-AL"/>
        </w:rPr>
        <w:t>është shpallur në kërkim ndërkombëtar nga Interpol Roma, Itali</w:t>
      </w:r>
      <w:r w:rsidR="000E0BA5" w:rsidRPr="00F3416F">
        <w:rPr>
          <w:rFonts w:ascii="Garamond" w:hAnsi="Garamond"/>
          <w:sz w:val="24"/>
          <w:szCs w:val="24"/>
          <w:lang w:val="sq-AL"/>
        </w:rPr>
        <w:t>.</w:t>
      </w:r>
    </w:p>
    <w:p w14:paraId="70F6E11F" w14:textId="1C8E9C82" w:rsidR="0076561C" w:rsidRPr="00F3416F" w:rsidRDefault="00F3416F" w:rsidP="00F3416F">
      <w:pPr>
        <w:pStyle w:val="ListParagraph"/>
        <w:tabs>
          <w:tab w:val="left" w:pos="1080"/>
        </w:tabs>
        <w:spacing w:after="0" w:line="240" w:lineRule="auto"/>
        <w:ind w:left="0" w:firstLine="284"/>
        <w:jc w:val="both"/>
        <w:rPr>
          <w:rFonts w:ascii="Garamond" w:eastAsia="Times New Roman" w:hAnsi="Garamond"/>
          <w:spacing w:val="1"/>
          <w:sz w:val="24"/>
          <w:szCs w:val="24"/>
          <w:bdr w:val="none" w:sz="0" w:space="0" w:color="auto" w:frame="1"/>
          <w:lang w:val="sq-AL"/>
        </w:rPr>
      </w:pPr>
      <w:r w:rsidRPr="00F3416F">
        <w:rPr>
          <w:rFonts w:ascii="Garamond" w:hAnsi="Garamond"/>
          <w:sz w:val="24"/>
          <w:szCs w:val="24"/>
          <w:lang w:val="sq-AL"/>
        </w:rPr>
        <w:t>2</w:t>
      </w:r>
      <w:r w:rsidR="00937D9A">
        <w:rPr>
          <w:rFonts w:ascii="Garamond" w:hAnsi="Garamond"/>
          <w:sz w:val="24"/>
          <w:szCs w:val="24"/>
          <w:lang w:val="sq-AL"/>
        </w:rPr>
        <w:t>. Më datë</w:t>
      </w:r>
      <w:r w:rsidR="006B40F6" w:rsidRPr="00F3416F">
        <w:rPr>
          <w:rFonts w:ascii="Garamond" w:hAnsi="Garamond"/>
          <w:sz w:val="24"/>
          <w:szCs w:val="24"/>
          <w:lang w:val="sq-AL"/>
        </w:rPr>
        <w:t xml:space="preserve"> 13.1.2021</w:t>
      </w:r>
      <w:r w:rsidR="003541DB" w:rsidRPr="00F3416F">
        <w:rPr>
          <w:rFonts w:ascii="Garamond" w:hAnsi="Garamond"/>
          <w:sz w:val="24"/>
          <w:szCs w:val="24"/>
          <w:lang w:val="sq-AL"/>
        </w:rPr>
        <w:t xml:space="preserve"> </w:t>
      </w:r>
      <w:r w:rsidR="006412BF" w:rsidRPr="00F3416F">
        <w:rPr>
          <w:rFonts w:ascii="Garamond" w:hAnsi="Garamond"/>
          <w:sz w:val="24"/>
          <w:szCs w:val="24"/>
          <w:lang w:val="sq-AL"/>
        </w:rPr>
        <w:t xml:space="preserve">kërkuesi është arrestuar nga </w:t>
      </w:r>
      <w:r w:rsidR="003541DB" w:rsidRPr="00F3416F">
        <w:rPr>
          <w:rFonts w:ascii="Garamond" w:hAnsi="Garamond"/>
          <w:sz w:val="24"/>
          <w:szCs w:val="24"/>
          <w:lang w:val="sq-AL"/>
        </w:rPr>
        <w:t>Drejtori</w:t>
      </w:r>
      <w:r w:rsidR="001E66CD" w:rsidRPr="00F3416F">
        <w:rPr>
          <w:rFonts w:ascii="Garamond" w:hAnsi="Garamond"/>
          <w:sz w:val="24"/>
          <w:szCs w:val="24"/>
          <w:lang w:val="sq-AL"/>
        </w:rPr>
        <w:t>a</w:t>
      </w:r>
      <w:r w:rsidR="003541DB" w:rsidRPr="00F3416F">
        <w:rPr>
          <w:rFonts w:ascii="Garamond" w:hAnsi="Garamond"/>
          <w:sz w:val="24"/>
          <w:szCs w:val="24"/>
          <w:lang w:val="sq-AL"/>
        </w:rPr>
        <w:t xml:space="preserve"> Vendore </w:t>
      </w:r>
      <w:r w:rsidR="001E66CD" w:rsidRPr="00F3416F">
        <w:rPr>
          <w:rFonts w:ascii="Garamond" w:hAnsi="Garamond"/>
          <w:sz w:val="24"/>
          <w:szCs w:val="24"/>
          <w:lang w:val="sq-AL"/>
        </w:rPr>
        <w:t>e</w:t>
      </w:r>
      <w:r w:rsidR="003541DB" w:rsidRPr="00F3416F">
        <w:rPr>
          <w:rFonts w:ascii="Garamond" w:hAnsi="Garamond"/>
          <w:sz w:val="24"/>
          <w:szCs w:val="24"/>
          <w:lang w:val="sq-AL"/>
        </w:rPr>
        <w:t xml:space="preserve"> Policisë Dibër</w:t>
      </w:r>
      <w:r w:rsidR="006412BF" w:rsidRPr="00F3416F">
        <w:rPr>
          <w:rFonts w:ascii="Garamond" w:hAnsi="Garamond"/>
          <w:sz w:val="24"/>
          <w:szCs w:val="24"/>
          <w:lang w:val="sq-AL"/>
        </w:rPr>
        <w:t xml:space="preserve">, ndërsa </w:t>
      </w:r>
      <w:r w:rsidR="002F449B" w:rsidRPr="00F3416F">
        <w:rPr>
          <w:rFonts w:ascii="Garamond" w:hAnsi="Garamond"/>
          <w:sz w:val="24"/>
          <w:szCs w:val="24"/>
          <w:lang w:val="sq-AL"/>
        </w:rPr>
        <w:t xml:space="preserve">Prokuroria pranë Gjykatës së Rrethit Gjyqësor Dibër </w:t>
      </w:r>
      <w:r w:rsidR="002F449B" w:rsidRPr="00F3416F">
        <w:rPr>
          <w:rFonts w:ascii="Garamond" w:hAnsi="Garamond"/>
          <w:i/>
          <w:sz w:val="24"/>
          <w:szCs w:val="24"/>
          <w:lang w:val="sq-AL"/>
        </w:rPr>
        <w:t>(prokuroria)</w:t>
      </w:r>
      <w:r w:rsidR="002F449B" w:rsidRPr="00F3416F">
        <w:rPr>
          <w:rFonts w:ascii="Garamond" w:hAnsi="Garamond"/>
          <w:sz w:val="24"/>
          <w:szCs w:val="24"/>
          <w:lang w:val="sq-AL"/>
        </w:rPr>
        <w:t xml:space="preserve"> i ka kërkuar asaj gjykate vleftësimin </w:t>
      </w:r>
      <w:r w:rsidR="00C66B49" w:rsidRPr="00F3416F">
        <w:rPr>
          <w:rFonts w:ascii="Garamond" w:hAnsi="Garamond"/>
          <w:sz w:val="24"/>
          <w:szCs w:val="24"/>
          <w:lang w:val="sq-AL"/>
        </w:rPr>
        <w:t xml:space="preserve">të </w:t>
      </w:r>
      <w:r w:rsidR="002F449B" w:rsidRPr="00F3416F">
        <w:rPr>
          <w:rFonts w:ascii="Garamond" w:hAnsi="Garamond"/>
          <w:sz w:val="24"/>
          <w:szCs w:val="24"/>
          <w:lang w:val="sq-AL"/>
        </w:rPr>
        <w:t>ligjshëm të arrestit</w:t>
      </w:r>
      <w:r w:rsidR="006412BF" w:rsidRPr="00F3416F">
        <w:rPr>
          <w:rFonts w:ascii="Garamond" w:hAnsi="Garamond"/>
          <w:sz w:val="24"/>
          <w:szCs w:val="24"/>
          <w:lang w:val="sq-AL"/>
        </w:rPr>
        <w:t xml:space="preserve"> </w:t>
      </w:r>
      <w:r w:rsidR="002F449B" w:rsidRPr="00F3416F">
        <w:rPr>
          <w:rFonts w:ascii="Garamond" w:hAnsi="Garamond"/>
          <w:sz w:val="24"/>
          <w:szCs w:val="24"/>
          <w:lang w:val="sq-AL"/>
        </w:rPr>
        <w:t>të përkohshëm</w:t>
      </w:r>
      <w:r w:rsidR="00C66B49" w:rsidRPr="00F3416F">
        <w:rPr>
          <w:rFonts w:ascii="Garamond" w:hAnsi="Garamond"/>
          <w:sz w:val="24"/>
          <w:szCs w:val="24"/>
          <w:lang w:val="sq-AL"/>
        </w:rPr>
        <w:t>,</w:t>
      </w:r>
      <w:r w:rsidR="002F449B" w:rsidRPr="00F3416F">
        <w:rPr>
          <w:rFonts w:ascii="Garamond" w:hAnsi="Garamond"/>
          <w:sz w:val="24"/>
          <w:szCs w:val="24"/>
          <w:lang w:val="sq-AL"/>
        </w:rPr>
        <w:t xml:space="preserve"> me qëllim ekstradimin e tij në Itali. </w:t>
      </w:r>
      <w:bookmarkEnd w:id="1"/>
      <w:r w:rsidR="002F449B" w:rsidRPr="00F3416F">
        <w:rPr>
          <w:rFonts w:ascii="Garamond" w:hAnsi="Garamond"/>
          <w:sz w:val="24"/>
          <w:szCs w:val="24"/>
          <w:lang w:val="sq-AL"/>
        </w:rPr>
        <w:t xml:space="preserve">Gjykata e Rrethit Gjyqësor Dibër, me vendimin nr. 6, datë </w:t>
      </w:r>
      <w:r w:rsidR="00937D9A">
        <w:rPr>
          <w:rFonts w:ascii="Garamond" w:hAnsi="Garamond"/>
          <w:sz w:val="24"/>
          <w:szCs w:val="24"/>
          <w:lang w:val="sq-AL"/>
        </w:rPr>
        <w:t>16.1.2021</w:t>
      </w:r>
      <w:r w:rsidR="002F449B" w:rsidRPr="00F3416F">
        <w:rPr>
          <w:rFonts w:ascii="Garamond" w:hAnsi="Garamond"/>
          <w:sz w:val="24"/>
          <w:szCs w:val="24"/>
          <w:lang w:val="sq-AL"/>
        </w:rPr>
        <w:t xml:space="preserve">, ka vendosur pranimin e kërkesës së prokurorisë, duke caktuar ndaj kërkuesit masën </w:t>
      </w:r>
      <w:r w:rsidR="00405932" w:rsidRPr="00F3416F">
        <w:rPr>
          <w:rFonts w:ascii="Garamond" w:hAnsi="Garamond"/>
          <w:sz w:val="24"/>
          <w:szCs w:val="24"/>
          <w:lang w:val="sq-AL"/>
        </w:rPr>
        <w:t xml:space="preserve">e sigurisë </w:t>
      </w:r>
      <w:r w:rsidR="002F449B" w:rsidRPr="00F3416F">
        <w:rPr>
          <w:rFonts w:ascii="Garamond" w:hAnsi="Garamond"/>
          <w:sz w:val="24"/>
          <w:szCs w:val="24"/>
          <w:lang w:val="sq-AL"/>
        </w:rPr>
        <w:t>“</w:t>
      </w:r>
      <w:r w:rsidR="00C66B49" w:rsidRPr="00F3416F">
        <w:rPr>
          <w:rFonts w:ascii="Garamond" w:hAnsi="Garamond"/>
          <w:sz w:val="24"/>
          <w:szCs w:val="24"/>
          <w:lang w:val="sq-AL"/>
        </w:rPr>
        <w:t>Arrest</w:t>
      </w:r>
      <w:r w:rsidR="00FD62FF" w:rsidRPr="00F3416F">
        <w:rPr>
          <w:rFonts w:ascii="Garamond" w:hAnsi="Garamond"/>
          <w:sz w:val="24"/>
          <w:szCs w:val="24"/>
          <w:lang w:val="sq-AL"/>
        </w:rPr>
        <w:t>i</w:t>
      </w:r>
      <w:r w:rsidR="00C66B49" w:rsidRPr="00F3416F">
        <w:rPr>
          <w:rFonts w:ascii="Garamond" w:hAnsi="Garamond"/>
          <w:sz w:val="24"/>
          <w:szCs w:val="24"/>
          <w:lang w:val="sq-AL"/>
        </w:rPr>
        <w:t xml:space="preserve"> </w:t>
      </w:r>
      <w:r w:rsidR="002F449B" w:rsidRPr="00F3416F">
        <w:rPr>
          <w:rFonts w:ascii="Garamond" w:hAnsi="Garamond"/>
          <w:sz w:val="24"/>
          <w:szCs w:val="24"/>
          <w:lang w:val="sq-AL"/>
        </w:rPr>
        <w:t>në burg”</w:t>
      </w:r>
      <w:r w:rsidR="005651F5" w:rsidRPr="00F3416F">
        <w:rPr>
          <w:rFonts w:ascii="Garamond" w:hAnsi="Garamond"/>
          <w:bCs/>
          <w:sz w:val="24"/>
          <w:szCs w:val="24"/>
          <w:lang w:val="sq-AL"/>
        </w:rPr>
        <w:t xml:space="preserve">. </w:t>
      </w:r>
      <w:r w:rsidR="00C66B49" w:rsidRPr="00F3416F">
        <w:rPr>
          <w:rFonts w:ascii="Garamond" w:hAnsi="Garamond"/>
          <w:bCs/>
          <w:sz w:val="24"/>
          <w:szCs w:val="24"/>
          <w:lang w:val="sq-AL"/>
        </w:rPr>
        <w:t xml:space="preserve">Këtë </w:t>
      </w:r>
      <w:r w:rsidR="00E0034C" w:rsidRPr="00F3416F">
        <w:rPr>
          <w:rFonts w:ascii="Garamond" w:hAnsi="Garamond"/>
          <w:bCs/>
          <w:sz w:val="24"/>
          <w:szCs w:val="24"/>
          <w:lang w:val="sq-AL"/>
        </w:rPr>
        <w:t xml:space="preserve">vendim kërkuesi e ka kundërshtuar në Gjykatën e Apelit Tiranë, e cila, me vendimin nr. 115, datë 5.2.2021, ka </w:t>
      </w:r>
      <w:r w:rsidR="00415BC9" w:rsidRPr="00F3416F">
        <w:rPr>
          <w:rFonts w:ascii="Garamond" w:hAnsi="Garamond"/>
          <w:bCs/>
          <w:sz w:val="24"/>
          <w:szCs w:val="24"/>
          <w:lang w:val="sq-AL"/>
        </w:rPr>
        <w:t xml:space="preserve">lënë në fuqi </w:t>
      </w:r>
      <w:r w:rsidR="00E0034C" w:rsidRPr="00F3416F">
        <w:rPr>
          <w:rFonts w:ascii="Garamond" w:hAnsi="Garamond"/>
          <w:bCs/>
          <w:sz w:val="24"/>
          <w:szCs w:val="24"/>
          <w:lang w:val="sq-AL"/>
        </w:rPr>
        <w:t>vendimi</w:t>
      </w:r>
      <w:r w:rsidR="00405932" w:rsidRPr="00F3416F">
        <w:rPr>
          <w:rFonts w:ascii="Garamond" w:hAnsi="Garamond"/>
          <w:bCs/>
          <w:sz w:val="24"/>
          <w:szCs w:val="24"/>
          <w:lang w:val="sq-AL"/>
        </w:rPr>
        <w:t>n e</w:t>
      </w:r>
      <w:r w:rsidR="00E0034C" w:rsidRPr="00F3416F">
        <w:rPr>
          <w:rFonts w:ascii="Garamond" w:hAnsi="Garamond"/>
          <w:bCs/>
          <w:sz w:val="24"/>
          <w:szCs w:val="24"/>
          <w:lang w:val="sq-AL"/>
        </w:rPr>
        <w:t xml:space="preserve"> gjykatës së shkallës së parë nr. 6, datë </w:t>
      </w:r>
      <w:r w:rsidR="00937D9A">
        <w:rPr>
          <w:rFonts w:ascii="Garamond" w:hAnsi="Garamond"/>
          <w:bCs/>
          <w:sz w:val="24"/>
          <w:szCs w:val="24"/>
          <w:lang w:val="sq-AL"/>
        </w:rPr>
        <w:t>16.1.2021</w:t>
      </w:r>
      <w:r w:rsidR="00B571DD" w:rsidRPr="00F3416F">
        <w:rPr>
          <w:rFonts w:ascii="Garamond" w:hAnsi="Garamond"/>
          <w:bCs/>
          <w:sz w:val="24"/>
          <w:szCs w:val="24"/>
          <w:lang w:val="sq-AL"/>
        </w:rPr>
        <w:t>.</w:t>
      </w:r>
      <w:r w:rsidR="00E07F2C" w:rsidRPr="00F3416F">
        <w:rPr>
          <w:rFonts w:ascii="Garamond" w:hAnsi="Garamond"/>
          <w:bCs/>
          <w:sz w:val="24"/>
          <w:szCs w:val="24"/>
          <w:lang w:val="sq-AL" w:eastAsia="en-US"/>
        </w:rPr>
        <w:t xml:space="preserve"> </w:t>
      </w:r>
      <w:bookmarkStart w:id="3" w:name="_Hlk150756390"/>
      <w:r w:rsidR="00E07F2C" w:rsidRPr="00F3416F">
        <w:rPr>
          <w:rFonts w:ascii="Garamond" w:hAnsi="Garamond"/>
          <w:bCs/>
          <w:sz w:val="24"/>
          <w:szCs w:val="24"/>
          <w:lang w:val="sq-AL"/>
        </w:rPr>
        <w:t>Kërkuesi, më pas, ka paraqitur në Gjykatën e Rrethit Gjyqësor Dibër kërkesën me objekt shuarjen/revokimin e masës së sigurisë “</w:t>
      </w:r>
      <w:r w:rsidR="00115016" w:rsidRPr="00F3416F">
        <w:rPr>
          <w:rFonts w:ascii="Garamond" w:hAnsi="Garamond"/>
          <w:bCs/>
          <w:sz w:val="24"/>
          <w:szCs w:val="24"/>
          <w:lang w:val="sq-AL"/>
        </w:rPr>
        <w:t>A</w:t>
      </w:r>
      <w:r w:rsidR="00E07F2C" w:rsidRPr="00F3416F">
        <w:rPr>
          <w:rFonts w:ascii="Garamond" w:hAnsi="Garamond"/>
          <w:bCs/>
          <w:sz w:val="24"/>
          <w:szCs w:val="24"/>
          <w:lang w:val="sq-AL"/>
        </w:rPr>
        <w:t>rrest</w:t>
      </w:r>
      <w:r w:rsidR="00115016" w:rsidRPr="00F3416F">
        <w:rPr>
          <w:rFonts w:ascii="Garamond" w:hAnsi="Garamond"/>
          <w:bCs/>
          <w:sz w:val="24"/>
          <w:szCs w:val="24"/>
          <w:lang w:val="sq-AL"/>
        </w:rPr>
        <w:t>i</w:t>
      </w:r>
      <w:r w:rsidR="00E07F2C" w:rsidRPr="00F3416F">
        <w:rPr>
          <w:rFonts w:ascii="Garamond" w:hAnsi="Garamond"/>
          <w:bCs/>
          <w:sz w:val="24"/>
          <w:szCs w:val="24"/>
          <w:lang w:val="sq-AL"/>
        </w:rPr>
        <w:t xml:space="preserve"> në burg, të caktuar me vendimin nr. 6, datë 16.1.2021 të asaj gjykate, pasi sipas tij dënimi i mbetur për t’u ekzekutuar </w:t>
      </w:r>
      <w:r w:rsidR="00115016" w:rsidRPr="00F3416F">
        <w:rPr>
          <w:rFonts w:ascii="Garamond" w:hAnsi="Garamond"/>
          <w:bCs/>
          <w:sz w:val="24"/>
          <w:szCs w:val="24"/>
          <w:lang w:val="sq-AL"/>
        </w:rPr>
        <w:t>ishte</w:t>
      </w:r>
      <w:r w:rsidR="00E07F2C" w:rsidRPr="00F3416F">
        <w:rPr>
          <w:rFonts w:ascii="Garamond" w:hAnsi="Garamond"/>
          <w:bCs/>
          <w:sz w:val="24"/>
          <w:szCs w:val="24"/>
          <w:lang w:val="sq-AL"/>
        </w:rPr>
        <w:t xml:space="preserve"> tepër i shkurtër. Për atë kërkesë, gjykata e shkallës së parë</w:t>
      </w:r>
      <w:r w:rsidR="00115016" w:rsidRPr="00F3416F">
        <w:rPr>
          <w:rFonts w:ascii="Garamond" w:hAnsi="Garamond"/>
          <w:bCs/>
          <w:sz w:val="24"/>
          <w:szCs w:val="24"/>
          <w:lang w:val="sq-AL"/>
        </w:rPr>
        <w:t>,</w:t>
      </w:r>
      <w:r w:rsidR="00E07F2C" w:rsidRPr="00F3416F">
        <w:rPr>
          <w:rFonts w:ascii="Garamond" w:hAnsi="Garamond"/>
          <w:bCs/>
          <w:sz w:val="24"/>
          <w:szCs w:val="24"/>
          <w:lang w:val="sq-AL"/>
        </w:rPr>
        <w:t xml:space="preserve"> me vendimin nr. 27, datë 5.3.2021</w:t>
      </w:r>
      <w:r w:rsidR="00115016" w:rsidRPr="00F3416F">
        <w:rPr>
          <w:rFonts w:ascii="Garamond" w:hAnsi="Garamond"/>
          <w:bCs/>
          <w:sz w:val="24"/>
          <w:szCs w:val="24"/>
          <w:lang w:val="sq-AL"/>
        </w:rPr>
        <w:t>,</w:t>
      </w:r>
      <w:r w:rsidR="00E07F2C" w:rsidRPr="00F3416F">
        <w:rPr>
          <w:rFonts w:ascii="Garamond" w:hAnsi="Garamond"/>
          <w:bCs/>
          <w:sz w:val="24"/>
          <w:szCs w:val="24"/>
          <w:lang w:val="sq-AL"/>
        </w:rPr>
        <w:t xml:space="preserve"> ka vendosur rrëzimin e kërkesës. Edhe këtë vendim kërkuesi e ka kundërshtuar me ankim në Gjykatën e Apelit Tiranë.</w:t>
      </w:r>
    </w:p>
    <w:bookmarkEnd w:id="3"/>
    <w:p w14:paraId="70F6E120" w14:textId="537438FA" w:rsidR="002F449B" w:rsidRPr="00F3416F" w:rsidRDefault="00F3416F" w:rsidP="00F3416F">
      <w:pPr>
        <w:pStyle w:val="ListParagraph"/>
        <w:tabs>
          <w:tab w:val="left" w:pos="1080"/>
        </w:tabs>
        <w:spacing w:after="0" w:line="240" w:lineRule="auto"/>
        <w:ind w:left="0" w:firstLine="284"/>
        <w:jc w:val="both"/>
        <w:rPr>
          <w:rFonts w:ascii="Garamond" w:eastAsia="Times New Roman" w:hAnsi="Garamond"/>
          <w:spacing w:val="1"/>
          <w:sz w:val="24"/>
          <w:szCs w:val="24"/>
          <w:bdr w:val="none" w:sz="0" w:space="0" w:color="auto" w:frame="1"/>
          <w:lang w:val="sq-AL"/>
        </w:rPr>
      </w:pPr>
      <w:r w:rsidRPr="00F3416F">
        <w:rPr>
          <w:rFonts w:ascii="Garamond" w:eastAsia="Times New Roman" w:hAnsi="Garamond"/>
          <w:spacing w:val="1"/>
          <w:sz w:val="24"/>
          <w:szCs w:val="24"/>
          <w:bdr w:val="none" w:sz="0" w:space="0" w:color="auto" w:frame="1"/>
          <w:lang w:val="sq-AL"/>
        </w:rPr>
        <w:t xml:space="preserve">3. </w:t>
      </w:r>
      <w:r w:rsidR="00B571DD" w:rsidRPr="00F3416F">
        <w:rPr>
          <w:rFonts w:ascii="Garamond" w:eastAsia="Times New Roman" w:hAnsi="Garamond"/>
          <w:spacing w:val="1"/>
          <w:sz w:val="24"/>
          <w:szCs w:val="24"/>
          <w:bdr w:val="none" w:sz="0" w:space="0" w:color="auto" w:frame="1"/>
          <w:lang w:val="sq-AL"/>
        </w:rPr>
        <w:t>Për sa i përket themelit të çështjes,</w:t>
      </w:r>
      <w:r w:rsidR="00937D9A">
        <w:rPr>
          <w:rFonts w:ascii="Garamond" w:eastAsia="Times New Roman" w:hAnsi="Garamond"/>
          <w:spacing w:val="1"/>
          <w:sz w:val="24"/>
          <w:szCs w:val="24"/>
          <w:bdr w:val="none" w:sz="0" w:space="0" w:color="auto" w:frame="1"/>
          <w:lang w:val="sq-AL"/>
        </w:rPr>
        <w:t xml:space="preserve"> më datë</w:t>
      </w:r>
      <w:r w:rsidR="002F449B" w:rsidRPr="00F3416F">
        <w:rPr>
          <w:rFonts w:ascii="Garamond" w:eastAsia="Times New Roman" w:hAnsi="Garamond"/>
          <w:spacing w:val="1"/>
          <w:sz w:val="24"/>
          <w:szCs w:val="24"/>
          <w:bdr w:val="none" w:sz="0" w:space="0" w:color="auto" w:frame="1"/>
          <w:lang w:val="sq-AL"/>
        </w:rPr>
        <w:t xml:space="preserve"> 24.2.2021, prokuroria ka paraqitur në Gjykatën e Rrethit Gjyqësor Dibër kërkesën për ekstradimin e kërkuesit </w:t>
      </w:r>
      <w:r w:rsidR="00ED10D2" w:rsidRPr="00F3416F">
        <w:rPr>
          <w:rFonts w:ascii="Garamond" w:eastAsia="Times New Roman" w:hAnsi="Garamond"/>
          <w:spacing w:val="1"/>
          <w:sz w:val="24"/>
          <w:szCs w:val="24"/>
          <w:bdr w:val="none" w:sz="0" w:space="0" w:color="auto" w:frame="1"/>
          <w:lang w:val="sq-AL"/>
        </w:rPr>
        <w:t xml:space="preserve">nga Republika e Shqipërisë në Republikën e Italisë. Ajo gjykatë, me vendimin nr. </w:t>
      </w:r>
      <w:r w:rsidR="00ED10D2" w:rsidRPr="00F3416F">
        <w:rPr>
          <w:rFonts w:ascii="Garamond" w:eastAsia="Times New Roman" w:hAnsi="Garamond"/>
          <w:spacing w:val="1"/>
          <w:sz w:val="24"/>
          <w:szCs w:val="24"/>
          <w:bdr w:val="none" w:sz="0" w:space="0" w:color="auto" w:frame="1"/>
          <w:lang w:val="sq-AL" w:bidi="en-US"/>
        </w:rPr>
        <w:t xml:space="preserve">28, datë </w:t>
      </w:r>
      <w:r w:rsidR="00ED10D2" w:rsidRPr="00F3416F">
        <w:rPr>
          <w:rFonts w:ascii="Garamond" w:eastAsia="Times New Roman" w:hAnsi="Garamond"/>
          <w:bCs/>
          <w:spacing w:val="1"/>
          <w:sz w:val="24"/>
          <w:szCs w:val="24"/>
          <w:bdr w:val="none" w:sz="0" w:space="0" w:color="auto" w:frame="1"/>
          <w:lang w:val="sq-AL" w:bidi="en-US"/>
        </w:rPr>
        <w:t>16.3.2021</w:t>
      </w:r>
      <w:r w:rsidR="00ED10D2" w:rsidRPr="00F3416F">
        <w:rPr>
          <w:rFonts w:ascii="Garamond" w:eastAsia="Times New Roman" w:hAnsi="Garamond"/>
          <w:spacing w:val="1"/>
          <w:sz w:val="24"/>
          <w:szCs w:val="24"/>
          <w:bdr w:val="none" w:sz="0" w:space="0" w:color="auto" w:frame="1"/>
          <w:lang w:val="sq-AL" w:bidi="en-US"/>
        </w:rPr>
        <w:t xml:space="preserve">, ka vendosur pranimin e kërkesës së prokurorisë, duke lejuar ekstradimin e kërkuesit për zbatimin e </w:t>
      </w:r>
      <w:r w:rsidR="00342FDD" w:rsidRPr="00F3416F">
        <w:rPr>
          <w:rFonts w:ascii="Garamond" w:eastAsia="Times New Roman" w:hAnsi="Garamond"/>
          <w:spacing w:val="1"/>
          <w:sz w:val="24"/>
          <w:szCs w:val="24"/>
          <w:bdr w:val="none" w:sz="0" w:space="0" w:color="auto" w:frame="1"/>
          <w:lang w:val="sq-AL" w:bidi="en-US"/>
        </w:rPr>
        <w:t>urdhrit</w:t>
      </w:r>
      <w:r w:rsidR="00ED10D2" w:rsidRPr="00F3416F">
        <w:rPr>
          <w:rFonts w:ascii="Garamond" w:eastAsia="Times New Roman" w:hAnsi="Garamond"/>
          <w:spacing w:val="1"/>
          <w:sz w:val="24"/>
          <w:szCs w:val="24"/>
          <w:bdr w:val="none" w:sz="0" w:space="0" w:color="auto" w:frame="1"/>
          <w:lang w:val="sq-AL" w:bidi="en-US"/>
        </w:rPr>
        <w:t xml:space="preserve"> nr. SIEP 939/2020, datë 15.12.2020 </w:t>
      </w:r>
      <w:r w:rsidR="00ED10D2" w:rsidRPr="00F3416F">
        <w:rPr>
          <w:rFonts w:ascii="Garamond" w:eastAsia="Times New Roman" w:hAnsi="Garamond"/>
          <w:bCs/>
          <w:spacing w:val="1"/>
          <w:sz w:val="24"/>
          <w:szCs w:val="24"/>
          <w:bdr w:val="none" w:sz="0" w:space="0" w:color="auto" w:frame="1"/>
          <w:lang w:val="sq-AL" w:bidi="en-US"/>
        </w:rPr>
        <w:t>të Prokurorit pranë Gjykatës së Apelit të Torinos</w:t>
      </w:r>
      <w:r w:rsidR="0051073A" w:rsidRPr="00F3416F">
        <w:rPr>
          <w:rFonts w:ascii="Garamond" w:eastAsia="Times New Roman" w:hAnsi="Garamond"/>
          <w:bCs/>
          <w:spacing w:val="1"/>
          <w:sz w:val="24"/>
          <w:szCs w:val="24"/>
          <w:bdr w:val="none" w:sz="0" w:space="0" w:color="auto" w:frame="1"/>
          <w:lang w:val="sq-AL" w:bidi="en-US"/>
        </w:rPr>
        <w:t xml:space="preserve">, për të </w:t>
      </w:r>
      <w:r w:rsidR="00757394" w:rsidRPr="00F3416F">
        <w:rPr>
          <w:rFonts w:ascii="Garamond" w:eastAsia="Times New Roman" w:hAnsi="Garamond"/>
          <w:bCs/>
          <w:spacing w:val="1"/>
          <w:sz w:val="24"/>
          <w:szCs w:val="24"/>
          <w:bdr w:val="none" w:sz="0" w:space="0" w:color="auto" w:frame="1"/>
          <w:lang w:val="sq-AL" w:bidi="en-US"/>
        </w:rPr>
        <w:t xml:space="preserve">tria </w:t>
      </w:r>
      <w:r w:rsidR="0051073A" w:rsidRPr="00F3416F">
        <w:rPr>
          <w:rFonts w:ascii="Garamond" w:eastAsia="Times New Roman" w:hAnsi="Garamond"/>
          <w:bCs/>
          <w:spacing w:val="1"/>
          <w:sz w:val="24"/>
          <w:szCs w:val="24"/>
          <w:bdr w:val="none" w:sz="0" w:space="0" w:color="auto" w:frame="1"/>
          <w:lang w:val="sq-AL" w:bidi="en-US"/>
        </w:rPr>
        <w:t xml:space="preserve">çështjet penale </w:t>
      </w:r>
      <w:r w:rsidR="00180F9E" w:rsidRPr="00F3416F">
        <w:rPr>
          <w:rFonts w:ascii="Garamond" w:eastAsia="Times New Roman" w:hAnsi="Garamond"/>
          <w:bCs/>
          <w:spacing w:val="1"/>
          <w:sz w:val="24"/>
          <w:szCs w:val="24"/>
          <w:bdr w:val="none" w:sz="0" w:space="0" w:color="auto" w:frame="1"/>
          <w:lang w:val="sq-AL" w:bidi="en-US"/>
        </w:rPr>
        <w:t xml:space="preserve">për </w:t>
      </w:r>
      <w:r w:rsidR="0051073A" w:rsidRPr="00F3416F">
        <w:rPr>
          <w:rFonts w:ascii="Garamond" w:eastAsia="Times New Roman" w:hAnsi="Garamond"/>
          <w:bCs/>
          <w:spacing w:val="1"/>
          <w:sz w:val="24"/>
          <w:szCs w:val="24"/>
          <w:bdr w:val="none" w:sz="0" w:space="0" w:color="auto" w:frame="1"/>
          <w:lang w:val="sq-AL" w:bidi="en-US"/>
        </w:rPr>
        <w:t>të cilat ishte gjykuar dhe dënuar</w:t>
      </w:r>
      <w:r w:rsidR="00605FF9" w:rsidRPr="00F3416F">
        <w:rPr>
          <w:rFonts w:ascii="Garamond" w:eastAsia="Times New Roman" w:hAnsi="Garamond"/>
          <w:bCs/>
          <w:spacing w:val="1"/>
          <w:sz w:val="24"/>
          <w:szCs w:val="24"/>
          <w:bdr w:val="none" w:sz="0" w:space="0" w:color="auto" w:frame="1"/>
          <w:lang w:val="sq-AL" w:bidi="en-US"/>
        </w:rPr>
        <w:t>, pasi nuk ekzistojnë rrethanat që përbëjnë pengesa ligjore të cilat nuk lejojnë ekstradimin</w:t>
      </w:r>
      <w:r w:rsidR="00342FDD" w:rsidRPr="00F3416F">
        <w:rPr>
          <w:rFonts w:ascii="Garamond" w:eastAsia="Times New Roman" w:hAnsi="Garamond"/>
          <w:bCs/>
          <w:spacing w:val="1"/>
          <w:sz w:val="24"/>
          <w:szCs w:val="24"/>
          <w:bdr w:val="none" w:sz="0" w:space="0" w:color="auto" w:frame="1"/>
          <w:lang w:val="sq-AL" w:bidi="en-US"/>
        </w:rPr>
        <w:t xml:space="preserve"> dhe, po kështu,</w:t>
      </w:r>
      <w:r w:rsidR="00605FF9" w:rsidRPr="00F3416F">
        <w:rPr>
          <w:rFonts w:ascii="Garamond" w:eastAsia="Times New Roman" w:hAnsi="Garamond"/>
          <w:bCs/>
          <w:spacing w:val="1"/>
          <w:sz w:val="24"/>
          <w:szCs w:val="24"/>
          <w:bdr w:val="none" w:sz="0" w:space="0" w:color="auto" w:frame="1"/>
          <w:lang w:val="sq-AL" w:bidi="en-US"/>
        </w:rPr>
        <w:t xml:space="preserve"> kërkesa plotëson kriteret procedurale dhe materiale për këtë qëllim</w:t>
      </w:r>
      <w:r w:rsidR="0051073A" w:rsidRPr="00F3416F">
        <w:rPr>
          <w:rFonts w:ascii="Garamond" w:eastAsia="Times New Roman" w:hAnsi="Garamond"/>
          <w:bCs/>
          <w:spacing w:val="1"/>
          <w:sz w:val="24"/>
          <w:szCs w:val="24"/>
          <w:bdr w:val="none" w:sz="0" w:space="0" w:color="auto" w:frame="1"/>
          <w:lang w:val="sq-AL" w:bidi="en-US"/>
        </w:rPr>
        <w:t xml:space="preserve">. </w:t>
      </w:r>
    </w:p>
    <w:p w14:paraId="70F6E121" w14:textId="50797552" w:rsidR="0067170E" w:rsidRPr="00F3416F" w:rsidRDefault="00F3416F" w:rsidP="00F3416F">
      <w:pPr>
        <w:pStyle w:val="ListParagraph"/>
        <w:tabs>
          <w:tab w:val="left" w:pos="1080"/>
        </w:tabs>
        <w:spacing w:after="0" w:line="240" w:lineRule="auto"/>
        <w:ind w:left="0" w:firstLine="284"/>
        <w:jc w:val="both"/>
        <w:rPr>
          <w:rFonts w:ascii="Garamond" w:eastAsia="Times New Roman" w:hAnsi="Garamond"/>
          <w:spacing w:val="1"/>
          <w:sz w:val="24"/>
          <w:szCs w:val="24"/>
          <w:bdr w:val="none" w:sz="0" w:space="0" w:color="auto" w:frame="1"/>
          <w:lang w:val="sq-AL"/>
        </w:rPr>
      </w:pPr>
      <w:r w:rsidRPr="00F3416F">
        <w:rPr>
          <w:rFonts w:ascii="Garamond" w:hAnsi="Garamond"/>
          <w:bCs/>
          <w:sz w:val="24"/>
          <w:szCs w:val="24"/>
          <w:lang w:val="sq-AL"/>
        </w:rPr>
        <w:t xml:space="preserve">4. </w:t>
      </w:r>
      <w:r w:rsidR="0076561C" w:rsidRPr="00F3416F">
        <w:rPr>
          <w:rFonts w:ascii="Garamond" w:hAnsi="Garamond"/>
          <w:bCs/>
          <w:sz w:val="24"/>
          <w:szCs w:val="24"/>
          <w:lang w:val="sq-AL"/>
        </w:rPr>
        <w:t>Kërkuesi</w:t>
      </w:r>
      <w:r w:rsidR="00EA07A2">
        <w:rPr>
          <w:rFonts w:ascii="Garamond" w:hAnsi="Garamond"/>
          <w:bCs/>
          <w:sz w:val="24"/>
          <w:szCs w:val="24"/>
          <w:lang w:val="sq-AL"/>
        </w:rPr>
        <w:t>,</w:t>
      </w:r>
      <w:r w:rsidR="00937D9A">
        <w:rPr>
          <w:rFonts w:ascii="Garamond" w:hAnsi="Garamond"/>
          <w:bCs/>
          <w:sz w:val="24"/>
          <w:szCs w:val="24"/>
          <w:lang w:val="sq-AL"/>
        </w:rPr>
        <w:t xml:space="preserve"> më datë</w:t>
      </w:r>
      <w:r w:rsidR="001D46BB" w:rsidRPr="00F3416F">
        <w:rPr>
          <w:rFonts w:ascii="Garamond" w:hAnsi="Garamond"/>
          <w:bCs/>
          <w:sz w:val="24"/>
          <w:szCs w:val="24"/>
          <w:lang w:val="sq-AL"/>
        </w:rPr>
        <w:t xml:space="preserve"> 24.3.2021</w:t>
      </w:r>
      <w:r w:rsidR="00175C20">
        <w:rPr>
          <w:rFonts w:ascii="Garamond" w:hAnsi="Garamond"/>
          <w:bCs/>
          <w:sz w:val="24"/>
          <w:szCs w:val="24"/>
          <w:lang w:val="sq-AL"/>
        </w:rPr>
        <w:t>,</w:t>
      </w:r>
      <w:r w:rsidR="00006306" w:rsidRPr="00F3416F">
        <w:rPr>
          <w:rFonts w:ascii="Garamond" w:hAnsi="Garamond"/>
          <w:bCs/>
          <w:sz w:val="24"/>
          <w:szCs w:val="24"/>
          <w:lang w:val="sq-AL"/>
        </w:rPr>
        <w:t xml:space="preserve"> ka paraqitur ankim kundër vendimit të shkallës së parë në Gjykatën e Apelit Tiranë, e cila</w:t>
      </w:r>
      <w:r w:rsidR="00E0034C" w:rsidRPr="00F3416F">
        <w:rPr>
          <w:rFonts w:ascii="Garamond" w:hAnsi="Garamond"/>
          <w:bCs/>
          <w:sz w:val="24"/>
          <w:szCs w:val="24"/>
          <w:lang w:val="sq-AL"/>
        </w:rPr>
        <w:t>, me vendimin nr. 258, datë 17.3.20</w:t>
      </w:r>
      <w:r w:rsidR="00605FF9" w:rsidRPr="00F3416F">
        <w:rPr>
          <w:rFonts w:ascii="Garamond" w:hAnsi="Garamond"/>
          <w:bCs/>
          <w:sz w:val="24"/>
          <w:szCs w:val="24"/>
          <w:lang w:val="sq-AL"/>
        </w:rPr>
        <w:t>2</w:t>
      </w:r>
      <w:r w:rsidR="007C3945" w:rsidRPr="00F3416F">
        <w:rPr>
          <w:rFonts w:ascii="Garamond" w:hAnsi="Garamond"/>
          <w:bCs/>
          <w:sz w:val="24"/>
          <w:szCs w:val="24"/>
          <w:lang w:val="sq-AL"/>
        </w:rPr>
        <w:t>2</w:t>
      </w:r>
      <w:r w:rsidR="00605FF9" w:rsidRPr="00F3416F">
        <w:rPr>
          <w:rFonts w:ascii="Garamond" w:hAnsi="Garamond"/>
          <w:bCs/>
          <w:sz w:val="24"/>
          <w:szCs w:val="24"/>
          <w:lang w:val="sq-AL"/>
        </w:rPr>
        <w:t xml:space="preserve">, ka vendosur lënien në fuqi të vendimit </w:t>
      </w:r>
      <w:r w:rsidR="00F07C13" w:rsidRPr="00F3416F">
        <w:rPr>
          <w:rFonts w:ascii="Garamond" w:hAnsi="Garamond"/>
          <w:bCs/>
          <w:sz w:val="24"/>
          <w:szCs w:val="24"/>
          <w:lang w:val="sq-AL"/>
        </w:rPr>
        <w:t xml:space="preserve">të </w:t>
      </w:r>
      <w:r w:rsidR="00342FDD" w:rsidRPr="00F3416F">
        <w:rPr>
          <w:rFonts w:ascii="Garamond" w:hAnsi="Garamond"/>
          <w:bCs/>
          <w:sz w:val="24"/>
          <w:szCs w:val="24"/>
          <w:lang w:val="sq-AL"/>
        </w:rPr>
        <w:t>gjykatës së shkallës së parë</w:t>
      </w:r>
      <w:r w:rsidR="00605FF9" w:rsidRPr="00F3416F">
        <w:rPr>
          <w:rFonts w:ascii="Garamond" w:hAnsi="Garamond"/>
          <w:bCs/>
          <w:sz w:val="24"/>
          <w:szCs w:val="24"/>
          <w:lang w:val="sq-AL"/>
        </w:rPr>
        <w:t xml:space="preserve"> për sa i përket lejimit të ekstradimit për ekzekutimin e vendimit të dënimit të tij për veprat penale “Dëmtimi” dhe “Kundërshtimi i zyrtarit publik” dhe të vendimit për veprat penale “Vjedhja”, në rrethana rënduese dhe “Kundërshtimi i zyrtarit publik”, po</w:t>
      </w:r>
      <w:r w:rsidR="008061CF" w:rsidRPr="00F3416F">
        <w:rPr>
          <w:rFonts w:ascii="Garamond" w:hAnsi="Garamond"/>
          <w:bCs/>
          <w:sz w:val="24"/>
          <w:szCs w:val="24"/>
          <w:lang w:val="sq-AL"/>
        </w:rPr>
        <w:t>r</w:t>
      </w:r>
      <w:r w:rsidR="00605FF9" w:rsidRPr="00F3416F">
        <w:rPr>
          <w:rFonts w:ascii="Garamond" w:hAnsi="Garamond"/>
          <w:bCs/>
          <w:sz w:val="24"/>
          <w:szCs w:val="24"/>
          <w:lang w:val="sq-AL"/>
        </w:rPr>
        <w:t xml:space="preserve"> e ka ndryshuar atë vendim</w:t>
      </w:r>
      <w:r w:rsidR="00342FDD" w:rsidRPr="00F3416F">
        <w:rPr>
          <w:rFonts w:ascii="Garamond" w:hAnsi="Garamond"/>
          <w:bCs/>
          <w:sz w:val="24"/>
          <w:szCs w:val="24"/>
          <w:lang w:val="sq-AL"/>
        </w:rPr>
        <w:t>,</w:t>
      </w:r>
      <w:r w:rsidR="00605FF9" w:rsidRPr="00F3416F">
        <w:rPr>
          <w:rFonts w:ascii="Garamond" w:hAnsi="Garamond"/>
          <w:bCs/>
          <w:sz w:val="24"/>
          <w:szCs w:val="24"/>
          <w:lang w:val="sq-AL"/>
        </w:rPr>
        <w:t xml:space="preserve"> duke vendosur refuzimin e ekstradimit të kërkuesit për ekzekutimin e vendimit të dënimit të tij për </w:t>
      </w:r>
      <w:r w:rsidR="00C57A09" w:rsidRPr="00F3416F">
        <w:rPr>
          <w:rFonts w:ascii="Garamond" w:hAnsi="Garamond"/>
          <w:bCs/>
          <w:sz w:val="24"/>
          <w:szCs w:val="24"/>
          <w:lang w:val="sq-AL"/>
        </w:rPr>
        <w:t>veprën penale “Prodhimi dhe shitja e lëndëve narkotike”</w:t>
      </w:r>
      <w:r w:rsidR="008061CF" w:rsidRPr="00F3416F">
        <w:rPr>
          <w:rFonts w:ascii="Garamond" w:hAnsi="Garamond"/>
          <w:bCs/>
          <w:sz w:val="24"/>
          <w:szCs w:val="24"/>
          <w:lang w:val="sq-AL"/>
        </w:rPr>
        <w:t>, pasi për këtë të fundit është parashkruar ndjekja penale</w:t>
      </w:r>
      <w:r w:rsidR="00EC2822" w:rsidRPr="00F3416F">
        <w:rPr>
          <w:rFonts w:ascii="Garamond" w:hAnsi="Garamond"/>
          <w:bCs/>
          <w:sz w:val="24"/>
          <w:szCs w:val="24"/>
          <w:lang w:val="sq-AL"/>
        </w:rPr>
        <w:t xml:space="preserve"> sipas legjislacionit shqiptar dhe në bazë të parimit të reciprocitetit në marrëdhëniet juridiksionale, kërkuesi nuk mund të ekstradohet</w:t>
      </w:r>
      <w:r w:rsidR="00C57A09" w:rsidRPr="00F3416F">
        <w:rPr>
          <w:rFonts w:ascii="Garamond" w:hAnsi="Garamond"/>
          <w:bCs/>
          <w:sz w:val="24"/>
          <w:szCs w:val="24"/>
          <w:lang w:val="sq-AL"/>
        </w:rPr>
        <w:t>.</w:t>
      </w:r>
      <w:r w:rsidR="00A65231">
        <w:rPr>
          <w:rFonts w:ascii="Garamond" w:hAnsi="Garamond"/>
          <w:bCs/>
          <w:sz w:val="24"/>
          <w:szCs w:val="24"/>
          <w:lang w:val="sq-AL"/>
        </w:rPr>
        <w:t xml:space="preserve"> </w:t>
      </w:r>
      <w:bookmarkEnd w:id="2"/>
    </w:p>
    <w:p w14:paraId="70F6E122" w14:textId="6F31D0F8" w:rsidR="0075747A" w:rsidRPr="00F3416F" w:rsidRDefault="00F3416F" w:rsidP="00F3416F">
      <w:pPr>
        <w:pStyle w:val="ListParagraph"/>
        <w:tabs>
          <w:tab w:val="left" w:pos="1080"/>
        </w:tabs>
        <w:spacing w:after="0" w:line="240" w:lineRule="auto"/>
        <w:ind w:left="0" w:firstLine="284"/>
        <w:jc w:val="both"/>
        <w:rPr>
          <w:rFonts w:ascii="Garamond" w:eastAsia="Times New Roman" w:hAnsi="Garamond"/>
          <w:spacing w:val="1"/>
          <w:sz w:val="24"/>
          <w:szCs w:val="24"/>
          <w:bdr w:val="none" w:sz="0" w:space="0" w:color="auto" w:frame="1"/>
          <w:lang w:val="sq-AL"/>
        </w:rPr>
      </w:pPr>
      <w:r w:rsidRPr="00F3416F">
        <w:rPr>
          <w:rFonts w:ascii="Garamond" w:eastAsia="Times New Roman" w:hAnsi="Garamond"/>
          <w:spacing w:val="1"/>
          <w:sz w:val="24"/>
          <w:szCs w:val="24"/>
          <w:bdr w:val="none" w:sz="0" w:space="0" w:color="auto" w:frame="1"/>
          <w:lang w:val="sq-AL"/>
        </w:rPr>
        <w:t xml:space="preserve">5. </w:t>
      </w:r>
      <w:r w:rsidR="0075747A" w:rsidRPr="00F3416F">
        <w:rPr>
          <w:rFonts w:ascii="Garamond" w:eastAsia="Times New Roman" w:hAnsi="Garamond"/>
          <w:spacing w:val="1"/>
          <w:sz w:val="24"/>
          <w:szCs w:val="24"/>
          <w:bdr w:val="none" w:sz="0" w:space="0" w:color="auto" w:frame="1"/>
          <w:lang w:val="sq-AL"/>
        </w:rPr>
        <w:t>Vendimin nr. 258, datë 17.3.2022</w:t>
      </w:r>
      <w:r w:rsidR="00583431">
        <w:rPr>
          <w:rFonts w:ascii="Garamond" w:eastAsia="Times New Roman" w:hAnsi="Garamond"/>
          <w:spacing w:val="1"/>
          <w:sz w:val="24"/>
          <w:szCs w:val="24"/>
          <w:bdr w:val="none" w:sz="0" w:space="0" w:color="auto" w:frame="1"/>
          <w:lang w:val="sq-AL"/>
        </w:rPr>
        <w:t>,</w:t>
      </w:r>
      <w:r w:rsidR="0075747A" w:rsidRPr="00F3416F">
        <w:rPr>
          <w:rFonts w:ascii="Garamond" w:eastAsia="Times New Roman" w:hAnsi="Garamond"/>
          <w:spacing w:val="1"/>
          <w:sz w:val="24"/>
          <w:szCs w:val="24"/>
          <w:bdr w:val="none" w:sz="0" w:space="0" w:color="auto" w:frame="1"/>
          <w:lang w:val="sq-AL"/>
        </w:rPr>
        <w:t xml:space="preserve"> të gjykatës së apelit e kanë kundërshtuar të dyja palët me rekurse</w:t>
      </w:r>
      <w:r w:rsidR="001A40F5" w:rsidRPr="00F3416F">
        <w:rPr>
          <w:rFonts w:ascii="Garamond" w:eastAsia="Times New Roman" w:hAnsi="Garamond"/>
          <w:spacing w:val="1"/>
          <w:sz w:val="24"/>
          <w:szCs w:val="24"/>
          <w:bdr w:val="none" w:sz="0" w:space="0" w:color="auto" w:frame="1"/>
          <w:lang w:val="sq-AL"/>
        </w:rPr>
        <w:t xml:space="preserve"> </w:t>
      </w:r>
      <w:r w:rsidR="0075747A" w:rsidRPr="00F3416F">
        <w:rPr>
          <w:rFonts w:ascii="Garamond" w:eastAsia="Times New Roman" w:hAnsi="Garamond"/>
          <w:spacing w:val="1"/>
          <w:sz w:val="24"/>
          <w:szCs w:val="24"/>
          <w:bdr w:val="none" w:sz="0" w:space="0" w:color="auto" w:frame="1"/>
          <w:lang w:val="sq-AL"/>
        </w:rPr>
        <w:t>në Gjykatën e Lartë, përkatësisht kërkuesi</w:t>
      </w:r>
      <w:r w:rsidR="00937D9A">
        <w:rPr>
          <w:rFonts w:ascii="Garamond" w:eastAsia="Times New Roman" w:hAnsi="Garamond"/>
          <w:spacing w:val="1"/>
          <w:sz w:val="24"/>
          <w:szCs w:val="24"/>
          <w:bdr w:val="none" w:sz="0" w:space="0" w:color="auto" w:frame="1"/>
          <w:lang w:val="sq-AL"/>
        </w:rPr>
        <w:t xml:space="preserve"> më datë</w:t>
      </w:r>
      <w:r w:rsidR="0075747A" w:rsidRPr="00F3416F">
        <w:rPr>
          <w:rFonts w:ascii="Garamond" w:eastAsia="Times New Roman" w:hAnsi="Garamond"/>
          <w:spacing w:val="1"/>
          <w:sz w:val="24"/>
          <w:szCs w:val="24"/>
          <w:bdr w:val="none" w:sz="0" w:space="0" w:color="auto" w:frame="1"/>
          <w:lang w:val="sq-AL"/>
        </w:rPr>
        <w:t xml:space="preserve"> 2.6.202</w:t>
      </w:r>
      <w:r w:rsidR="000F4405" w:rsidRPr="00F3416F">
        <w:rPr>
          <w:rFonts w:ascii="Garamond" w:eastAsia="Times New Roman" w:hAnsi="Garamond"/>
          <w:spacing w:val="1"/>
          <w:sz w:val="24"/>
          <w:szCs w:val="24"/>
          <w:bdr w:val="none" w:sz="0" w:space="0" w:color="auto" w:frame="1"/>
          <w:lang w:val="sq-AL"/>
        </w:rPr>
        <w:t>2</w:t>
      </w:r>
      <w:r w:rsidR="0075747A" w:rsidRPr="00F3416F">
        <w:rPr>
          <w:rFonts w:ascii="Garamond" w:eastAsia="Times New Roman" w:hAnsi="Garamond"/>
          <w:spacing w:val="1"/>
          <w:sz w:val="24"/>
          <w:szCs w:val="24"/>
          <w:bdr w:val="none" w:sz="0" w:space="0" w:color="auto" w:frame="1"/>
          <w:lang w:val="sq-AL"/>
        </w:rPr>
        <w:t xml:space="preserve"> dhe Prokuroria pranë Gjykatës së Apelit Tiranë</w:t>
      </w:r>
      <w:r w:rsidR="00937D9A">
        <w:rPr>
          <w:rFonts w:ascii="Garamond" w:eastAsia="Times New Roman" w:hAnsi="Garamond"/>
          <w:spacing w:val="1"/>
          <w:sz w:val="24"/>
          <w:szCs w:val="24"/>
          <w:bdr w:val="none" w:sz="0" w:space="0" w:color="auto" w:frame="1"/>
          <w:lang w:val="sq-AL"/>
        </w:rPr>
        <w:t xml:space="preserve"> më datë</w:t>
      </w:r>
      <w:r w:rsidR="0075747A" w:rsidRPr="00F3416F">
        <w:rPr>
          <w:rFonts w:ascii="Garamond" w:eastAsia="Times New Roman" w:hAnsi="Garamond"/>
          <w:spacing w:val="1"/>
          <w:sz w:val="24"/>
          <w:szCs w:val="24"/>
          <w:bdr w:val="none" w:sz="0" w:space="0" w:color="auto" w:frame="1"/>
          <w:lang w:val="sq-AL"/>
        </w:rPr>
        <w:t xml:space="preserve"> 6.6.202</w:t>
      </w:r>
      <w:r w:rsidR="000F4405" w:rsidRPr="00F3416F">
        <w:rPr>
          <w:rFonts w:ascii="Garamond" w:eastAsia="Times New Roman" w:hAnsi="Garamond"/>
          <w:spacing w:val="1"/>
          <w:sz w:val="24"/>
          <w:szCs w:val="24"/>
          <w:bdr w:val="none" w:sz="0" w:space="0" w:color="auto" w:frame="1"/>
          <w:lang w:val="sq-AL"/>
        </w:rPr>
        <w:t>2</w:t>
      </w:r>
      <w:r w:rsidR="0075747A" w:rsidRPr="00F3416F">
        <w:rPr>
          <w:rFonts w:ascii="Garamond" w:eastAsia="Times New Roman" w:hAnsi="Garamond"/>
          <w:spacing w:val="1"/>
          <w:sz w:val="24"/>
          <w:szCs w:val="24"/>
          <w:bdr w:val="none" w:sz="0" w:space="0" w:color="auto" w:frame="1"/>
          <w:lang w:val="sq-AL"/>
        </w:rPr>
        <w:t xml:space="preserve">. </w:t>
      </w:r>
    </w:p>
    <w:p w14:paraId="70F6E123" w14:textId="4D2D176C" w:rsidR="00D63C6E" w:rsidRPr="00F3416F" w:rsidRDefault="00F3416F" w:rsidP="00F3416F">
      <w:pPr>
        <w:pStyle w:val="ListParagraph"/>
        <w:tabs>
          <w:tab w:val="left" w:pos="1080"/>
        </w:tabs>
        <w:spacing w:after="0" w:line="240" w:lineRule="auto"/>
        <w:ind w:left="0" w:firstLine="284"/>
        <w:jc w:val="both"/>
        <w:rPr>
          <w:rFonts w:ascii="Garamond" w:eastAsia="Times New Roman" w:hAnsi="Garamond"/>
          <w:spacing w:val="1"/>
          <w:sz w:val="24"/>
          <w:szCs w:val="24"/>
          <w:bdr w:val="none" w:sz="0" w:space="0" w:color="auto" w:frame="1"/>
          <w:lang w:val="sq-AL"/>
        </w:rPr>
      </w:pPr>
      <w:r w:rsidRPr="00F3416F">
        <w:rPr>
          <w:rFonts w:ascii="Garamond" w:eastAsia="Times New Roman" w:hAnsi="Garamond"/>
          <w:spacing w:val="1"/>
          <w:sz w:val="24"/>
          <w:szCs w:val="24"/>
          <w:bdr w:val="none" w:sz="0" w:space="0" w:color="auto" w:frame="1"/>
          <w:lang w:val="sq-AL"/>
        </w:rPr>
        <w:t xml:space="preserve">6. </w:t>
      </w:r>
      <w:r w:rsidR="0075747A" w:rsidRPr="00F3416F">
        <w:rPr>
          <w:rFonts w:ascii="Garamond" w:eastAsia="Times New Roman" w:hAnsi="Garamond"/>
          <w:spacing w:val="1"/>
          <w:sz w:val="24"/>
          <w:szCs w:val="24"/>
          <w:bdr w:val="none" w:sz="0" w:space="0" w:color="auto" w:frame="1"/>
          <w:lang w:val="sq-AL"/>
        </w:rPr>
        <w:t xml:space="preserve">Ndërkohë, </w:t>
      </w:r>
      <w:r w:rsidR="0075747A" w:rsidRPr="00F3416F">
        <w:rPr>
          <w:rFonts w:ascii="Garamond" w:eastAsia="Times New Roman" w:hAnsi="Garamond"/>
          <w:spacing w:val="1"/>
          <w:sz w:val="24"/>
          <w:szCs w:val="24"/>
          <w:bdr w:val="none" w:sz="0" w:space="0" w:color="auto" w:frame="1"/>
          <w:lang w:val="sq-AL" w:bidi="en-US"/>
        </w:rPr>
        <w:t>p</w:t>
      </w:r>
      <w:r w:rsidR="00D63C6E" w:rsidRPr="00F3416F">
        <w:rPr>
          <w:rFonts w:ascii="Garamond" w:eastAsia="Times New Roman" w:hAnsi="Garamond"/>
          <w:spacing w:val="1"/>
          <w:sz w:val="24"/>
          <w:szCs w:val="24"/>
          <w:bdr w:val="none" w:sz="0" w:space="0" w:color="auto" w:frame="1"/>
          <w:lang w:val="sq-AL" w:bidi="en-US"/>
        </w:rPr>
        <w:t xml:space="preserve">as </w:t>
      </w:r>
      <w:r w:rsidR="0075747A" w:rsidRPr="00F3416F">
        <w:rPr>
          <w:rFonts w:ascii="Garamond" w:eastAsia="Times New Roman" w:hAnsi="Garamond"/>
          <w:spacing w:val="1"/>
          <w:sz w:val="24"/>
          <w:szCs w:val="24"/>
          <w:bdr w:val="none" w:sz="0" w:space="0" w:color="auto" w:frame="1"/>
          <w:lang w:val="sq-AL" w:bidi="en-US"/>
        </w:rPr>
        <w:t>dhënies së vendimit</w:t>
      </w:r>
      <w:r w:rsidR="00D63C6E" w:rsidRPr="00F3416F">
        <w:rPr>
          <w:rFonts w:ascii="Garamond" w:eastAsia="Times New Roman" w:hAnsi="Garamond"/>
          <w:spacing w:val="1"/>
          <w:sz w:val="24"/>
          <w:szCs w:val="24"/>
          <w:bdr w:val="none" w:sz="0" w:space="0" w:color="auto" w:frame="1"/>
          <w:lang w:val="sq-AL" w:bidi="en-US"/>
        </w:rPr>
        <w:t xml:space="preserve"> nr. 258, datë 17.3.2022, </w:t>
      </w:r>
      <w:r w:rsidR="0075747A" w:rsidRPr="00F3416F">
        <w:rPr>
          <w:rFonts w:ascii="Garamond" w:eastAsia="Times New Roman" w:hAnsi="Garamond"/>
          <w:spacing w:val="1"/>
          <w:sz w:val="24"/>
          <w:szCs w:val="24"/>
          <w:bdr w:val="none" w:sz="0" w:space="0" w:color="auto" w:frame="1"/>
          <w:lang w:val="sq-AL" w:bidi="en-US"/>
        </w:rPr>
        <w:t>gjykata e apelit</w:t>
      </w:r>
      <w:r w:rsidR="00D63C6E" w:rsidRPr="00F3416F">
        <w:rPr>
          <w:rFonts w:ascii="Garamond" w:eastAsia="Times New Roman" w:hAnsi="Garamond"/>
          <w:spacing w:val="1"/>
          <w:sz w:val="24"/>
          <w:szCs w:val="24"/>
          <w:bdr w:val="none" w:sz="0" w:space="0" w:color="auto" w:frame="1"/>
          <w:lang w:val="sq-AL" w:bidi="en-US"/>
        </w:rPr>
        <w:t xml:space="preserve"> ka marrë në shqyrtim edhe ankimin e kërkuesit ndaj vendimit nr. 27, datë 5.3.2021 të gjykatës së shkallës së parë, </w:t>
      </w:r>
      <w:r w:rsidR="009A2FA6" w:rsidRPr="00F3416F">
        <w:rPr>
          <w:rFonts w:ascii="Garamond" w:eastAsia="Times New Roman" w:hAnsi="Garamond"/>
          <w:spacing w:val="1"/>
          <w:sz w:val="24"/>
          <w:szCs w:val="24"/>
          <w:bdr w:val="none" w:sz="0" w:space="0" w:color="auto" w:frame="1"/>
          <w:lang w:val="sq-AL" w:bidi="en-US"/>
        </w:rPr>
        <w:t>që</w:t>
      </w:r>
      <w:r w:rsidR="00D63C6E" w:rsidRPr="00F3416F">
        <w:rPr>
          <w:rFonts w:ascii="Garamond" w:eastAsia="Times New Roman" w:hAnsi="Garamond"/>
          <w:spacing w:val="1"/>
          <w:sz w:val="24"/>
          <w:szCs w:val="24"/>
          <w:bdr w:val="none" w:sz="0" w:space="0" w:color="auto" w:frame="1"/>
          <w:lang w:val="sq-AL" w:bidi="en-US"/>
        </w:rPr>
        <w:t xml:space="preserve"> kishte rrëzuar kërkesën</w:t>
      </w:r>
      <w:r w:rsidR="00342FDD" w:rsidRPr="00F3416F">
        <w:rPr>
          <w:rFonts w:ascii="Garamond" w:eastAsia="Times New Roman" w:hAnsi="Garamond"/>
          <w:spacing w:val="1"/>
          <w:sz w:val="24"/>
          <w:szCs w:val="24"/>
          <w:bdr w:val="none" w:sz="0" w:space="0" w:color="auto" w:frame="1"/>
          <w:lang w:val="sq-AL" w:bidi="en-US"/>
        </w:rPr>
        <w:t xml:space="preserve"> e tij</w:t>
      </w:r>
      <w:r w:rsidR="00D63C6E" w:rsidRPr="00F3416F">
        <w:rPr>
          <w:rFonts w:ascii="Garamond" w:eastAsia="Times New Roman" w:hAnsi="Garamond"/>
          <w:spacing w:val="1"/>
          <w:sz w:val="24"/>
          <w:szCs w:val="24"/>
          <w:bdr w:val="none" w:sz="0" w:space="0" w:color="auto" w:frame="1"/>
          <w:lang w:val="sq-AL" w:bidi="en-US"/>
        </w:rPr>
        <w:t xml:space="preserve"> me objekt: </w:t>
      </w:r>
      <w:r w:rsidR="00E1706E" w:rsidRPr="00F3416F">
        <w:rPr>
          <w:rFonts w:ascii="Garamond" w:eastAsia="Times New Roman" w:hAnsi="Garamond"/>
          <w:spacing w:val="1"/>
          <w:sz w:val="24"/>
          <w:szCs w:val="24"/>
          <w:bdr w:val="none" w:sz="0" w:space="0" w:color="auto" w:frame="1"/>
          <w:lang w:val="sq-AL" w:bidi="en-US"/>
        </w:rPr>
        <w:t>“</w:t>
      </w:r>
      <w:r w:rsidR="00E1706E" w:rsidRPr="00F3416F">
        <w:rPr>
          <w:rFonts w:ascii="Garamond" w:eastAsia="Times New Roman" w:hAnsi="Garamond"/>
          <w:bCs/>
          <w:spacing w:val="1"/>
          <w:sz w:val="24"/>
          <w:szCs w:val="24"/>
          <w:bdr w:val="none" w:sz="0" w:space="0" w:color="auto" w:frame="1"/>
          <w:lang w:val="sq-AL" w:bidi="en-US"/>
        </w:rPr>
        <w:t>Shuarje</w:t>
      </w:r>
      <w:r w:rsidR="00D63C6E" w:rsidRPr="00F3416F">
        <w:rPr>
          <w:rFonts w:ascii="Garamond" w:eastAsia="Times New Roman" w:hAnsi="Garamond"/>
          <w:bCs/>
          <w:spacing w:val="1"/>
          <w:sz w:val="24"/>
          <w:szCs w:val="24"/>
          <w:bdr w:val="none" w:sz="0" w:space="0" w:color="auto" w:frame="1"/>
          <w:lang w:val="sq-AL" w:bidi="en-US"/>
        </w:rPr>
        <w:t>/revokim ose zëvendësim të masës shtrënguese të përkohshme “</w:t>
      </w:r>
      <w:r w:rsidR="00E1706E" w:rsidRPr="00F3416F">
        <w:rPr>
          <w:rFonts w:ascii="Garamond" w:eastAsia="Times New Roman" w:hAnsi="Garamond"/>
          <w:bCs/>
          <w:spacing w:val="1"/>
          <w:sz w:val="24"/>
          <w:szCs w:val="24"/>
          <w:bdr w:val="none" w:sz="0" w:space="0" w:color="auto" w:frame="1"/>
          <w:lang w:val="sq-AL" w:bidi="en-US"/>
        </w:rPr>
        <w:t>Arrest</w:t>
      </w:r>
      <w:r w:rsidR="00FD62FF" w:rsidRPr="00F3416F">
        <w:rPr>
          <w:rFonts w:ascii="Garamond" w:eastAsia="Times New Roman" w:hAnsi="Garamond"/>
          <w:bCs/>
          <w:spacing w:val="1"/>
          <w:sz w:val="24"/>
          <w:szCs w:val="24"/>
          <w:bdr w:val="none" w:sz="0" w:space="0" w:color="auto" w:frame="1"/>
          <w:lang w:val="sq-AL" w:bidi="en-US"/>
        </w:rPr>
        <w:t>i</w:t>
      </w:r>
      <w:r w:rsidR="00E1706E" w:rsidRPr="00F3416F">
        <w:rPr>
          <w:rFonts w:ascii="Garamond" w:eastAsia="Times New Roman" w:hAnsi="Garamond"/>
          <w:bCs/>
          <w:spacing w:val="1"/>
          <w:sz w:val="24"/>
          <w:szCs w:val="24"/>
          <w:bdr w:val="none" w:sz="0" w:space="0" w:color="auto" w:frame="1"/>
          <w:lang w:val="sq-AL" w:bidi="en-US"/>
        </w:rPr>
        <w:t xml:space="preserve"> </w:t>
      </w:r>
      <w:r w:rsidR="00D63C6E" w:rsidRPr="00F3416F">
        <w:rPr>
          <w:rFonts w:ascii="Garamond" w:eastAsia="Times New Roman" w:hAnsi="Garamond"/>
          <w:bCs/>
          <w:spacing w:val="1"/>
          <w:sz w:val="24"/>
          <w:szCs w:val="24"/>
          <w:bdr w:val="none" w:sz="0" w:space="0" w:color="auto" w:frame="1"/>
          <w:lang w:val="sq-AL" w:bidi="en-US"/>
        </w:rPr>
        <w:t>në burg”</w:t>
      </w:r>
      <w:r w:rsidR="00E1706E" w:rsidRPr="00F3416F">
        <w:rPr>
          <w:rFonts w:ascii="Garamond" w:eastAsia="Times New Roman" w:hAnsi="Garamond"/>
          <w:bCs/>
          <w:spacing w:val="1"/>
          <w:sz w:val="24"/>
          <w:szCs w:val="24"/>
          <w:bdr w:val="none" w:sz="0" w:space="0" w:color="auto" w:frame="1"/>
          <w:lang w:val="sq-AL" w:bidi="en-US"/>
        </w:rPr>
        <w:t>”</w:t>
      </w:r>
      <w:r w:rsidR="00D63C6E" w:rsidRPr="00F3416F">
        <w:rPr>
          <w:rFonts w:ascii="Garamond" w:eastAsia="Times New Roman" w:hAnsi="Garamond"/>
          <w:bCs/>
          <w:spacing w:val="1"/>
          <w:sz w:val="24"/>
          <w:szCs w:val="24"/>
          <w:bdr w:val="none" w:sz="0" w:space="0" w:color="auto" w:frame="1"/>
          <w:lang w:val="sq-AL" w:bidi="en-US"/>
        </w:rPr>
        <w:t xml:space="preserve"> </w:t>
      </w:r>
      <w:r w:rsidR="00D63C6E" w:rsidRPr="00F3416F">
        <w:rPr>
          <w:rFonts w:ascii="Garamond" w:eastAsia="Times New Roman" w:hAnsi="Garamond"/>
          <w:bCs/>
          <w:i/>
          <w:spacing w:val="1"/>
          <w:sz w:val="24"/>
          <w:szCs w:val="24"/>
          <w:bdr w:val="none" w:sz="0" w:space="0" w:color="auto" w:frame="1"/>
          <w:lang w:val="sq-AL" w:bidi="en-US"/>
        </w:rPr>
        <w:t xml:space="preserve">(shih </w:t>
      </w:r>
      <w:r w:rsidR="00E1706E" w:rsidRPr="00F3416F">
        <w:rPr>
          <w:rFonts w:ascii="Garamond" w:eastAsia="Times New Roman" w:hAnsi="Garamond"/>
          <w:bCs/>
          <w:i/>
          <w:spacing w:val="1"/>
          <w:sz w:val="24"/>
          <w:szCs w:val="24"/>
          <w:bdr w:val="none" w:sz="0" w:space="0" w:color="auto" w:frame="1"/>
          <w:lang w:val="sq-AL" w:bidi="en-US"/>
        </w:rPr>
        <w:t>paragrafin</w:t>
      </w:r>
      <w:r w:rsidR="00D63C6E" w:rsidRPr="00F3416F">
        <w:rPr>
          <w:rFonts w:ascii="Garamond" w:eastAsia="Times New Roman" w:hAnsi="Garamond"/>
          <w:bCs/>
          <w:i/>
          <w:spacing w:val="1"/>
          <w:sz w:val="24"/>
          <w:szCs w:val="24"/>
          <w:bdr w:val="none" w:sz="0" w:space="0" w:color="auto" w:frame="1"/>
          <w:lang w:val="sq-AL" w:bidi="en-US"/>
        </w:rPr>
        <w:t xml:space="preserve"> </w:t>
      </w:r>
      <w:r w:rsidR="0075747A" w:rsidRPr="00F3416F">
        <w:rPr>
          <w:rFonts w:ascii="Garamond" w:eastAsia="Times New Roman" w:hAnsi="Garamond"/>
          <w:bCs/>
          <w:i/>
          <w:spacing w:val="1"/>
          <w:sz w:val="24"/>
          <w:szCs w:val="24"/>
          <w:bdr w:val="none" w:sz="0" w:space="0" w:color="auto" w:frame="1"/>
          <w:lang w:val="sq-AL" w:bidi="en-US"/>
        </w:rPr>
        <w:t>2</w:t>
      </w:r>
      <w:r w:rsidR="00D63C6E" w:rsidRPr="00F3416F">
        <w:rPr>
          <w:rFonts w:ascii="Garamond" w:eastAsia="Times New Roman" w:hAnsi="Garamond"/>
          <w:bCs/>
          <w:i/>
          <w:spacing w:val="1"/>
          <w:sz w:val="24"/>
          <w:szCs w:val="24"/>
          <w:bdr w:val="none" w:sz="0" w:space="0" w:color="auto" w:frame="1"/>
          <w:lang w:val="sq-AL" w:bidi="en-US"/>
        </w:rPr>
        <w:t xml:space="preserve"> </w:t>
      </w:r>
      <w:r w:rsidR="00E1706E" w:rsidRPr="00F3416F">
        <w:rPr>
          <w:rFonts w:ascii="Garamond" w:eastAsia="Times New Roman" w:hAnsi="Garamond"/>
          <w:bCs/>
          <w:i/>
          <w:spacing w:val="1"/>
          <w:sz w:val="24"/>
          <w:szCs w:val="24"/>
          <w:bdr w:val="none" w:sz="0" w:space="0" w:color="auto" w:frame="1"/>
          <w:lang w:val="sq-AL" w:bidi="en-US"/>
        </w:rPr>
        <w:t>më sipër</w:t>
      </w:r>
      <w:r w:rsidR="00D63C6E" w:rsidRPr="00F3416F">
        <w:rPr>
          <w:rFonts w:ascii="Garamond" w:eastAsia="Times New Roman" w:hAnsi="Garamond"/>
          <w:bCs/>
          <w:i/>
          <w:spacing w:val="1"/>
          <w:sz w:val="24"/>
          <w:szCs w:val="24"/>
          <w:bdr w:val="none" w:sz="0" w:space="0" w:color="auto" w:frame="1"/>
          <w:lang w:val="sq-AL" w:bidi="en-US"/>
        </w:rPr>
        <w:t>)</w:t>
      </w:r>
      <w:r w:rsidR="00D63C6E" w:rsidRPr="00F3416F">
        <w:rPr>
          <w:rFonts w:ascii="Garamond" w:eastAsia="Times New Roman" w:hAnsi="Garamond"/>
          <w:spacing w:val="1"/>
          <w:sz w:val="24"/>
          <w:szCs w:val="24"/>
          <w:bdr w:val="none" w:sz="0" w:space="0" w:color="auto" w:frame="1"/>
          <w:lang w:val="sq-AL"/>
        </w:rPr>
        <w:t xml:space="preserve">. </w:t>
      </w:r>
      <w:r w:rsidR="0075747A" w:rsidRPr="00F3416F">
        <w:rPr>
          <w:rFonts w:ascii="Garamond" w:eastAsia="Times New Roman" w:hAnsi="Garamond"/>
          <w:spacing w:val="1"/>
          <w:sz w:val="24"/>
          <w:szCs w:val="24"/>
          <w:bdr w:val="none" w:sz="0" w:space="0" w:color="auto" w:frame="1"/>
          <w:lang w:val="sq-AL"/>
        </w:rPr>
        <w:t>M</w:t>
      </w:r>
      <w:r w:rsidR="00D63C6E" w:rsidRPr="00F3416F">
        <w:rPr>
          <w:rFonts w:ascii="Garamond" w:eastAsia="Times New Roman" w:hAnsi="Garamond"/>
          <w:spacing w:val="1"/>
          <w:sz w:val="24"/>
          <w:szCs w:val="24"/>
          <w:bdr w:val="none" w:sz="0" w:space="0" w:color="auto" w:frame="1"/>
          <w:lang w:val="sq-AL"/>
        </w:rPr>
        <w:t xml:space="preserve">e vendimin nr. </w:t>
      </w:r>
      <w:r w:rsidR="00D63C6E" w:rsidRPr="00F3416F">
        <w:rPr>
          <w:rFonts w:ascii="Garamond" w:eastAsia="Times New Roman" w:hAnsi="Garamond"/>
          <w:bCs/>
          <w:spacing w:val="1"/>
          <w:sz w:val="24"/>
          <w:szCs w:val="24"/>
          <w:bdr w:val="none" w:sz="0" w:space="0" w:color="auto" w:frame="1"/>
          <w:lang w:val="sq-AL"/>
        </w:rPr>
        <w:t>278, datë 28.3.2022</w:t>
      </w:r>
      <w:r w:rsidR="0075747A" w:rsidRPr="00F3416F">
        <w:rPr>
          <w:rFonts w:ascii="Garamond" w:eastAsia="Times New Roman" w:hAnsi="Garamond"/>
          <w:bCs/>
          <w:spacing w:val="1"/>
          <w:sz w:val="24"/>
          <w:szCs w:val="24"/>
          <w:bdr w:val="none" w:sz="0" w:space="0" w:color="auto" w:frame="1"/>
          <w:lang w:val="sq-AL"/>
        </w:rPr>
        <w:t>,</w:t>
      </w:r>
      <w:r w:rsidR="00D63C6E" w:rsidRPr="00F3416F">
        <w:rPr>
          <w:rFonts w:ascii="Garamond" w:eastAsia="Times New Roman" w:hAnsi="Garamond"/>
          <w:bCs/>
          <w:spacing w:val="1"/>
          <w:sz w:val="24"/>
          <w:szCs w:val="24"/>
          <w:bdr w:val="none" w:sz="0" w:space="0" w:color="auto" w:frame="1"/>
          <w:lang w:val="sq-AL"/>
        </w:rPr>
        <w:t xml:space="preserve"> </w:t>
      </w:r>
      <w:r w:rsidR="0075747A" w:rsidRPr="00F3416F">
        <w:rPr>
          <w:rFonts w:ascii="Garamond" w:eastAsia="Times New Roman" w:hAnsi="Garamond"/>
          <w:spacing w:val="1"/>
          <w:sz w:val="24"/>
          <w:szCs w:val="24"/>
          <w:bdr w:val="none" w:sz="0" w:space="0" w:color="auto" w:frame="1"/>
          <w:lang w:val="sq-AL"/>
        </w:rPr>
        <w:t xml:space="preserve">Gjykata e Apelit Tiranë </w:t>
      </w:r>
      <w:r w:rsidR="00D63C6E" w:rsidRPr="00F3416F">
        <w:rPr>
          <w:rFonts w:ascii="Garamond" w:eastAsia="Times New Roman" w:hAnsi="Garamond"/>
          <w:bCs/>
          <w:spacing w:val="1"/>
          <w:sz w:val="24"/>
          <w:szCs w:val="24"/>
          <w:bdr w:val="none" w:sz="0" w:space="0" w:color="auto" w:frame="1"/>
          <w:lang w:val="sq-AL"/>
        </w:rPr>
        <w:t>ka vendosur pranimin e kërkesës</w:t>
      </w:r>
      <w:r w:rsidR="00342FDD" w:rsidRPr="00F3416F">
        <w:rPr>
          <w:rFonts w:ascii="Garamond" w:eastAsia="Times New Roman" w:hAnsi="Garamond"/>
          <w:bCs/>
          <w:spacing w:val="1"/>
          <w:sz w:val="24"/>
          <w:szCs w:val="24"/>
          <w:bdr w:val="none" w:sz="0" w:space="0" w:color="auto" w:frame="1"/>
          <w:lang w:val="sq-AL"/>
        </w:rPr>
        <w:t>,</w:t>
      </w:r>
      <w:r w:rsidR="00D63C6E" w:rsidRPr="00F3416F">
        <w:rPr>
          <w:rFonts w:ascii="Garamond" w:eastAsia="Times New Roman" w:hAnsi="Garamond"/>
          <w:bCs/>
          <w:spacing w:val="1"/>
          <w:sz w:val="24"/>
          <w:szCs w:val="24"/>
          <w:bdr w:val="none" w:sz="0" w:space="0" w:color="auto" w:frame="1"/>
          <w:lang w:val="sq-AL"/>
        </w:rPr>
        <w:t xml:space="preserve"> duke zëvendësuar masën “</w:t>
      </w:r>
      <w:r w:rsidR="003853BD" w:rsidRPr="00F3416F">
        <w:rPr>
          <w:rFonts w:ascii="Garamond" w:eastAsia="Times New Roman" w:hAnsi="Garamond"/>
          <w:bCs/>
          <w:spacing w:val="1"/>
          <w:sz w:val="24"/>
          <w:szCs w:val="24"/>
          <w:bdr w:val="none" w:sz="0" w:space="0" w:color="auto" w:frame="1"/>
          <w:lang w:val="sq-AL"/>
        </w:rPr>
        <w:t>Arrest</w:t>
      </w:r>
      <w:r w:rsidR="00FD62FF" w:rsidRPr="00F3416F">
        <w:rPr>
          <w:rFonts w:ascii="Garamond" w:eastAsia="Times New Roman" w:hAnsi="Garamond"/>
          <w:bCs/>
          <w:spacing w:val="1"/>
          <w:sz w:val="24"/>
          <w:szCs w:val="24"/>
          <w:bdr w:val="none" w:sz="0" w:space="0" w:color="auto" w:frame="1"/>
          <w:lang w:val="sq-AL"/>
        </w:rPr>
        <w:t>i</w:t>
      </w:r>
      <w:r w:rsidR="003853BD" w:rsidRPr="00F3416F">
        <w:rPr>
          <w:rFonts w:ascii="Garamond" w:eastAsia="Times New Roman" w:hAnsi="Garamond"/>
          <w:bCs/>
          <w:spacing w:val="1"/>
          <w:sz w:val="24"/>
          <w:szCs w:val="24"/>
          <w:bdr w:val="none" w:sz="0" w:space="0" w:color="auto" w:frame="1"/>
          <w:lang w:val="sq-AL"/>
        </w:rPr>
        <w:t xml:space="preserve"> </w:t>
      </w:r>
      <w:r w:rsidR="00D63C6E" w:rsidRPr="00F3416F">
        <w:rPr>
          <w:rFonts w:ascii="Garamond" w:eastAsia="Times New Roman" w:hAnsi="Garamond"/>
          <w:bCs/>
          <w:spacing w:val="1"/>
          <w:sz w:val="24"/>
          <w:szCs w:val="24"/>
          <w:bdr w:val="none" w:sz="0" w:space="0" w:color="auto" w:frame="1"/>
          <w:lang w:val="sq-AL"/>
        </w:rPr>
        <w:t>në burg”</w:t>
      </w:r>
      <w:r w:rsidR="003853BD" w:rsidRPr="00F3416F">
        <w:rPr>
          <w:rFonts w:ascii="Garamond" w:eastAsia="Times New Roman" w:hAnsi="Garamond"/>
          <w:bCs/>
          <w:spacing w:val="1"/>
          <w:sz w:val="24"/>
          <w:szCs w:val="24"/>
          <w:bdr w:val="none" w:sz="0" w:space="0" w:color="auto" w:frame="1"/>
          <w:lang w:val="sq-AL"/>
        </w:rPr>
        <w:t>,</w:t>
      </w:r>
      <w:r w:rsidR="00D63C6E" w:rsidRPr="00F3416F">
        <w:rPr>
          <w:rFonts w:ascii="Garamond" w:eastAsia="Times New Roman" w:hAnsi="Garamond"/>
          <w:bCs/>
          <w:spacing w:val="1"/>
          <w:sz w:val="24"/>
          <w:szCs w:val="24"/>
          <w:bdr w:val="none" w:sz="0" w:space="0" w:color="auto" w:frame="1"/>
          <w:lang w:val="sq-AL"/>
        </w:rPr>
        <w:t xml:space="preserve"> të caktuar me vendimin nr. 6, datë </w:t>
      </w:r>
      <w:r w:rsidR="00937D9A">
        <w:rPr>
          <w:rFonts w:ascii="Garamond" w:eastAsia="Times New Roman" w:hAnsi="Garamond"/>
          <w:bCs/>
          <w:spacing w:val="1"/>
          <w:sz w:val="24"/>
          <w:szCs w:val="24"/>
          <w:bdr w:val="none" w:sz="0" w:space="0" w:color="auto" w:frame="1"/>
          <w:lang w:val="sq-AL"/>
        </w:rPr>
        <w:t>16.1.2021</w:t>
      </w:r>
      <w:r w:rsidR="00D63C6E" w:rsidRPr="00F3416F">
        <w:rPr>
          <w:rFonts w:ascii="Garamond" w:eastAsia="Times New Roman" w:hAnsi="Garamond"/>
          <w:bCs/>
          <w:spacing w:val="1"/>
          <w:sz w:val="24"/>
          <w:szCs w:val="24"/>
          <w:bdr w:val="none" w:sz="0" w:space="0" w:color="auto" w:frame="1"/>
          <w:lang w:val="sq-AL"/>
        </w:rPr>
        <w:t xml:space="preserve"> të </w:t>
      </w:r>
      <w:r w:rsidR="00342FDD" w:rsidRPr="00F3416F">
        <w:rPr>
          <w:rFonts w:ascii="Garamond" w:eastAsia="Times New Roman" w:hAnsi="Garamond"/>
          <w:bCs/>
          <w:spacing w:val="1"/>
          <w:sz w:val="24"/>
          <w:szCs w:val="24"/>
          <w:bdr w:val="none" w:sz="0" w:space="0" w:color="auto" w:frame="1"/>
          <w:lang w:val="sq-AL"/>
        </w:rPr>
        <w:t>gjykatës së shkallës së parë</w:t>
      </w:r>
      <w:r w:rsidR="00D63C6E" w:rsidRPr="00F3416F">
        <w:rPr>
          <w:rFonts w:ascii="Garamond" w:eastAsia="Times New Roman" w:hAnsi="Garamond"/>
          <w:bCs/>
          <w:spacing w:val="1"/>
          <w:sz w:val="24"/>
          <w:szCs w:val="24"/>
          <w:bdr w:val="none" w:sz="0" w:space="0" w:color="auto" w:frame="1"/>
          <w:lang w:val="sq-AL"/>
        </w:rPr>
        <w:t>, me masën “</w:t>
      </w:r>
      <w:r w:rsidR="00D66F78" w:rsidRPr="00F3416F">
        <w:rPr>
          <w:rFonts w:ascii="Garamond" w:eastAsia="Times New Roman" w:hAnsi="Garamond"/>
          <w:bCs/>
          <w:spacing w:val="1"/>
          <w:sz w:val="24"/>
          <w:szCs w:val="24"/>
          <w:bdr w:val="none" w:sz="0" w:space="0" w:color="auto" w:frame="1"/>
          <w:lang w:val="sq-AL"/>
        </w:rPr>
        <w:t>Arrest</w:t>
      </w:r>
      <w:r w:rsidR="00FD62FF" w:rsidRPr="00F3416F">
        <w:rPr>
          <w:rFonts w:ascii="Garamond" w:eastAsia="Times New Roman" w:hAnsi="Garamond"/>
          <w:bCs/>
          <w:spacing w:val="1"/>
          <w:sz w:val="24"/>
          <w:szCs w:val="24"/>
          <w:bdr w:val="none" w:sz="0" w:space="0" w:color="auto" w:frame="1"/>
          <w:lang w:val="sq-AL"/>
        </w:rPr>
        <w:t>i</w:t>
      </w:r>
      <w:r w:rsidR="00D66F78" w:rsidRPr="00F3416F">
        <w:rPr>
          <w:rFonts w:ascii="Garamond" w:eastAsia="Times New Roman" w:hAnsi="Garamond"/>
          <w:bCs/>
          <w:spacing w:val="1"/>
          <w:sz w:val="24"/>
          <w:szCs w:val="24"/>
          <w:bdr w:val="none" w:sz="0" w:space="0" w:color="auto" w:frame="1"/>
          <w:lang w:val="sq-AL"/>
        </w:rPr>
        <w:t xml:space="preserve"> </w:t>
      </w:r>
      <w:r w:rsidR="00D63C6E" w:rsidRPr="00F3416F">
        <w:rPr>
          <w:rFonts w:ascii="Garamond" w:eastAsia="Times New Roman" w:hAnsi="Garamond"/>
          <w:bCs/>
          <w:spacing w:val="1"/>
          <w:sz w:val="24"/>
          <w:szCs w:val="24"/>
          <w:bdr w:val="none" w:sz="0" w:space="0" w:color="auto" w:frame="1"/>
          <w:lang w:val="sq-AL"/>
        </w:rPr>
        <w:t>në shtëpi”</w:t>
      </w:r>
      <w:r w:rsidR="00342FDD" w:rsidRPr="00F3416F">
        <w:rPr>
          <w:rFonts w:ascii="Garamond" w:eastAsia="Times New Roman" w:hAnsi="Garamond"/>
          <w:bCs/>
          <w:spacing w:val="1"/>
          <w:sz w:val="24"/>
          <w:szCs w:val="24"/>
          <w:bdr w:val="none" w:sz="0" w:space="0" w:color="auto" w:frame="1"/>
          <w:lang w:val="sq-AL"/>
        </w:rPr>
        <w:t>,</w:t>
      </w:r>
      <w:r w:rsidR="00D63C6E" w:rsidRPr="00F3416F">
        <w:rPr>
          <w:rFonts w:ascii="Garamond" w:eastAsia="Times New Roman" w:hAnsi="Garamond"/>
          <w:bCs/>
          <w:spacing w:val="1"/>
          <w:sz w:val="24"/>
          <w:szCs w:val="24"/>
          <w:bdr w:val="none" w:sz="0" w:space="0" w:color="auto" w:frame="1"/>
          <w:lang w:val="sq-AL"/>
        </w:rPr>
        <w:t xml:space="preserve"> sipas nenit 237 të </w:t>
      </w:r>
      <w:r w:rsidR="00776B43" w:rsidRPr="00F3416F">
        <w:rPr>
          <w:rFonts w:ascii="Garamond" w:eastAsia="Times New Roman" w:hAnsi="Garamond"/>
          <w:bCs/>
          <w:spacing w:val="1"/>
          <w:sz w:val="24"/>
          <w:szCs w:val="24"/>
          <w:bdr w:val="none" w:sz="0" w:space="0" w:color="auto" w:frame="1"/>
          <w:lang w:val="sq-AL"/>
        </w:rPr>
        <w:t>Kodit të Procedurës Penale (</w:t>
      </w:r>
      <w:r w:rsidR="00D63C6E" w:rsidRPr="00F3416F">
        <w:rPr>
          <w:rFonts w:ascii="Garamond" w:eastAsia="Times New Roman" w:hAnsi="Garamond"/>
          <w:bCs/>
          <w:i/>
          <w:iCs/>
          <w:spacing w:val="1"/>
          <w:sz w:val="24"/>
          <w:szCs w:val="24"/>
          <w:bdr w:val="none" w:sz="0" w:space="0" w:color="auto" w:frame="1"/>
          <w:lang w:val="sq-AL"/>
        </w:rPr>
        <w:t>KPP</w:t>
      </w:r>
      <w:r w:rsidR="00776B43" w:rsidRPr="00F3416F">
        <w:rPr>
          <w:rFonts w:ascii="Garamond" w:eastAsia="Times New Roman" w:hAnsi="Garamond"/>
          <w:bCs/>
          <w:spacing w:val="1"/>
          <w:sz w:val="24"/>
          <w:szCs w:val="24"/>
          <w:bdr w:val="none" w:sz="0" w:space="0" w:color="auto" w:frame="1"/>
          <w:lang w:val="sq-AL"/>
        </w:rPr>
        <w:t>)</w:t>
      </w:r>
      <w:r w:rsidR="00D63C6E" w:rsidRPr="00F3416F">
        <w:rPr>
          <w:rFonts w:ascii="Garamond" w:eastAsia="Times New Roman" w:hAnsi="Garamond"/>
          <w:spacing w:val="1"/>
          <w:sz w:val="24"/>
          <w:szCs w:val="24"/>
          <w:bdr w:val="none" w:sz="0" w:space="0" w:color="auto" w:frame="1"/>
          <w:lang w:val="sq-AL"/>
        </w:rPr>
        <w:t xml:space="preserve">. Në atë vendim gjykata e apelit ka konkluduar se </w:t>
      </w:r>
      <w:r w:rsidR="008061CF" w:rsidRPr="00F3416F">
        <w:rPr>
          <w:rFonts w:ascii="Garamond" w:eastAsia="Times New Roman" w:hAnsi="Garamond"/>
          <w:spacing w:val="1"/>
          <w:sz w:val="24"/>
          <w:szCs w:val="24"/>
          <w:bdr w:val="none" w:sz="0" w:space="0" w:color="auto" w:frame="1"/>
          <w:lang w:val="sq-AL"/>
        </w:rPr>
        <w:t xml:space="preserve">pas </w:t>
      </w:r>
      <w:r w:rsidR="00D63C6E" w:rsidRPr="00F3416F">
        <w:rPr>
          <w:rFonts w:ascii="Garamond" w:eastAsia="Times New Roman" w:hAnsi="Garamond"/>
          <w:spacing w:val="1"/>
          <w:sz w:val="24"/>
          <w:szCs w:val="24"/>
          <w:bdr w:val="none" w:sz="0" w:space="0" w:color="auto" w:frame="1"/>
          <w:lang w:val="sq-AL"/>
        </w:rPr>
        <w:t>vendimi</w:t>
      </w:r>
      <w:r w:rsidR="008061CF" w:rsidRPr="00F3416F">
        <w:rPr>
          <w:rFonts w:ascii="Garamond" w:eastAsia="Times New Roman" w:hAnsi="Garamond"/>
          <w:spacing w:val="1"/>
          <w:sz w:val="24"/>
          <w:szCs w:val="24"/>
          <w:bdr w:val="none" w:sz="0" w:space="0" w:color="auto" w:frame="1"/>
          <w:lang w:val="sq-AL"/>
        </w:rPr>
        <w:t>t</w:t>
      </w:r>
      <w:r w:rsidR="00D63C6E" w:rsidRPr="00F3416F">
        <w:rPr>
          <w:rFonts w:ascii="Garamond" w:eastAsia="Times New Roman" w:hAnsi="Garamond"/>
          <w:spacing w:val="1"/>
          <w:sz w:val="24"/>
          <w:szCs w:val="24"/>
          <w:bdr w:val="none" w:sz="0" w:space="0" w:color="auto" w:frame="1"/>
          <w:lang w:val="sq-AL"/>
        </w:rPr>
        <w:t xml:space="preserve"> nr. 258, datë 17.3.</w:t>
      </w:r>
      <w:r w:rsidR="00776B43" w:rsidRPr="00F3416F">
        <w:rPr>
          <w:rFonts w:ascii="Garamond" w:eastAsia="Times New Roman" w:hAnsi="Garamond"/>
          <w:spacing w:val="1"/>
          <w:sz w:val="24"/>
          <w:szCs w:val="24"/>
          <w:bdr w:val="none" w:sz="0" w:space="0" w:color="auto" w:frame="1"/>
          <w:lang w:val="sq-AL"/>
        </w:rPr>
        <w:t>2022</w:t>
      </w:r>
      <w:r w:rsidR="008061CF" w:rsidRPr="00F3416F">
        <w:rPr>
          <w:rFonts w:ascii="Garamond" w:eastAsia="Times New Roman" w:hAnsi="Garamond"/>
          <w:spacing w:val="1"/>
          <w:sz w:val="24"/>
          <w:szCs w:val="24"/>
          <w:bdr w:val="none" w:sz="0" w:space="0" w:color="auto" w:frame="1"/>
          <w:lang w:val="sq-AL"/>
        </w:rPr>
        <w:t>,</w:t>
      </w:r>
      <w:r w:rsidR="00D63C6E" w:rsidRPr="00F3416F">
        <w:rPr>
          <w:rFonts w:ascii="Garamond" w:eastAsia="Times New Roman" w:hAnsi="Garamond"/>
          <w:spacing w:val="1"/>
          <w:sz w:val="24"/>
          <w:szCs w:val="24"/>
          <w:bdr w:val="none" w:sz="0" w:space="0" w:color="auto" w:frame="1"/>
          <w:lang w:val="sq-AL"/>
        </w:rPr>
        <w:t xml:space="preserve"> </w:t>
      </w:r>
      <w:r w:rsidR="00D63C6E" w:rsidRPr="00F3416F">
        <w:rPr>
          <w:rFonts w:ascii="Garamond" w:eastAsia="Times New Roman" w:hAnsi="Garamond"/>
          <w:bCs/>
          <w:spacing w:val="1"/>
          <w:sz w:val="24"/>
          <w:szCs w:val="24"/>
          <w:bdr w:val="none" w:sz="0" w:space="0" w:color="auto" w:frame="1"/>
          <w:lang w:val="sq-AL"/>
        </w:rPr>
        <w:t>nevojat e sigurimit janë zbutur</w:t>
      </w:r>
      <w:r w:rsidR="008061CF" w:rsidRPr="00F3416F">
        <w:rPr>
          <w:rFonts w:ascii="Garamond" w:eastAsia="Times New Roman" w:hAnsi="Garamond"/>
          <w:bCs/>
          <w:spacing w:val="1"/>
          <w:sz w:val="24"/>
          <w:szCs w:val="24"/>
          <w:bdr w:val="none" w:sz="0" w:space="0" w:color="auto" w:frame="1"/>
          <w:lang w:val="sq-AL"/>
        </w:rPr>
        <w:t xml:space="preserve"> dhe </w:t>
      </w:r>
      <w:r w:rsidR="00D63C6E" w:rsidRPr="00F3416F">
        <w:rPr>
          <w:rFonts w:ascii="Garamond" w:eastAsia="Times New Roman" w:hAnsi="Garamond"/>
          <w:bCs/>
          <w:spacing w:val="1"/>
          <w:sz w:val="24"/>
          <w:szCs w:val="24"/>
          <w:bdr w:val="none" w:sz="0" w:space="0" w:color="auto" w:frame="1"/>
          <w:lang w:val="sq-AL"/>
        </w:rPr>
        <w:t>masa “</w:t>
      </w:r>
      <w:r w:rsidR="00776B43" w:rsidRPr="00F3416F">
        <w:rPr>
          <w:rFonts w:ascii="Garamond" w:eastAsia="Times New Roman" w:hAnsi="Garamond"/>
          <w:bCs/>
          <w:spacing w:val="1"/>
          <w:sz w:val="24"/>
          <w:szCs w:val="24"/>
          <w:bdr w:val="none" w:sz="0" w:space="0" w:color="auto" w:frame="1"/>
          <w:lang w:val="sq-AL"/>
        </w:rPr>
        <w:t>Arrest</w:t>
      </w:r>
      <w:r w:rsidR="00FD62FF" w:rsidRPr="00F3416F">
        <w:rPr>
          <w:rFonts w:ascii="Garamond" w:eastAsia="Times New Roman" w:hAnsi="Garamond"/>
          <w:bCs/>
          <w:spacing w:val="1"/>
          <w:sz w:val="24"/>
          <w:szCs w:val="24"/>
          <w:bdr w:val="none" w:sz="0" w:space="0" w:color="auto" w:frame="1"/>
          <w:lang w:val="sq-AL"/>
        </w:rPr>
        <w:t>i</w:t>
      </w:r>
      <w:r w:rsidR="00776B43" w:rsidRPr="00F3416F">
        <w:rPr>
          <w:rFonts w:ascii="Garamond" w:eastAsia="Times New Roman" w:hAnsi="Garamond"/>
          <w:bCs/>
          <w:spacing w:val="1"/>
          <w:sz w:val="24"/>
          <w:szCs w:val="24"/>
          <w:bdr w:val="none" w:sz="0" w:space="0" w:color="auto" w:frame="1"/>
          <w:lang w:val="sq-AL"/>
        </w:rPr>
        <w:t xml:space="preserve"> </w:t>
      </w:r>
      <w:r w:rsidR="00D63C6E" w:rsidRPr="00F3416F">
        <w:rPr>
          <w:rFonts w:ascii="Garamond" w:eastAsia="Times New Roman" w:hAnsi="Garamond"/>
          <w:bCs/>
          <w:spacing w:val="1"/>
          <w:sz w:val="24"/>
          <w:szCs w:val="24"/>
          <w:bdr w:val="none" w:sz="0" w:space="0" w:color="auto" w:frame="1"/>
          <w:lang w:val="sq-AL"/>
        </w:rPr>
        <w:t>në burg” nuk i përgjigjet më rëndësisë së faktit ose të dënimit për të cilin ishte caktuar, për rrjedhojë ajo duhet zëvendësuar me një tjetër më të butë, sikurse ajo e “</w:t>
      </w:r>
      <w:r w:rsidR="00776B43" w:rsidRPr="00F3416F">
        <w:rPr>
          <w:rFonts w:ascii="Garamond" w:eastAsia="Times New Roman" w:hAnsi="Garamond"/>
          <w:bCs/>
          <w:spacing w:val="1"/>
          <w:sz w:val="24"/>
          <w:szCs w:val="24"/>
          <w:bdr w:val="none" w:sz="0" w:space="0" w:color="auto" w:frame="1"/>
          <w:lang w:val="sq-AL"/>
        </w:rPr>
        <w:t xml:space="preserve">Arrestit </w:t>
      </w:r>
      <w:r w:rsidR="00D63C6E" w:rsidRPr="00F3416F">
        <w:rPr>
          <w:rFonts w:ascii="Garamond" w:eastAsia="Times New Roman" w:hAnsi="Garamond"/>
          <w:bCs/>
          <w:spacing w:val="1"/>
          <w:sz w:val="24"/>
          <w:szCs w:val="24"/>
          <w:bdr w:val="none" w:sz="0" w:space="0" w:color="auto" w:frame="1"/>
          <w:lang w:val="sq-AL"/>
        </w:rPr>
        <w:t xml:space="preserve">në shtëpi”, të cilën, për rastin </w:t>
      </w:r>
      <w:r w:rsidR="00D63C6E" w:rsidRPr="00F3416F">
        <w:rPr>
          <w:rFonts w:ascii="Garamond" w:eastAsia="Times New Roman" w:hAnsi="Garamond"/>
          <w:bCs/>
          <w:spacing w:val="1"/>
          <w:sz w:val="24"/>
          <w:szCs w:val="24"/>
          <w:bdr w:val="none" w:sz="0" w:space="0" w:color="auto" w:frame="1"/>
          <w:lang w:val="sq-AL"/>
        </w:rPr>
        <w:lastRenderedPageBreak/>
        <w:t>konkret, e ka konsideruar si masë proporcionale</w:t>
      </w:r>
      <w:r w:rsidR="008061CF" w:rsidRPr="00F3416F">
        <w:rPr>
          <w:rFonts w:ascii="Garamond" w:eastAsia="Times New Roman" w:hAnsi="Garamond"/>
          <w:bCs/>
          <w:spacing w:val="1"/>
          <w:sz w:val="24"/>
          <w:szCs w:val="24"/>
          <w:bdr w:val="none" w:sz="0" w:space="0" w:color="auto" w:frame="1"/>
          <w:lang w:val="sq-AL"/>
        </w:rPr>
        <w:t xml:space="preserve"> </w:t>
      </w:r>
      <w:r w:rsidR="00D63C6E" w:rsidRPr="00F3416F">
        <w:rPr>
          <w:rFonts w:ascii="Garamond" w:eastAsia="Times New Roman" w:hAnsi="Garamond"/>
          <w:bCs/>
          <w:i/>
          <w:spacing w:val="1"/>
          <w:sz w:val="24"/>
          <w:szCs w:val="24"/>
          <w:bdr w:val="none" w:sz="0" w:space="0" w:color="auto" w:frame="1"/>
          <w:lang w:val="sq-AL"/>
        </w:rPr>
        <w:t>(shih paragrafin 3 në faqen 6 dhe paragrafët 2 dhe 4 në faqen 8 të vendimit nr. 278, datë 28.3.202</w:t>
      </w:r>
      <w:r w:rsidR="009B27D8" w:rsidRPr="00F3416F">
        <w:rPr>
          <w:rFonts w:ascii="Garamond" w:eastAsia="Times New Roman" w:hAnsi="Garamond"/>
          <w:bCs/>
          <w:i/>
          <w:spacing w:val="1"/>
          <w:sz w:val="24"/>
          <w:szCs w:val="24"/>
          <w:bdr w:val="none" w:sz="0" w:space="0" w:color="auto" w:frame="1"/>
          <w:lang w:val="sq-AL"/>
        </w:rPr>
        <w:t>2</w:t>
      </w:r>
      <w:r w:rsidR="00D63C6E" w:rsidRPr="00F3416F">
        <w:rPr>
          <w:rFonts w:ascii="Garamond" w:eastAsia="Times New Roman" w:hAnsi="Garamond"/>
          <w:bCs/>
          <w:i/>
          <w:spacing w:val="1"/>
          <w:sz w:val="24"/>
          <w:szCs w:val="24"/>
          <w:bdr w:val="none" w:sz="0" w:space="0" w:color="auto" w:frame="1"/>
          <w:lang w:val="sq-AL"/>
        </w:rPr>
        <w:t xml:space="preserve"> të Gjykatës së Apelit Tiranë)</w:t>
      </w:r>
      <w:r w:rsidR="00D63C6E" w:rsidRPr="00F3416F">
        <w:rPr>
          <w:rFonts w:ascii="Garamond" w:eastAsia="Times New Roman" w:hAnsi="Garamond"/>
          <w:bCs/>
          <w:spacing w:val="1"/>
          <w:sz w:val="24"/>
          <w:szCs w:val="24"/>
          <w:bdr w:val="none" w:sz="0" w:space="0" w:color="auto" w:frame="1"/>
          <w:lang w:val="sq-AL"/>
        </w:rPr>
        <w:t xml:space="preserve">. </w:t>
      </w:r>
    </w:p>
    <w:p w14:paraId="70F6E124" w14:textId="2EDAB13D" w:rsidR="00406372" w:rsidRPr="00F3416F" w:rsidRDefault="00F3416F" w:rsidP="00F3416F">
      <w:pPr>
        <w:pStyle w:val="ListParagraph"/>
        <w:tabs>
          <w:tab w:val="left" w:pos="1080"/>
        </w:tabs>
        <w:spacing w:after="0" w:line="240" w:lineRule="auto"/>
        <w:ind w:left="0" w:firstLine="284"/>
        <w:jc w:val="both"/>
        <w:rPr>
          <w:rFonts w:ascii="Garamond" w:eastAsia="Times New Roman" w:hAnsi="Garamond"/>
          <w:spacing w:val="1"/>
          <w:sz w:val="24"/>
          <w:szCs w:val="24"/>
          <w:bdr w:val="none" w:sz="0" w:space="0" w:color="auto" w:frame="1"/>
          <w:lang w:val="sq-AL"/>
        </w:rPr>
      </w:pPr>
      <w:r w:rsidRPr="00F3416F">
        <w:rPr>
          <w:rFonts w:ascii="Garamond" w:eastAsia="Times New Roman" w:hAnsi="Garamond"/>
          <w:spacing w:val="1"/>
          <w:sz w:val="24"/>
          <w:szCs w:val="24"/>
          <w:bdr w:val="none" w:sz="0" w:space="0" w:color="auto" w:frame="1"/>
          <w:lang w:val="sq-AL"/>
        </w:rPr>
        <w:t xml:space="preserve">7. </w:t>
      </w:r>
      <w:r w:rsidR="00246DA8" w:rsidRPr="00F3416F">
        <w:rPr>
          <w:rFonts w:ascii="Garamond" w:eastAsia="Times New Roman" w:hAnsi="Garamond"/>
          <w:spacing w:val="1"/>
          <w:sz w:val="24"/>
          <w:szCs w:val="24"/>
          <w:bdr w:val="none" w:sz="0" w:space="0" w:color="auto" w:frame="1"/>
          <w:lang w:val="sq-AL"/>
        </w:rPr>
        <w:t>Në vijim</w:t>
      </w:r>
      <w:r w:rsidR="00276723" w:rsidRPr="00F3416F">
        <w:rPr>
          <w:rFonts w:ascii="Garamond" w:eastAsia="Times New Roman" w:hAnsi="Garamond"/>
          <w:spacing w:val="1"/>
          <w:sz w:val="24"/>
          <w:szCs w:val="24"/>
          <w:bdr w:val="none" w:sz="0" w:space="0" w:color="auto" w:frame="1"/>
          <w:lang w:val="sq-AL"/>
        </w:rPr>
        <w:t xml:space="preserve">, </w:t>
      </w:r>
      <w:r w:rsidR="00F95D46" w:rsidRPr="00F3416F">
        <w:rPr>
          <w:rFonts w:ascii="Garamond" w:eastAsia="Times New Roman" w:hAnsi="Garamond"/>
          <w:spacing w:val="1"/>
          <w:sz w:val="24"/>
          <w:szCs w:val="24"/>
          <w:bdr w:val="none" w:sz="0" w:space="0" w:color="auto" w:frame="1"/>
          <w:lang w:val="sq-AL"/>
        </w:rPr>
        <w:t xml:space="preserve">Prokuroria pranë Gjykatës së Apelit Tiranë e ka kundërshtuar me rekurs në Gjykatën e Lartë edhe </w:t>
      </w:r>
      <w:r w:rsidR="00276723" w:rsidRPr="00F3416F">
        <w:rPr>
          <w:rFonts w:ascii="Garamond" w:eastAsia="Times New Roman" w:hAnsi="Garamond"/>
          <w:spacing w:val="1"/>
          <w:sz w:val="24"/>
          <w:szCs w:val="24"/>
          <w:bdr w:val="none" w:sz="0" w:space="0" w:color="auto" w:frame="1"/>
          <w:lang w:val="sq-AL"/>
        </w:rPr>
        <w:t>v</w:t>
      </w:r>
      <w:r w:rsidR="00423BEA" w:rsidRPr="00F3416F">
        <w:rPr>
          <w:rFonts w:ascii="Garamond" w:eastAsia="Times New Roman" w:hAnsi="Garamond"/>
          <w:spacing w:val="1"/>
          <w:sz w:val="24"/>
          <w:szCs w:val="24"/>
          <w:bdr w:val="none" w:sz="0" w:space="0" w:color="auto" w:frame="1"/>
          <w:lang w:val="sq-AL"/>
        </w:rPr>
        <w:t>endimi</w:t>
      </w:r>
      <w:r w:rsidR="00276723" w:rsidRPr="00F3416F">
        <w:rPr>
          <w:rFonts w:ascii="Garamond" w:eastAsia="Times New Roman" w:hAnsi="Garamond"/>
          <w:spacing w:val="1"/>
          <w:sz w:val="24"/>
          <w:szCs w:val="24"/>
          <w:bdr w:val="none" w:sz="0" w:space="0" w:color="auto" w:frame="1"/>
          <w:lang w:val="sq-AL"/>
        </w:rPr>
        <w:t>n</w:t>
      </w:r>
      <w:r w:rsidR="00423BEA" w:rsidRPr="00F3416F">
        <w:rPr>
          <w:rFonts w:ascii="Garamond" w:eastAsia="Times New Roman" w:hAnsi="Garamond"/>
          <w:spacing w:val="1"/>
          <w:sz w:val="24"/>
          <w:szCs w:val="24"/>
          <w:bdr w:val="none" w:sz="0" w:space="0" w:color="auto" w:frame="1"/>
          <w:lang w:val="sq-AL"/>
        </w:rPr>
        <w:t xml:space="preserve"> nr. 278, datë 28.3.</w:t>
      </w:r>
      <w:r w:rsidR="009F76C9" w:rsidRPr="00F3416F">
        <w:rPr>
          <w:rFonts w:ascii="Garamond" w:eastAsia="Times New Roman" w:hAnsi="Garamond"/>
          <w:spacing w:val="1"/>
          <w:sz w:val="24"/>
          <w:szCs w:val="24"/>
          <w:bdr w:val="none" w:sz="0" w:space="0" w:color="auto" w:frame="1"/>
          <w:lang w:val="sq-AL"/>
        </w:rPr>
        <w:t xml:space="preserve">2022 </w:t>
      </w:r>
      <w:r w:rsidR="00423BEA" w:rsidRPr="00F3416F">
        <w:rPr>
          <w:rFonts w:ascii="Garamond" w:eastAsia="Times New Roman" w:hAnsi="Garamond"/>
          <w:spacing w:val="1"/>
          <w:sz w:val="24"/>
          <w:szCs w:val="24"/>
          <w:bdr w:val="none" w:sz="0" w:space="0" w:color="auto" w:frame="1"/>
          <w:lang w:val="sq-AL"/>
        </w:rPr>
        <w:t xml:space="preserve">të gjykatës së apelit, </w:t>
      </w:r>
      <w:r w:rsidR="008061CF" w:rsidRPr="00F3416F">
        <w:rPr>
          <w:rFonts w:ascii="Garamond" w:eastAsia="Times New Roman" w:hAnsi="Garamond"/>
          <w:spacing w:val="1"/>
          <w:sz w:val="24"/>
          <w:szCs w:val="24"/>
          <w:bdr w:val="none" w:sz="0" w:space="0" w:color="auto" w:frame="1"/>
          <w:lang w:val="sq-AL"/>
        </w:rPr>
        <w:t xml:space="preserve">duke kërkuar ndryshimin e </w:t>
      </w:r>
      <w:r w:rsidR="00246DA8" w:rsidRPr="00F3416F">
        <w:rPr>
          <w:rFonts w:ascii="Garamond" w:eastAsia="Times New Roman" w:hAnsi="Garamond"/>
          <w:spacing w:val="1"/>
          <w:sz w:val="24"/>
          <w:szCs w:val="24"/>
          <w:bdr w:val="none" w:sz="0" w:space="0" w:color="auto" w:frame="1"/>
          <w:lang w:val="sq-AL"/>
        </w:rPr>
        <w:t>atij vendimi</w:t>
      </w:r>
      <w:r w:rsidR="008061CF" w:rsidRPr="00F3416F">
        <w:rPr>
          <w:rFonts w:ascii="Garamond" w:eastAsia="Times New Roman" w:hAnsi="Garamond"/>
          <w:spacing w:val="1"/>
          <w:sz w:val="24"/>
          <w:szCs w:val="24"/>
          <w:bdr w:val="none" w:sz="0" w:space="0" w:color="auto" w:frame="1"/>
          <w:lang w:val="sq-AL"/>
        </w:rPr>
        <w:t xml:space="preserve"> dhe rrëzimin e kërkesës së kërkuesit si të pabazuar në ligj, me pretendimin se </w:t>
      </w:r>
      <w:r w:rsidR="00EC2822" w:rsidRPr="00F3416F">
        <w:rPr>
          <w:rFonts w:ascii="Garamond" w:eastAsia="Times New Roman" w:hAnsi="Garamond"/>
          <w:spacing w:val="1"/>
          <w:sz w:val="24"/>
          <w:szCs w:val="24"/>
          <w:bdr w:val="none" w:sz="0" w:space="0" w:color="auto" w:frame="1"/>
          <w:lang w:val="sq-AL" w:bidi="en-US"/>
        </w:rPr>
        <w:t>masa e sigurimit në rastin konkret ishte caktuar nga nevojat për të garantuar dorëzimin e personit, pra për të garantuar rrezikun e ikjes, të cilat nuk kanë ndryshuar.</w:t>
      </w:r>
      <w:r w:rsidR="00EC2822" w:rsidRPr="00F3416F">
        <w:rPr>
          <w:rFonts w:ascii="Garamond" w:hAnsi="Garamond"/>
          <w:sz w:val="24"/>
          <w:szCs w:val="24"/>
          <w:lang w:val="sq-AL" w:eastAsia="en-US" w:bidi="en-US"/>
        </w:rPr>
        <w:t xml:space="preserve"> </w:t>
      </w:r>
      <w:r w:rsidR="00EC2822" w:rsidRPr="00F3416F">
        <w:rPr>
          <w:rFonts w:ascii="Garamond" w:eastAsia="Times New Roman" w:hAnsi="Garamond"/>
          <w:spacing w:val="1"/>
          <w:sz w:val="24"/>
          <w:szCs w:val="24"/>
          <w:bdr w:val="none" w:sz="0" w:space="0" w:color="auto" w:frame="1"/>
          <w:lang w:val="sq-AL" w:bidi="en-US"/>
        </w:rPr>
        <w:t>Kërkuesi nuk paraqet garanci për respektimin e masës së sigurimit “</w:t>
      </w:r>
      <w:r w:rsidR="007124AE" w:rsidRPr="00F3416F">
        <w:rPr>
          <w:rFonts w:ascii="Garamond" w:eastAsia="Times New Roman" w:hAnsi="Garamond"/>
          <w:spacing w:val="1"/>
          <w:sz w:val="24"/>
          <w:szCs w:val="24"/>
          <w:bdr w:val="none" w:sz="0" w:space="0" w:color="auto" w:frame="1"/>
          <w:lang w:val="sq-AL" w:bidi="en-US"/>
        </w:rPr>
        <w:t>Arrest</w:t>
      </w:r>
      <w:r w:rsidR="00FD62FF" w:rsidRPr="00F3416F">
        <w:rPr>
          <w:rFonts w:ascii="Garamond" w:eastAsia="Times New Roman" w:hAnsi="Garamond"/>
          <w:spacing w:val="1"/>
          <w:sz w:val="24"/>
          <w:szCs w:val="24"/>
          <w:bdr w:val="none" w:sz="0" w:space="0" w:color="auto" w:frame="1"/>
          <w:lang w:val="sq-AL" w:bidi="en-US"/>
        </w:rPr>
        <w:t>i</w:t>
      </w:r>
      <w:r w:rsidR="007124AE" w:rsidRPr="00F3416F">
        <w:rPr>
          <w:rFonts w:ascii="Garamond" w:eastAsia="Times New Roman" w:hAnsi="Garamond"/>
          <w:spacing w:val="1"/>
          <w:sz w:val="24"/>
          <w:szCs w:val="24"/>
          <w:bdr w:val="none" w:sz="0" w:space="0" w:color="auto" w:frame="1"/>
          <w:lang w:val="sq-AL" w:bidi="en-US"/>
        </w:rPr>
        <w:t xml:space="preserve"> </w:t>
      </w:r>
      <w:r w:rsidR="00EC2822" w:rsidRPr="00F3416F">
        <w:rPr>
          <w:rFonts w:ascii="Garamond" w:eastAsia="Times New Roman" w:hAnsi="Garamond"/>
          <w:spacing w:val="1"/>
          <w:sz w:val="24"/>
          <w:szCs w:val="24"/>
          <w:bdr w:val="none" w:sz="0" w:space="0" w:color="auto" w:frame="1"/>
          <w:lang w:val="sq-AL" w:bidi="en-US"/>
        </w:rPr>
        <w:t xml:space="preserve">në shtëpi”, pasi ai i është shmangur drejtësisë, duke qenë në dijeni të procedurave të ndërmarra ndaj tij nga autoritetet italiane dhe, po kështu, i është shmangur edhe gjykimit, duke mos respektuar masat e sigurimit të vendosura ndaj tij në shtetin </w:t>
      </w:r>
      <w:r w:rsidR="006A6D70" w:rsidRPr="00F3416F">
        <w:rPr>
          <w:rFonts w:ascii="Garamond" w:eastAsia="Times New Roman" w:hAnsi="Garamond"/>
          <w:spacing w:val="1"/>
          <w:sz w:val="24"/>
          <w:szCs w:val="24"/>
          <w:bdr w:val="none" w:sz="0" w:space="0" w:color="auto" w:frame="1"/>
          <w:lang w:val="sq-AL" w:bidi="en-US"/>
        </w:rPr>
        <w:t>italian</w:t>
      </w:r>
      <w:r w:rsidR="003E34D7" w:rsidRPr="00F3416F">
        <w:rPr>
          <w:rFonts w:ascii="Garamond" w:eastAsia="Times New Roman" w:hAnsi="Garamond"/>
          <w:spacing w:val="1"/>
          <w:sz w:val="24"/>
          <w:szCs w:val="24"/>
          <w:bdr w:val="none" w:sz="0" w:space="0" w:color="auto" w:frame="1"/>
          <w:lang w:val="sq-AL"/>
        </w:rPr>
        <w:t>.</w:t>
      </w:r>
    </w:p>
    <w:p w14:paraId="70F6E125" w14:textId="0049243F" w:rsidR="001B4AF1" w:rsidRPr="00F3416F" w:rsidRDefault="00F3416F" w:rsidP="00F3416F">
      <w:pPr>
        <w:pStyle w:val="ListParagraph"/>
        <w:tabs>
          <w:tab w:val="left" w:pos="1080"/>
        </w:tabs>
        <w:spacing w:after="0" w:line="240" w:lineRule="auto"/>
        <w:ind w:left="0" w:firstLine="284"/>
        <w:jc w:val="both"/>
        <w:rPr>
          <w:rFonts w:ascii="Garamond" w:eastAsia="Times New Roman" w:hAnsi="Garamond"/>
          <w:spacing w:val="1"/>
          <w:sz w:val="24"/>
          <w:szCs w:val="24"/>
          <w:bdr w:val="none" w:sz="0" w:space="0" w:color="auto" w:frame="1"/>
          <w:lang w:val="sq-AL"/>
        </w:rPr>
      </w:pPr>
      <w:r w:rsidRPr="00F3416F">
        <w:rPr>
          <w:rFonts w:ascii="Garamond" w:eastAsia="Times New Roman" w:hAnsi="Garamond"/>
          <w:spacing w:val="1"/>
          <w:sz w:val="24"/>
          <w:szCs w:val="24"/>
          <w:bdr w:val="none" w:sz="0" w:space="0" w:color="auto" w:frame="1"/>
          <w:lang w:val="sq-AL"/>
        </w:rPr>
        <w:t xml:space="preserve">8. </w:t>
      </w:r>
      <w:r w:rsidR="001B4AF1" w:rsidRPr="00F3416F">
        <w:rPr>
          <w:rFonts w:ascii="Garamond" w:eastAsia="Times New Roman" w:hAnsi="Garamond"/>
          <w:spacing w:val="1"/>
          <w:sz w:val="24"/>
          <w:szCs w:val="24"/>
          <w:bdr w:val="none" w:sz="0" w:space="0" w:color="auto" w:frame="1"/>
          <w:lang w:val="sq-AL"/>
        </w:rPr>
        <w:t xml:space="preserve">Gjatë kohës që të dyja çështjet e mësipërme qëndronin në pritje për t’u shqyrtuar nga Gjykata e Lartë, </w:t>
      </w:r>
      <w:r w:rsidR="00E83C1E" w:rsidRPr="00F3416F">
        <w:rPr>
          <w:rFonts w:ascii="Garamond" w:eastAsia="Times New Roman" w:hAnsi="Garamond"/>
          <w:spacing w:val="1"/>
          <w:sz w:val="24"/>
          <w:szCs w:val="24"/>
          <w:bdr w:val="none" w:sz="0" w:space="0" w:color="auto" w:frame="1"/>
          <w:lang w:val="sq-AL"/>
        </w:rPr>
        <w:t xml:space="preserve">Gjykata e </w:t>
      </w:r>
      <w:r w:rsidR="00FD62FF" w:rsidRPr="00F3416F">
        <w:rPr>
          <w:rFonts w:ascii="Garamond" w:eastAsia="Times New Roman" w:hAnsi="Garamond"/>
          <w:spacing w:val="1"/>
          <w:sz w:val="24"/>
          <w:szCs w:val="24"/>
          <w:bdr w:val="none" w:sz="0" w:space="0" w:color="auto" w:frame="1"/>
          <w:lang w:val="sq-AL"/>
        </w:rPr>
        <w:t xml:space="preserve">Rrethit </w:t>
      </w:r>
      <w:r w:rsidR="00052476" w:rsidRPr="00F3416F">
        <w:rPr>
          <w:rFonts w:ascii="Garamond" w:eastAsia="Times New Roman" w:hAnsi="Garamond"/>
          <w:spacing w:val="1"/>
          <w:sz w:val="24"/>
          <w:szCs w:val="24"/>
          <w:bdr w:val="none" w:sz="0" w:space="0" w:color="auto" w:frame="1"/>
          <w:lang w:val="sq-AL"/>
        </w:rPr>
        <w:t>Gjyqësor Dibër</w:t>
      </w:r>
      <w:r w:rsidR="00E83C1E" w:rsidRPr="00F3416F">
        <w:rPr>
          <w:rFonts w:ascii="Garamond" w:eastAsia="Times New Roman" w:hAnsi="Garamond"/>
          <w:spacing w:val="1"/>
          <w:sz w:val="24"/>
          <w:szCs w:val="24"/>
          <w:bdr w:val="none" w:sz="0" w:space="0" w:color="auto" w:frame="1"/>
          <w:lang w:val="sq-AL"/>
        </w:rPr>
        <w:t>, me vendimin nr. 101, datë 21.7.2022, ka vendosur të shpallë moskompetencën për shqyrtimin e kërkes</w:t>
      </w:r>
      <w:r w:rsidR="00052476" w:rsidRPr="00F3416F">
        <w:rPr>
          <w:rFonts w:ascii="Garamond" w:eastAsia="Times New Roman" w:hAnsi="Garamond"/>
          <w:spacing w:val="1"/>
          <w:sz w:val="24"/>
          <w:szCs w:val="24"/>
          <w:bdr w:val="none" w:sz="0" w:space="0" w:color="auto" w:frame="1"/>
          <w:lang w:val="sq-AL"/>
        </w:rPr>
        <w:t>ës me objekt</w:t>
      </w:r>
      <w:r w:rsidR="00FD62FF" w:rsidRPr="00F3416F">
        <w:rPr>
          <w:rFonts w:ascii="Garamond" w:eastAsia="Times New Roman" w:hAnsi="Garamond"/>
          <w:spacing w:val="1"/>
          <w:sz w:val="24"/>
          <w:szCs w:val="24"/>
          <w:bdr w:val="none" w:sz="0" w:space="0" w:color="auto" w:frame="1"/>
          <w:lang w:val="sq-AL"/>
        </w:rPr>
        <w:t>:</w:t>
      </w:r>
      <w:r w:rsidR="00052476" w:rsidRPr="00F3416F">
        <w:rPr>
          <w:rFonts w:ascii="Garamond" w:eastAsia="Times New Roman" w:hAnsi="Garamond"/>
          <w:spacing w:val="1"/>
          <w:sz w:val="24"/>
          <w:szCs w:val="24"/>
          <w:bdr w:val="none" w:sz="0" w:space="0" w:color="auto" w:frame="1"/>
          <w:lang w:val="sq-AL"/>
        </w:rPr>
        <w:t xml:space="preserve"> “</w:t>
      </w:r>
      <w:r w:rsidR="00FD62FF" w:rsidRPr="00F3416F">
        <w:rPr>
          <w:rFonts w:ascii="Garamond" w:eastAsia="Times New Roman" w:hAnsi="Garamond"/>
          <w:spacing w:val="1"/>
          <w:sz w:val="24"/>
          <w:szCs w:val="24"/>
          <w:bdr w:val="none" w:sz="0" w:space="0" w:color="auto" w:frame="1"/>
          <w:lang w:val="sq-AL"/>
        </w:rPr>
        <w:t>Shuarjen</w:t>
      </w:r>
      <w:r w:rsidR="00052476" w:rsidRPr="00F3416F">
        <w:rPr>
          <w:rFonts w:ascii="Garamond" w:eastAsia="Times New Roman" w:hAnsi="Garamond"/>
          <w:spacing w:val="1"/>
          <w:sz w:val="24"/>
          <w:szCs w:val="24"/>
          <w:bdr w:val="none" w:sz="0" w:space="0" w:color="auto" w:frame="1"/>
          <w:lang w:val="sq-AL"/>
        </w:rPr>
        <w:t>/revokimin e masës shtrënguese “</w:t>
      </w:r>
      <w:r w:rsidR="00FD62FF" w:rsidRPr="00F3416F">
        <w:rPr>
          <w:rFonts w:ascii="Garamond" w:eastAsia="Times New Roman" w:hAnsi="Garamond"/>
          <w:spacing w:val="1"/>
          <w:sz w:val="24"/>
          <w:szCs w:val="24"/>
          <w:bdr w:val="none" w:sz="0" w:space="0" w:color="auto" w:frame="1"/>
          <w:lang w:val="sq-AL"/>
        </w:rPr>
        <w:t xml:space="preserve">Arresti </w:t>
      </w:r>
      <w:r w:rsidR="00052476" w:rsidRPr="00F3416F">
        <w:rPr>
          <w:rFonts w:ascii="Garamond" w:eastAsia="Times New Roman" w:hAnsi="Garamond"/>
          <w:spacing w:val="1"/>
          <w:sz w:val="24"/>
          <w:szCs w:val="24"/>
          <w:bdr w:val="none" w:sz="0" w:space="0" w:color="auto" w:frame="1"/>
          <w:lang w:val="sq-AL"/>
        </w:rPr>
        <w:t>në shtëpi”</w:t>
      </w:r>
      <w:r w:rsidR="00E00445" w:rsidRPr="00F3416F">
        <w:rPr>
          <w:rFonts w:ascii="Garamond" w:eastAsia="Times New Roman" w:hAnsi="Garamond"/>
          <w:spacing w:val="1"/>
          <w:sz w:val="24"/>
          <w:szCs w:val="24"/>
          <w:bdr w:val="none" w:sz="0" w:space="0" w:color="auto" w:frame="1"/>
          <w:lang w:val="sq-AL"/>
        </w:rPr>
        <w:t xml:space="preserve"> të caktuar me vendimin nr. 278, datë 28.3.2022 të Gjykatës së Apelit Tiranë</w:t>
      </w:r>
      <w:r w:rsidR="00E83C1E" w:rsidRPr="00F3416F">
        <w:rPr>
          <w:rFonts w:ascii="Garamond" w:eastAsia="Times New Roman" w:hAnsi="Garamond"/>
          <w:spacing w:val="1"/>
          <w:sz w:val="24"/>
          <w:szCs w:val="24"/>
          <w:bdr w:val="none" w:sz="0" w:space="0" w:color="auto" w:frame="1"/>
          <w:lang w:val="sq-AL"/>
        </w:rPr>
        <w:t xml:space="preserve">, duke i dërguar aktet në Gjykatën e Lartë, </w:t>
      </w:r>
      <w:r w:rsidR="00052476" w:rsidRPr="00F3416F">
        <w:rPr>
          <w:rFonts w:ascii="Garamond" w:eastAsia="Times New Roman" w:hAnsi="Garamond"/>
          <w:spacing w:val="1"/>
          <w:sz w:val="24"/>
          <w:szCs w:val="24"/>
          <w:bdr w:val="none" w:sz="0" w:space="0" w:color="auto" w:frame="1"/>
          <w:lang w:val="sq-AL"/>
        </w:rPr>
        <w:t>pasi ka vlerësuar se nuk ishte kompetente për shqyrtimin e saj</w:t>
      </w:r>
      <w:r w:rsidR="00E83C1E" w:rsidRPr="00F3416F">
        <w:rPr>
          <w:rFonts w:ascii="Garamond" w:eastAsia="Times New Roman" w:hAnsi="Garamond"/>
          <w:spacing w:val="1"/>
          <w:sz w:val="24"/>
          <w:szCs w:val="24"/>
          <w:bdr w:val="none" w:sz="0" w:space="0" w:color="auto" w:frame="1"/>
          <w:lang w:val="sq-AL"/>
        </w:rPr>
        <w:t>.</w:t>
      </w:r>
      <w:r w:rsidR="00867E88" w:rsidRPr="00F3416F">
        <w:rPr>
          <w:rFonts w:ascii="Garamond" w:eastAsia="Times New Roman" w:hAnsi="Garamond"/>
          <w:spacing w:val="1"/>
          <w:sz w:val="24"/>
          <w:szCs w:val="24"/>
          <w:bdr w:val="none" w:sz="0" w:space="0" w:color="auto" w:frame="1"/>
          <w:lang w:val="sq-AL"/>
        </w:rPr>
        <w:t xml:space="preserve"> </w:t>
      </w:r>
      <w:r w:rsidR="00246DA8" w:rsidRPr="00F3416F">
        <w:rPr>
          <w:rFonts w:ascii="Garamond" w:eastAsia="Times New Roman" w:hAnsi="Garamond"/>
          <w:spacing w:val="1"/>
          <w:sz w:val="24"/>
          <w:szCs w:val="24"/>
          <w:bdr w:val="none" w:sz="0" w:space="0" w:color="auto" w:frame="1"/>
          <w:lang w:val="sq-AL"/>
        </w:rPr>
        <w:t>Bazuar në vendimin e gjykatës së shkallës së parë</w:t>
      </w:r>
      <w:r w:rsidR="00867E88" w:rsidRPr="00F3416F">
        <w:rPr>
          <w:rFonts w:ascii="Garamond" w:eastAsia="Times New Roman" w:hAnsi="Garamond"/>
          <w:spacing w:val="1"/>
          <w:sz w:val="24"/>
          <w:szCs w:val="24"/>
          <w:bdr w:val="none" w:sz="0" w:space="0" w:color="auto" w:frame="1"/>
          <w:lang w:val="sq-AL"/>
        </w:rPr>
        <w:t>, Gjykata e Lartë</w:t>
      </w:r>
      <w:r w:rsidR="00246DA8" w:rsidRPr="00F3416F">
        <w:rPr>
          <w:rFonts w:ascii="Garamond" w:eastAsia="Times New Roman" w:hAnsi="Garamond"/>
          <w:spacing w:val="1"/>
          <w:sz w:val="24"/>
          <w:szCs w:val="24"/>
          <w:bdr w:val="none" w:sz="0" w:space="0" w:color="auto" w:frame="1"/>
          <w:lang w:val="sq-AL"/>
        </w:rPr>
        <w:t>,</w:t>
      </w:r>
      <w:r w:rsidR="00867E88" w:rsidRPr="00F3416F">
        <w:rPr>
          <w:rFonts w:ascii="Garamond" w:eastAsia="Times New Roman" w:hAnsi="Garamond"/>
          <w:spacing w:val="1"/>
          <w:sz w:val="24"/>
          <w:szCs w:val="24"/>
          <w:bdr w:val="none" w:sz="0" w:space="0" w:color="auto" w:frame="1"/>
          <w:lang w:val="sq-AL"/>
        </w:rPr>
        <w:t xml:space="preserve"> </w:t>
      </w:r>
      <w:r w:rsidR="00246DA8" w:rsidRPr="00F3416F">
        <w:rPr>
          <w:rFonts w:ascii="Garamond" w:eastAsia="Times New Roman" w:hAnsi="Garamond"/>
          <w:spacing w:val="1"/>
          <w:sz w:val="24"/>
          <w:szCs w:val="24"/>
          <w:bdr w:val="none" w:sz="0" w:space="0" w:color="auto" w:frame="1"/>
          <w:lang w:val="sq-AL"/>
        </w:rPr>
        <w:t xml:space="preserve">pasi e </w:t>
      </w:r>
      <w:r w:rsidR="00867E88" w:rsidRPr="00F3416F">
        <w:rPr>
          <w:rFonts w:ascii="Garamond" w:eastAsia="Times New Roman" w:hAnsi="Garamond"/>
          <w:spacing w:val="1"/>
          <w:sz w:val="24"/>
          <w:szCs w:val="24"/>
          <w:bdr w:val="none" w:sz="0" w:space="0" w:color="auto" w:frame="1"/>
          <w:lang w:val="sq-AL"/>
        </w:rPr>
        <w:t xml:space="preserve">ka regjistruar </w:t>
      </w:r>
      <w:r w:rsidR="00246DA8" w:rsidRPr="00F3416F">
        <w:rPr>
          <w:rFonts w:ascii="Garamond" w:eastAsia="Times New Roman" w:hAnsi="Garamond"/>
          <w:spacing w:val="1"/>
          <w:sz w:val="24"/>
          <w:szCs w:val="24"/>
          <w:bdr w:val="none" w:sz="0" w:space="0" w:color="auto" w:frame="1"/>
          <w:lang w:val="sq-AL"/>
        </w:rPr>
        <w:t xml:space="preserve">si </w:t>
      </w:r>
      <w:r w:rsidR="00867E88" w:rsidRPr="00F3416F">
        <w:rPr>
          <w:rFonts w:ascii="Garamond" w:eastAsia="Times New Roman" w:hAnsi="Garamond"/>
          <w:spacing w:val="1"/>
          <w:sz w:val="24"/>
          <w:szCs w:val="24"/>
          <w:bdr w:val="none" w:sz="0" w:space="0" w:color="auto" w:frame="1"/>
          <w:lang w:val="sq-AL"/>
        </w:rPr>
        <w:t>çështje</w:t>
      </w:r>
      <w:r w:rsidR="00937D9A">
        <w:rPr>
          <w:rFonts w:ascii="Garamond" w:eastAsia="Times New Roman" w:hAnsi="Garamond"/>
          <w:spacing w:val="1"/>
          <w:sz w:val="24"/>
          <w:szCs w:val="24"/>
          <w:bdr w:val="none" w:sz="0" w:space="0" w:color="auto" w:frame="1"/>
          <w:lang w:val="sq-AL"/>
        </w:rPr>
        <w:t>, më datë</w:t>
      </w:r>
      <w:r w:rsidR="00867E88" w:rsidRPr="00F3416F">
        <w:rPr>
          <w:rFonts w:ascii="Garamond" w:eastAsia="Times New Roman" w:hAnsi="Garamond"/>
          <w:spacing w:val="1"/>
          <w:sz w:val="24"/>
          <w:szCs w:val="24"/>
          <w:bdr w:val="none" w:sz="0" w:space="0" w:color="auto" w:frame="1"/>
          <w:lang w:val="sq-AL"/>
        </w:rPr>
        <w:t xml:space="preserve"> 1.8.2022, me vendimin e datës 13.10.2022, ka vendosur ta bashkojë </w:t>
      </w:r>
      <w:r w:rsidR="00246DA8" w:rsidRPr="00F3416F">
        <w:rPr>
          <w:rFonts w:ascii="Garamond" w:eastAsia="Times New Roman" w:hAnsi="Garamond"/>
          <w:spacing w:val="1"/>
          <w:sz w:val="24"/>
          <w:szCs w:val="24"/>
          <w:bdr w:val="none" w:sz="0" w:space="0" w:color="auto" w:frame="1"/>
          <w:lang w:val="sq-AL"/>
        </w:rPr>
        <w:t xml:space="preserve">atë </w:t>
      </w:r>
      <w:r w:rsidR="00867E88" w:rsidRPr="00F3416F">
        <w:rPr>
          <w:rFonts w:ascii="Garamond" w:eastAsia="Times New Roman" w:hAnsi="Garamond"/>
          <w:spacing w:val="1"/>
          <w:sz w:val="24"/>
          <w:szCs w:val="24"/>
          <w:bdr w:val="none" w:sz="0" w:space="0" w:color="auto" w:frame="1"/>
          <w:lang w:val="sq-AL"/>
        </w:rPr>
        <w:t xml:space="preserve">me çështjen e themelit të kërkesës </w:t>
      </w:r>
      <w:r w:rsidR="00246DA8" w:rsidRPr="00F3416F">
        <w:rPr>
          <w:rFonts w:ascii="Garamond" w:eastAsia="Times New Roman" w:hAnsi="Garamond"/>
          <w:spacing w:val="1"/>
          <w:sz w:val="24"/>
          <w:szCs w:val="24"/>
          <w:bdr w:val="none" w:sz="0" w:space="0" w:color="auto" w:frame="1"/>
          <w:lang w:val="sq-AL"/>
        </w:rPr>
        <w:t xml:space="preserve">së prokurorisë </w:t>
      </w:r>
      <w:r w:rsidR="00867E88" w:rsidRPr="00F3416F">
        <w:rPr>
          <w:rFonts w:ascii="Garamond" w:eastAsia="Times New Roman" w:hAnsi="Garamond"/>
          <w:spacing w:val="1"/>
          <w:sz w:val="24"/>
          <w:szCs w:val="24"/>
          <w:bdr w:val="none" w:sz="0" w:space="0" w:color="auto" w:frame="1"/>
          <w:lang w:val="sq-AL"/>
        </w:rPr>
        <w:t xml:space="preserve">për </w:t>
      </w:r>
      <w:r w:rsidR="00246DA8" w:rsidRPr="00F3416F">
        <w:rPr>
          <w:rFonts w:ascii="Garamond" w:eastAsia="Times New Roman" w:hAnsi="Garamond"/>
          <w:spacing w:val="1"/>
          <w:sz w:val="24"/>
          <w:szCs w:val="24"/>
          <w:bdr w:val="none" w:sz="0" w:space="0" w:color="auto" w:frame="1"/>
          <w:lang w:val="sq-AL"/>
        </w:rPr>
        <w:t xml:space="preserve">lejimin e </w:t>
      </w:r>
      <w:r w:rsidR="00867E88" w:rsidRPr="00F3416F">
        <w:rPr>
          <w:rFonts w:ascii="Garamond" w:eastAsia="Times New Roman" w:hAnsi="Garamond"/>
          <w:spacing w:val="1"/>
          <w:sz w:val="24"/>
          <w:szCs w:val="24"/>
          <w:bdr w:val="none" w:sz="0" w:space="0" w:color="auto" w:frame="1"/>
          <w:lang w:val="sq-AL"/>
        </w:rPr>
        <w:t>ekstradim</w:t>
      </w:r>
      <w:r w:rsidR="00246DA8" w:rsidRPr="00F3416F">
        <w:rPr>
          <w:rFonts w:ascii="Garamond" w:eastAsia="Times New Roman" w:hAnsi="Garamond"/>
          <w:spacing w:val="1"/>
          <w:sz w:val="24"/>
          <w:szCs w:val="24"/>
          <w:bdr w:val="none" w:sz="0" w:space="0" w:color="auto" w:frame="1"/>
          <w:lang w:val="sq-AL"/>
        </w:rPr>
        <w:t>it të kërkuesit</w:t>
      </w:r>
      <w:r w:rsidR="00867E88" w:rsidRPr="00F3416F">
        <w:rPr>
          <w:rFonts w:ascii="Garamond" w:eastAsia="Times New Roman" w:hAnsi="Garamond"/>
          <w:spacing w:val="1"/>
          <w:sz w:val="24"/>
          <w:szCs w:val="24"/>
          <w:bdr w:val="none" w:sz="0" w:space="0" w:color="auto" w:frame="1"/>
          <w:lang w:val="sq-AL"/>
        </w:rPr>
        <w:t>, për t’i shqyrtuar bashkë.</w:t>
      </w:r>
      <w:r w:rsidR="002F0DE4" w:rsidRPr="00F3416F">
        <w:rPr>
          <w:rFonts w:ascii="Garamond" w:eastAsia="Times New Roman" w:hAnsi="Garamond"/>
          <w:spacing w:val="1"/>
          <w:sz w:val="24"/>
          <w:szCs w:val="24"/>
          <w:bdr w:val="none" w:sz="0" w:space="0" w:color="auto" w:frame="1"/>
          <w:lang w:val="sq-AL"/>
        </w:rPr>
        <w:t xml:space="preserve"> </w:t>
      </w:r>
    </w:p>
    <w:p w14:paraId="70F6E126" w14:textId="5A165A28" w:rsidR="00877456" w:rsidRPr="00F3416F" w:rsidRDefault="00F3416F" w:rsidP="00F3416F">
      <w:pPr>
        <w:pStyle w:val="ListParagraph"/>
        <w:tabs>
          <w:tab w:val="left" w:pos="1080"/>
        </w:tabs>
        <w:spacing w:after="0" w:line="240" w:lineRule="auto"/>
        <w:ind w:left="0" w:firstLine="284"/>
        <w:jc w:val="both"/>
        <w:rPr>
          <w:rFonts w:ascii="Garamond" w:eastAsia="Times New Roman" w:hAnsi="Garamond"/>
          <w:spacing w:val="1"/>
          <w:sz w:val="24"/>
          <w:szCs w:val="24"/>
          <w:bdr w:val="none" w:sz="0" w:space="0" w:color="auto" w:frame="1"/>
          <w:lang w:val="sq-AL"/>
        </w:rPr>
      </w:pPr>
      <w:r w:rsidRPr="00F3416F">
        <w:rPr>
          <w:rFonts w:ascii="Garamond" w:eastAsia="Times New Roman" w:hAnsi="Garamond"/>
          <w:spacing w:val="1"/>
          <w:sz w:val="24"/>
          <w:szCs w:val="24"/>
          <w:bdr w:val="none" w:sz="0" w:space="0" w:color="auto" w:frame="1"/>
          <w:lang w:val="sq-AL"/>
        </w:rPr>
        <w:t xml:space="preserve">9. </w:t>
      </w:r>
      <w:r w:rsidR="00B54E2C" w:rsidRPr="00F3416F">
        <w:rPr>
          <w:rFonts w:ascii="Garamond" w:eastAsia="Times New Roman" w:hAnsi="Garamond"/>
          <w:spacing w:val="1"/>
          <w:sz w:val="24"/>
          <w:szCs w:val="24"/>
          <w:bdr w:val="none" w:sz="0" w:space="0" w:color="auto" w:frame="1"/>
          <w:lang w:val="sq-AL"/>
        </w:rPr>
        <w:t>Fillimisht</w:t>
      </w:r>
      <w:r w:rsidR="00F95D46" w:rsidRPr="00F3416F">
        <w:rPr>
          <w:rFonts w:ascii="Garamond" w:eastAsia="Times New Roman" w:hAnsi="Garamond"/>
          <w:spacing w:val="1"/>
          <w:sz w:val="24"/>
          <w:szCs w:val="24"/>
          <w:bdr w:val="none" w:sz="0" w:space="0" w:color="auto" w:frame="1"/>
          <w:lang w:val="sq-AL"/>
        </w:rPr>
        <w:t>,</w:t>
      </w:r>
      <w:r w:rsidR="00B54E2C" w:rsidRPr="00F3416F">
        <w:rPr>
          <w:rFonts w:ascii="Garamond" w:eastAsia="Times New Roman" w:hAnsi="Garamond"/>
          <w:spacing w:val="1"/>
          <w:sz w:val="24"/>
          <w:szCs w:val="24"/>
          <w:bdr w:val="none" w:sz="0" w:space="0" w:color="auto" w:frame="1"/>
          <w:lang w:val="sq-AL"/>
        </w:rPr>
        <w:t xml:space="preserve"> Gjykata e Lartë ka shqyrtuar </w:t>
      </w:r>
      <w:r w:rsidR="00246DA8" w:rsidRPr="00F3416F">
        <w:rPr>
          <w:rFonts w:ascii="Garamond" w:eastAsia="Times New Roman" w:hAnsi="Garamond"/>
          <w:spacing w:val="1"/>
          <w:sz w:val="24"/>
          <w:szCs w:val="24"/>
          <w:bdr w:val="none" w:sz="0" w:space="0" w:color="auto" w:frame="1"/>
          <w:lang w:val="sq-AL"/>
        </w:rPr>
        <w:t xml:space="preserve">rekurset e paraqitura nga kërkuesi dhe nga Prokuroria pranë Gjykatës së Apelit Tiranë për kundërshtimin e vendimit të gjykatës së apelit nr. 258, datë 17.3.2022, </w:t>
      </w:r>
      <w:r w:rsidR="00B54E2C" w:rsidRPr="00F3416F">
        <w:rPr>
          <w:rFonts w:ascii="Garamond" w:eastAsia="Times New Roman" w:hAnsi="Garamond"/>
          <w:spacing w:val="1"/>
          <w:sz w:val="24"/>
          <w:szCs w:val="24"/>
          <w:bdr w:val="none" w:sz="0" w:space="0" w:color="auto" w:frame="1"/>
          <w:lang w:val="sq-AL"/>
        </w:rPr>
        <w:t xml:space="preserve">që i përket kërkesës </w:t>
      </w:r>
      <w:r w:rsidR="003D72D6" w:rsidRPr="00F3416F">
        <w:rPr>
          <w:rFonts w:ascii="Garamond" w:eastAsia="Times New Roman" w:hAnsi="Garamond"/>
          <w:spacing w:val="1"/>
          <w:sz w:val="24"/>
          <w:szCs w:val="24"/>
          <w:bdr w:val="none" w:sz="0" w:space="0" w:color="auto" w:frame="1"/>
          <w:lang w:val="sq-AL"/>
        </w:rPr>
        <w:t xml:space="preserve">së prokurorisë </w:t>
      </w:r>
      <w:r w:rsidR="00B54E2C" w:rsidRPr="00F3416F">
        <w:rPr>
          <w:rFonts w:ascii="Garamond" w:eastAsia="Times New Roman" w:hAnsi="Garamond"/>
          <w:spacing w:val="1"/>
          <w:sz w:val="24"/>
          <w:szCs w:val="24"/>
          <w:bdr w:val="none" w:sz="0" w:space="0" w:color="auto" w:frame="1"/>
          <w:lang w:val="sq-AL"/>
        </w:rPr>
        <w:t xml:space="preserve">për </w:t>
      </w:r>
      <w:r w:rsidR="00246DA8" w:rsidRPr="00F3416F">
        <w:rPr>
          <w:rFonts w:ascii="Garamond" w:eastAsia="Times New Roman" w:hAnsi="Garamond"/>
          <w:spacing w:val="1"/>
          <w:sz w:val="24"/>
          <w:szCs w:val="24"/>
          <w:bdr w:val="none" w:sz="0" w:space="0" w:color="auto" w:frame="1"/>
          <w:lang w:val="sq-AL"/>
        </w:rPr>
        <w:t xml:space="preserve">lejimin e </w:t>
      </w:r>
      <w:r w:rsidR="00B54E2C" w:rsidRPr="00F3416F">
        <w:rPr>
          <w:rFonts w:ascii="Garamond" w:eastAsia="Times New Roman" w:hAnsi="Garamond"/>
          <w:spacing w:val="1"/>
          <w:sz w:val="24"/>
          <w:szCs w:val="24"/>
          <w:bdr w:val="none" w:sz="0" w:space="0" w:color="auto" w:frame="1"/>
          <w:lang w:val="sq-AL"/>
        </w:rPr>
        <w:t>ekstradimi</w:t>
      </w:r>
      <w:r w:rsidR="00246DA8" w:rsidRPr="00F3416F">
        <w:rPr>
          <w:rFonts w:ascii="Garamond" w:eastAsia="Times New Roman" w:hAnsi="Garamond"/>
          <w:spacing w:val="1"/>
          <w:sz w:val="24"/>
          <w:szCs w:val="24"/>
          <w:bdr w:val="none" w:sz="0" w:space="0" w:color="auto" w:frame="1"/>
          <w:lang w:val="sq-AL"/>
        </w:rPr>
        <w:t>t të</w:t>
      </w:r>
      <w:r w:rsidR="00B54E2C" w:rsidRPr="00F3416F">
        <w:rPr>
          <w:rFonts w:ascii="Garamond" w:eastAsia="Times New Roman" w:hAnsi="Garamond"/>
          <w:spacing w:val="1"/>
          <w:sz w:val="24"/>
          <w:szCs w:val="24"/>
          <w:bdr w:val="none" w:sz="0" w:space="0" w:color="auto" w:frame="1"/>
          <w:lang w:val="sq-AL"/>
        </w:rPr>
        <w:t xml:space="preserve"> kërkuesit. </w:t>
      </w:r>
      <w:r w:rsidR="00246DA8" w:rsidRPr="00F3416F">
        <w:rPr>
          <w:rFonts w:ascii="Garamond" w:eastAsia="Times New Roman" w:hAnsi="Garamond"/>
          <w:spacing w:val="1"/>
          <w:sz w:val="24"/>
          <w:szCs w:val="24"/>
          <w:bdr w:val="none" w:sz="0" w:space="0" w:color="auto" w:frame="1"/>
          <w:lang w:val="sq-AL"/>
        </w:rPr>
        <w:t>Kolegji Penal i asaj gjykate, m</w:t>
      </w:r>
      <w:r w:rsidR="00B54E2C" w:rsidRPr="00F3416F">
        <w:rPr>
          <w:rFonts w:ascii="Garamond" w:eastAsia="Times New Roman" w:hAnsi="Garamond"/>
          <w:spacing w:val="1"/>
          <w:sz w:val="24"/>
          <w:szCs w:val="24"/>
          <w:bdr w:val="none" w:sz="0" w:space="0" w:color="auto" w:frame="1"/>
          <w:lang w:val="sq-AL"/>
        </w:rPr>
        <w:t xml:space="preserve">e vendimin nr. 00-2022-1250 (264), datë 13.10.2022, </w:t>
      </w:r>
      <w:r w:rsidR="001001E5" w:rsidRPr="00F3416F">
        <w:rPr>
          <w:rFonts w:ascii="Garamond" w:eastAsia="Times New Roman" w:hAnsi="Garamond"/>
          <w:spacing w:val="1"/>
          <w:sz w:val="24"/>
          <w:szCs w:val="24"/>
          <w:bdr w:val="none" w:sz="0" w:space="0" w:color="auto" w:frame="1"/>
          <w:lang w:val="sq-AL"/>
        </w:rPr>
        <w:t>në dhomën e këshillimit</w:t>
      </w:r>
      <w:r w:rsidR="007C3945" w:rsidRPr="00F3416F">
        <w:rPr>
          <w:rFonts w:ascii="Garamond" w:eastAsia="Times New Roman" w:hAnsi="Garamond"/>
          <w:spacing w:val="1"/>
          <w:sz w:val="24"/>
          <w:szCs w:val="24"/>
          <w:bdr w:val="none" w:sz="0" w:space="0" w:color="auto" w:frame="1"/>
          <w:lang w:val="sq-AL"/>
        </w:rPr>
        <w:t>, ka vendosur prishjen e vendimit nr. 258, datë 17.3.2022 të gjykatës së apelit dhe lënien në fuqi të vendimit nr. 28, datë 16.3.2021 të gjykatës së shkallës së parë</w:t>
      </w:r>
      <w:r w:rsidR="00857770" w:rsidRPr="00F3416F">
        <w:rPr>
          <w:rFonts w:ascii="Garamond" w:eastAsia="Times New Roman" w:hAnsi="Garamond"/>
          <w:spacing w:val="1"/>
          <w:sz w:val="24"/>
          <w:szCs w:val="24"/>
          <w:bdr w:val="none" w:sz="0" w:space="0" w:color="auto" w:frame="1"/>
          <w:lang w:val="sq-AL"/>
        </w:rPr>
        <w:t xml:space="preserve">. </w:t>
      </w:r>
    </w:p>
    <w:p w14:paraId="70F6E127" w14:textId="3212E969" w:rsidR="00B54E2C" w:rsidRPr="00F3416F" w:rsidRDefault="00F3416F" w:rsidP="00F3416F">
      <w:pPr>
        <w:pStyle w:val="ListParagraph"/>
        <w:tabs>
          <w:tab w:val="left" w:pos="1080"/>
        </w:tabs>
        <w:spacing w:after="0" w:line="240" w:lineRule="auto"/>
        <w:ind w:left="0" w:firstLine="284"/>
        <w:jc w:val="both"/>
        <w:rPr>
          <w:rFonts w:ascii="Garamond" w:eastAsia="Times New Roman" w:hAnsi="Garamond"/>
          <w:spacing w:val="1"/>
          <w:sz w:val="24"/>
          <w:szCs w:val="24"/>
          <w:bdr w:val="none" w:sz="0" w:space="0" w:color="auto" w:frame="1"/>
          <w:lang w:val="sq-AL"/>
        </w:rPr>
      </w:pPr>
      <w:r w:rsidRPr="00F3416F">
        <w:rPr>
          <w:rFonts w:ascii="Garamond" w:eastAsia="Times New Roman" w:hAnsi="Garamond"/>
          <w:spacing w:val="1"/>
          <w:sz w:val="24"/>
          <w:szCs w:val="24"/>
          <w:bdr w:val="none" w:sz="0" w:space="0" w:color="auto" w:frame="1"/>
          <w:lang w:val="sq-AL"/>
        </w:rPr>
        <w:t xml:space="preserve">10. </w:t>
      </w:r>
      <w:r w:rsidR="000050C8" w:rsidRPr="00F3416F">
        <w:rPr>
          <w:rFonts w:ascii="Garamond" w:eastAsia="Times New Roman" w:hAnsi="Garamond"/>
          <w:spacing w:val="1"/>
          <w:sz w:val="24"/>
          <w:szCs w:val="24"/>
          <w:bdr w:val="none" w:sz="0" w:space="0" w:color="auto" w:frame="1"/>
          <w:lang w:val="sq-AL"/>
        </w:rPr>
        <w:t xml:space="preserve">Në vendimin e saj Gjykata e Lartë ka arsyetuar se pretendimet e ngritura në rekursin e kërkuesit nuk janë të bazuara dhe për to ka marrë përgjigje të arsyetuar. Nga ana tjetër, ajo gjykatë ka </w:t>
      </w:r>
      <w:r w:rsidR="001414D7" w:rsidRPr="00F3416F">
        <w:rPr>
          <w:rFonts w:ascii="Garamond" w:eastAsia="Times New Roman" w:hAnsi="Garamond"/>
          <w:spacing w:val="1"/>
          <w:sz w:val="24"/>
          <w:szCs w:val="24"/>
          <w:bdr w:val="none" w:sz="0" w:space="0" w:color="auto" w:frame="1"/>
          <w:lang w:val="sq-AL"/>
        </w:rPr>
        <w:t xml:space="preserve">vlerësuar se </w:t>
      </w:r>
      <w:r w:rsidR="000050C8" w:rsidRPr="00F3416F">
        <w:rPr>
          <w:rFonts w:ascii="Garamond" w:eastAsia="Times New Roman" w:hAnsi="Garamond"/>
          <w:spacing w:val="1"/>
          <w:sz w:val="24"/>
          <w:szCs w:val="24"/>
          <w:bdr w:val="none" w:sz="0" w:space="0" w:color="auto" w:frame="1"/>
          <w:lang w:val="sq-AL"/>
        </w:rPr>
        <w:t xml:space="preserve">rekursi i Prokurorisë pranë Gjykatës së Apelit Tiranë </w:t>
      </w:r>
      <w:r w:rsidR="001414D7" w:rsidRPr="00F3416F">
        <w:rPr>
          <w:rFonts w:ascii="Garamond" w:eastAsia="Times New Roman" w:hAnsi="Garamond"/>
          <w:spacing w:val="1"/>
          <w:sz w:val="24"/>
          <w:szCs w:val="24"/>
          <w:bdr w:val="none" w:sz="0" w:space="0" w:color="auto" w:frame="1"/>
          <w:lang w:val="sq-AL"/>
        </w:rPr>
        <w:t xml:space="preserve">përmban shkaqe të parashikuara në nenin 432 të KPP-së, </w:t>
      </w:r>
      <w:r w:rsidR="00FC5FF3" w:rsidRPr="00F3416F">
        <w:rPr>
          <w:rFonts w:ascii="Garamond" w:eastAsia="Times New Roman" w:hAnsi="Garamond"/>
          <w:spacing w:val="1"/>
          <w:sz w:val="24"/>
          <w:szCs w:val="24"/>
          <w:bdr w:val="none" w:sz="0" w:space="0" w:color="auto" w:frame="1"/>
          <w:lang w:val="sq-AL"/>
        </w:rPr>
        <w:t>të cilat lidhen</w:t>
      </w:r>
      <w:r w:rsidR="001414D7" w:rsidRPr="00F3416F">
        <w:rPr>
          <w:rFonts w:ascii="Garamond" w:eastAsia="Times New Roman" w:hAnsi="Garamond"/>
          <w:spacing w:val="1"/>
          <w:sz w:val="24"/>
          <w:szCs w:val="24"/>
          <w:bdr w:val="none" w:sz="0" w:space="0" w:color="auto" w:frame="1"/>
          <w:lang w:val="sq-AL"/>
        </w:rPr>
        <w:t xml:space="preserve"> me zbatimin e gabuar të ligjit nga gjykata e apelit</w:t>
      </w:r>
      <w:r w:rsidR="00EC2822" w:rsidRPr="00F3416F">
        <w:rPr>
          <w:rFonts w:ascii="Garamond" w:eastAsia="Times New Roman" w:hAnsi="Garamond"/>
          <w:spacing w:val="1"/>
          <w:sz w:val="24"/>
          <w:szCs w:val="24"/>
          <w:bdr w:val="none" w:sz="0" w:space="0" w:color="auto" w:frame="1"/>
          <w:lang w:val="sq-AL"/>
        </w:rPr>
        <w:t>, pasi në kushtet kur Republika e Italisë e ka pranuar me rezervë Protokollin e Katërt Shtesë të Konventës Evropiane për Ekstradimin, në ndryshim nga Republika e Shqipërisë, në rastin e ekstradimeve të kërkuara nga shteti italian nuk zbatohet parimi i reciprocitetit, por ai i hierarkisë së akteve</w:t>
      </w:r>
      <w:r w:rsidR="001414D7" w:rsidRPr="00F3416F">
        <w:rPr>
          <w:rFonts w:ascii="Garamond" w:eastAsia="Times New Roman" w:hAnsi="Garamond"/>
          <w:spacing w:val="1"/>
          <w:sz w:val="24"/>
          <w:szCs w:val="24"/>
          <w:bdr w:val="none" w:sz="0" w:space="0" w:color="auto" w:frame="1"/>
          <w:lang w:val="sq-AL"/>
        </w:rPr>
        <w:t>.</w:t>
      </w:r>
    </w:p>
    <w:p w14:paraId="70F6E128" w14:textId="27F18F4B" w:rsidR="00877456" w:rsidRPr="00F3416F" w:rsidRDefault="00F3416F" w:rsidP="00F3416F">
      <w:pPr>
        <w:pStyle w:val="ListParagraph"/>
        <w:tabs>
          <w:tab w:val="left" w:pos="1080"/>
        </w:tabs>
        <w:spacing w:after="0" w:line="240" w:lineRule="auto"/>
        <w:ind w:left="0" w:firstLine="284"/>
        <w:jc w:val="both"/>
        <w:rPr>
          <w:rFonts w:ascii="Garamond" w:eastAsia="Times New Roman" w:hAnsi="Garamond"/>
          <w:bCs/>
          <w:i/>
          <w:spacing w:val="1"/>
          <w:sz w:val="24"/>
          <w:szCs w:val="24"/>
          <w:bdr w:val="none" w:sz="0" w:space="0" w:color="auto" w:frame="1"/>
          <w:lang w:val="sq-AL" w:bidi="en-US"/>
        </w:rPr>
      </w:pPr>
      <w:r w:rsidRPr="00F3416F">
        <w:rPr>
          <w:rFonts w:ascii="Garamond" w:eastAsia="Times New Roman" w:hAnsi="Garamond"/>
          <w:spacing w:val="1"/>
          <w:sz w:val="24"/>
          <w:szCs w:val="24"/>
          <w:bdr w:val="none" w:sz="0" w:space="0" w:color="auto" w:frame="1"/>
          <w:lang w:val="sq-AL"/>
        </w:rPr>
        <w:t xml:space="preserve">11. </w:t>
      </w:r>
      <w:r w:rsidR="000050C8" w:rsidRPr="00F3416F">
        <w:rPr>
          <w:rFonts w:ascii="Garamond" w:eastAsia="Times New Roman" w:hAnsi="Garamond"/>
          <w:spacing w:val="1"/>
          <w:sz w:val="24"/>
          <w:szCs w:val="24"/>
          <w:bdr w:val="none" w:sz="0" w:space="0" w:color="auto" w:frame="1"/>
          <w:lang w:val="sq-AL"/>
        </w:rPr>
        <w:t xml:space="preserve">Pas vendimit të mësipërm, Gjykata e Lartë ka shqyrtuar rekursin e paraqitur nga Prokuroria pranë Gjykatës së Apelit Tiranë për kundërshtimin e vendimit të gjykatës së apelit nr. 258, datë 17.3.2022, </w:t>
      </w:r>
      <w:r w:rsidR="00FF1BEF" w:rsidRPr="00F3416F">
        <w:rPr>
          <w:rFonts w:ascii="Garamond" w:eastAsia="Times New Roman" w:hAnsi="Garamond"/>
          <w:spacing w:val="1"/>
          <w:sz w:val="24"/>
          <w:szCs w:val="24"/>
          <w:bdr w:val="none" w:sz="0" w:space="0" w:color="auto" w:frame="1"/>
          <w:lang w:val="sq-AL"/>
        </w:rPr>
        <w:t xml:space="preserve">për sa </w:t>
      </w:r>
      <w:r w:rsidR="000050C8" w:rsidRPr="00F3416F">
        <w:rPr>
          <w:rFonts w:ascii="Garamond" w:eastAsia="Times New Roman" w:hAnsi="Garamond"/>
          <w:spacing w:val="1"/>
          <w:sz w:val="24"/>
          <w:szCs w:val="24"/>
          <w:bdr w:val="none" w:sz="0" w:space="0" w:color="auto" w:frame="1"/>
          <w:lang w:val="sq-AL"/>
        </w:rPr>
        <w:t xml:space="preserve">i përket çështjes </w:t>
      </w:r>
      <w:r w:rsidR="00D91FD1" w:rsidRPr="00F3416F">
        <w:rPr>
          <w:rFonts w:ascii="Garamond" w:eastAsia="Times New Roman" w:hAnsi="Garamond"/>
          <w:spacing w:val="1"/>
          <w:sz w:val="24"/>
          <w:szCs w:val="24"/>
          <w:bdr w:val="none" w:sz="0" w:space="0" w:color="auto" w:frame="1"/>
          <w:lang w:val="sq-AL"/>
        </w:rPr>
        <w:t xml:space="preserve">për caktimin </w:t>
      </w:r>
      <w:r w:rsidR="000050C8" w:rsidRPr="00F3416F">
        <w:rPr>
          <w:rFonts w:ascii="Garamond" w:eastAsia="Times New Roman" w:hAnsi="Garamond"/>
          <w:spacing w:val="1"/>
          <w:sz w:val="24"/>
          <w:szCs w:val="24"/>
          <w:bdr w:val="none" w:sz="0" w:space="0" w:color="auto" w:frame="1"/>
          <w:lang w:val="sq-AL"/>
        </w:rPr>
        <w:t>ndaj kërkuesit të</w:t>
      </w:r>
      <w:r w:rsidR="00D91FD1" w:rsidRPr="00F3416F">
        <w:rPr>
          <w:rFonts w:ascii="Garamond" w:eastAsia="Times New Roman" w:hAnsi="Garamond"/>
          <w:spacing w:val="1"/>
          <w:sz w:val="24"/>
          <w:szCs w:val="24"/>
          <w:bdr w:val="none" w:sz="0" w:space="0" w:color="auto" w:frame="1"/>
          <w:lang w:val="sq-AL"/>
        </w:rPr>
        <w:t xml:space="preserve"> masës së sigurimit</w:t>
      </w:r>
      <w:r w:rsidR="000050C8" w:rsidRPr="00F3416F">
        <w:rPr>
          <w:rFonts w:ascii="Garamond" w:eastAsia="Times New Roman" w:hAnsi="Garamond"/>
          <w:spacing w:val="1"/>
          <w:sz w:val="24"/>
          <w:szCs w:val="24"/>
          <w:bdr w:val="none" w:sz="0" w:space="0" w:color="auto" w:frame="1"/>
          <w:lang w:val="sq-AL"/>
        </w:rPr>
        <w:t xml:space="preserve"> “</w:t>
      </w:r>
      <w:r w:rsidR="00F356E1" w:rsidRPr="00F3416F">
        <w:rPr>
          <w:rFonts w:ascii="Garamond" w:eastAsia="Times New Roman" w:hAnsi="Garamond"/>
          <w:spacing w:val="1"/>
          <w:sz w:val="24"/>
          <w:szCs w:val="24"/>
          <w:bdr w:val="none" w:sz="0" w:space="0" w:color="auto" w:frame="1"/>
          <w:lang w:val="sq-AL"/>
        </w:rPr>
        <w:t xml:space="preserve">Arresti </w:t>
      </w:r>
      <w:r w:rsidR="000050C8" w:rsidRPr="00F3416F">
        <w:rPr>
          <w:rFonts w:ascii="Garamond" w:eastAsia="Times New Roman" w:hAnsi="Garamond"/>
          <w:spacing w:val="1"/>
          <w:sz w:val="24"/>
          <w:szCs w:val="24"/>
          <w:bdr w:val="none" w:sz="0" w:space="0" w:color="auto" w:frame="1"/>
          <w:lang w:val="sq-AL"/>
        </w:rPr>
        <w:t>në shtëpi”.</w:t>
      </w:r>
      <w:r w:rsidR="00D91FD1" w:rsidRPr="00F3416F">
        <w:rPr>
          <w:rFonts w:ascii="Garamond" w:eastAsia="Times New Roman" w:hAnsi="Garamond"/>
          <w:spacing w:val="1"/>
          <w:sz w:val="24"/>
          <w:szCs w:val="24"/>
          <w:bdr w:val="none" w:sz="0" w:space="0" w:color="auto" w:frame="1"/>
          <w:lang w:val="sq-AL"/>
        </w:rPr>
        <w:t xml:space="preserve"> </w:t>
      </w:r>
      <w:r w:rsidR="00AD0E74" w:rsidRPr="00F3416F">
        <w:rPr>
          <w:rFonts w:ascii="Garamond" w:eastAsia="Times New Roman" w:hAnsi="Garamond"/>
          <w:spacing w:val="1"/>
          <w:sz w:val="24"/>
          <w:szCs w:val="24"/>
          <w:bdr w:val="none" w:sz="0" w:space="0" w:color="auto" w:frame="1"/>
          <w:lang w:val="sq-AL"/>
        </w:rPr>
        <w:t xml:space="preserve">Kolegji Penal i </w:t>
      </w:r>
      <w:r w:rsidR="000050C8" w:rsidRPr="00F3416F">
        <w:rPr>
          <w:rFonts w:ascii="Garamond" w:eastAsia="Times New Roman" w:hAnsi="Garamond"/>
          <w:spacing w:val="1"/>
          <w:sz w:val="24"/>
          <w:szCs w:val="24"/>
          <w:bdr w:val="none" w:sz="0" w:space="0" w:color="auto" w:frame="1"/>
          <w:lang w:val="sq-AL"/>
        </w:rPr>
        <w:t>asaj gjykate</w:t>
      </w:r>
      <w:r w:rsidR="00D91FD1" w:rsidRPr="00F3416F">
        <w:rPr>
          <w:rFonts w:ascii="Garamond" w:eastAsia="Times New Roman" w:hAnsi="Garamond"/>
          <w:spacing w:val="1"/>
          <w:sz w:val="24"/>
          <w:szCs w:val="24"/>
          <w:bdr w:val="none" w:sz="0" w:space="0" w:color="auto" w:frame="1"/>
          <w:lang w:val="sq-AL"/>
        </w:rPr>
        <w:t xml:space="preserve">, me vendimin nr. </w:t>
      </w:r>
      <w:r w:rsidR="00D91FD1" w:rsidRPr="00F3416F">
        <w:rPr>
          <w:rFonts w:ascii="Garamond" w:eastAsia="Times New Roman" w:hAnsi="Garamond"/>
          <w:bCs/>
          <w:spacing w:val="1"/>
          <w:sz w:val="24"/>
          <w:szCs w:val="24"/>
          <w:bdr w:val="none" w:sz="0" w:space="0" w:color="auto" w:frame="1"/>
          <w:lang w:val="sq-AL" w:bidi="en-US"/>
        </w:rPr>
        <w:t xml:space="preserve">00-2022-1394 (288), datë 3.11.2022, </w:t>
      </w:r>
      <w:r w:rsidR="00367290" w:rsidRPr="00F3416F">
        <w:rPr>
          <w:rFonts w:ascii="Garamond" w:eastAsia="Times New Roman" w:hAnsi="Garamond"/>
          <w:bCs/>
          <w:spacing w:val="1"/>
          <w:sz w:val="24"/>
          <w:szCs w:val="24"/>
          <w:bdr w:val="none" w:sz="0" w:space="0" w:color="auto" w:frame="1"/>
          <w:lang w:val="sq-AL" w:bidi="en-US"/>
        </w:rPr>
        <w:t xml:space="preserve">në dhomën e këshillimit, </w:t>
      </w:r>
      <w:r w:rsidR="00D91FD1" w:rsidRPr="00F3416F">
        <w:rPr>
          <w:rFonts w:ascii="Garamond" w:eastAsia="Times New Roman" w:hAnsi="Garamond"/>
          <w:bCs/>
          <w:spacing w:val="1"/>
          <w:sz w:val="24"/>
          <w:szCs w:val="24"/>
          <w:bdr w:val="none" w:sz="0" w:space="0" w:color="auto" w:frame="1"/>
          <w:lang w:val="sq-AL" w:bidi="en-US"/>
        </w:rPr>
        <w:t xml:space="preserve">ka vendosur </w:t>
      </w:r>
      <w:r w:rsidR="00AD0E74" w:rsidRPr="00F3416F">
        <w:rPr>
          <w:rFonts w:ascii="Garamond" w:eastAsia="Times New Roman" w:hAnsi="Garamond"/>
          <w:bCs/>
          <w:spacing w:val="1"/>
          <w:sz w:val="24"/>
          <w:szCs w:val="24"/>
          <w:bdr w:val="none" w:sz="0" w:space="0" w:color="auto" w:frame="1"/>
          <w:lang w:val="sq-AL" w:bidi="en-US"/>
        </w:rPr>
        <w:t xml:space="preserve">ndryshimin e vendimit nr. 278, datë 28.3.2022 të gjykatës së apelit dhe rrëzimin e kërkesës, duke arsyetuar se </w:t>
      </w:r>
      <w:r w:rsidR="00B75ECB" w:rsidRPr="00F3416F">
        <w:rPr>
          <w:rFonts w:ascii="Garamond" w:eastAsia="Times New Roman" w:hAnsi="Garamond"/>
          <w:bCs/>
          <w:spacing w:val="1"/>
          <w:sz w:val="24"/>
          <w:szCs w:val="24"/>
          <w:bdr w:val="none" w:sz="0" w:space="0" w:color="auto" w:frame="1"/>
          <w:lang w:val="sq-AL" w:bidi="en-US"/>
        </w:rPr>
        <w:t>pas lënies</w:t>
      </w:r>
      <w:r w:rsidR="00AD0E74" w:rsidRPr="00F3416F">
        <w:rPr>
          <w:rFonts w:ascii="Garamond" w:eastAsia="Times New Roman" w:hAnsi="Garamond"/>
          <w:bCs/>
          <w:spacing w:val="1"/>
          <w:sz w:val="24"/>
          <w:szCs w:val="24"/>
          <w:bdr w:val="none" w:sz="0" w:space="0" w:color="auto" w:frame="1"/>
          <w:lang w:val="sq-AL" w:bidi="en-US"/>
        </w:rPr>
        <w:t xml:space="preserve"> në fuqi </w:t>
      </w:r>
      <w:r w:rsidR="00B75ECB" w:rsidRPr="00F3416F">
        <w:rPr>
          <w:rFonts w:ascii="Garamond" w:eastAsia="Times New Roman" w:hAnsi="Garamond"/>
          <w:bCs/>
          <w:spacing w:val="1"/>
          <w:sz w:val="24"/>
          <w:szCs w:val="24"/>
          <w:bdr w:val="none" w:sz="0" w:space="0" w:color="auto" w:frame="1"/>
          <w:lang w:val="sq-AL" w:bidi="en-US"/>
        </w:rPr>
        <w:t xml:space="preserve">të </w:t>
      </w:r>
      <w:r w:rsidR="00AD0E74" w:rsidRPr="00F3416F">
        <w:rPr>
          <w:rFonts w:ascii="Garamond" w:eastAsia="Times New Roman" w:hAnsi="Garamond"/>
          <w:bCs/>
          <w:spacing w:val="1"/>
          <w:sz w:val="24"/>
          <w:szCs w:val="24"/>
          <w:bdr w:val="none" w:sz="0" w:space="0" w:color="auto" w:frame="1"/>
          <w:lang w:val="sq-AL" w:bidi="en-US"/>
        </w:rPr>
        <w:t>vendim</w:t>
      </w:r>
      <w:r w:rsidR="00B75ECB" w:rsidRPr="00F3416F">
        <w:rPr>
          <w:rFonts w:ascii="Garamond" w:eastAsia="Times New Roman" w:hAnsi="Garamond"/>
          <w:bCs/>
          <w:spacing w:val="1"/>
          <w:sz w:val="24"/>
          <w:szCs w:val="24"/>
          <w:bdr w:val="none" w:sz="0" w:space="0" w:color="auto" w:frame="1"/>
          <w:lang w:val="sq-AL" w:bidi="en-US"/>
        </w:rPr>
        <w:t>it të gjykatës së</w:t>
      </w:r>
      <w:r w:rsidR="00AD0E74" w:rsidRPr="00F3416F">
        <w:rPr>
          <w:rFonts w:ascii="Garamond" w:eastAsia="Times New Roman" w:hAnsi="Garamond"/>
          <w:bCs/>
          <w:spacing w:val="1"/>
          <w:sz w:val="24"/>
          <w:szCs w:val="24"/>
          <w:bdr w:val="none" w:sz="0" w:space="0" w:color="auto" w:frame="1"/>
          <w:lang w:val="sq-AL" w:bidi="en-US"/>
        </w:rPr>
        <w:t xml:space="preserve"> shkallës së parë </w:t>
      </w:r>
      <w:r w:rsidR="00B75ECB" w:rsidRPr="00F3416F">
        <w:rPr>
          <w:rFonts w:ascii="Garamond" w:eastAsia="Times New Roman" w:hAnsi="Garamond"/>
          <w:bCs/>
          <w:spacing w:val="1"/>
          <w:sz w:val="24"/>
          <w:szCs w:val="24"/>
          <w:bdr w:val="none" w:sz="0" w:space="0" w:color="auto" w:frame="1"/>
          <w:lang w:val="sq-AL" w:bidi="en-US"/>
        </w:rPr>
        <w:t xml:space="preserve">për çështjen </w:t>
      </w:r>
      <w:r w:rsidR="00C209A1" w:rsidRPr="00F3416F">
        <w:rPr>
          <w:rFonts w:ascii="Garamond" w:eastAsia="Times New Roman" w:hAnsi="Garamond"/>
          <w:bCs/>
          <w:spacing w:val="1"/>
          <w:sz w:val="24"/>
          <w:szCs w:val="24"/>
          <w:bdr w:val="none" w:sz="0" w:space="0" w:color="auto" w:frame="1"/>
          <w:lang w:val="sq-AL" w:bidi="en-US"/>
        </w:rPr>
        <w:t xml:space="preserve">e </w:t>
      </w:r>
      <w:r w:rsidR="00B75ECB" w:rsidRPr="00F3416F">
        <w:rPr>
          <w:rFonts w:ascii="Garamond" w:eastAsia="Times New Roman" w:hAnsi="Garamond"/>
          <w:bCs/>
          <w:spacing w:val="1"/>
          <w:sz w:val="24"/>
          <w:szCs w:val="24"/>
          <w:bdr w:val="none" w:sz="0" w:space="0" w:color="auto" w:frame="1"/>
          <w:lang w:val="sq-AL" w:bidi="en-US"/>
        </w:rPr>
        <w:t>themelit</w:t>
      </w:r>
      <w:r w:rsidR="00AD0E74" w:rsidRPr="00F3416F">
        <w:rPr>
          <w:rFonts w:ascii="Garamond" w:eastAsia="Times New Roman" w:hAnsi="Garamond"/>
          <w:bCs/>
          <w:spacing w:val="1"/>
          <w:sz w:val="24"/>
          <w:szCs w:val="24"/>
          <w:bdr w:val="none" w:sz="0" w:space="0" w:color="auto" w:frame="1"/>
          <w:lang w:val="sq-AL" w:bidi="en-US"/>
        </w:rPr>
        <w:t xml:space="preserve"> </w:t>
      </w:r>
      <w:r w:rsidR="00B75ECB" w:rsidRPr="00F3416F">
        <w:rPr>
          <w:rFonts w:ascii="Garamond" w:eastAsia="Times New Roman" w:hAnsi="Garamond"/>
          <w:bCs/>
          <w:spacing w:val="1"/>
          <w:sz w:val="24"/>
          <w:szCs w:val="24"/>
          <w:bdr w:val="none" w:sz="0" w:space="0" w:color="auto" w:frame="1"/>
          <w:lang w:val="sq-AL" w:bidi="en-US"/>
        </w:rPr>
        <w:t>të</w:t>
      </w:r>
      <w:r w:rsidR="00AD0E74" w:rsidRPr="00F3416F">
        <w:rPr>
          <w:rFonts w:ascii="Garamond" w:eastAsia="Times New Roman" w:hAnsi="Garamond"/>
          <w:bCs/>
          <w:spacing w:val="1"/>
          <w:sz w:val="24"/>
          <w:szCs w:val="24"/>
          <w:bdr w:val="none" w:sz="0" w:space="0" w:color="auto" w:frame="1"/>
          <w:lang w:val="sq-AL" w:bidi="en-US"/>
        </w:rPr>
        <w:t xml:space="preserve"> </w:t>
      </w:r>
      <w:r w:rsidR="00B75ECB" w:rsidRPr="00F3416F">
        <w:rPr>
          <w:rFonts w:ascii="Garamond" w:eastAsia="Times New Roman" w:hAnsi="Garamond"/>
          <w:bCs/>
          <w:spacing w:val="1"/>
          <w:sz w:val="24"/>
          <w:szCs w:val="24"/>
          <w:bdr w:val="none" w:sz="0" w:space="0" w:color="auto" w:frame="1"/>
          <w:lang w:val="sq-AL" w:bidi="en-US"/>
        </w:rPr>
        <w:t xml:space="preserve">kërkesës së prokurorisë për </w:t>
      </w:r>
      <w:r w:rsidR="00AD0E74" w:rsidRPr="00F3416F">
        <w:rPr>
          <w:rFonts w:ascii="Garamond" w:eastAsia="Times New Roman" w:hAnsi="Garamond"/>
          <w:bCs/>
          <w:spacing w:val="1"/>
          <w:sz w:val="24"/>
          <w:szCs w:val="24"/>
          <w:bdr w:val="none" w:sz="0" w:space="0" w:color="auto" w:frame="1"/>
          <w:lang w:val="sq-AL" w:bidi="en-US"/>
        </w:rPr>
        <w:t>ekstradim</w:t>
      </w:r>
      <w:r w:rsidR="00B75ECB" w:rsidRPr="00F3416F">
        <w:rPr>
          <w:rFonts w:ascii="Garamond" w:eastAsia="Times New Roman" w:hAnsi="Garamond"/>
          <w:bCs/>
          <w:spacing w:val="1"/>
          <w:sz w:val="24"/>
          <w:szCs w:val="24"/>
          <w:bdr w:val="none" w:sz="0" w:space="0" w:color="auto" w:frame="1"/>
          <w:lang w:val="sq-AL" w:bidi="en-US"/>
        </w:rPr>
        <w:t>in e</w:t>
      </w:r>
      <w:r w:rsidR="00AD0E74" w:rsidRPr="00F3416F">
        <w:rPr>
          <w:rFonts w:ascii="Garamond" w:eastAsia="Times New Roman" w:hAnsi="Garamond"/>
          <w:bCs/>
          <w:spacing w:val="1"/>
          <w:sz w:val="24"/>
          <w:szCs w:val="24"/>
          <w:bdr w:val="none" w:sz="0" w:space="0" w:color="auto" w:frame="1"/>
          <w:lang w:val="sq-AL" w:bidi="en-US"/>
        </w:rPr>
        <w:t xml:space="preserve"> kërkuesit, ka rënë edhe shkaku ligjor për të cilin </w:t>
      </w:r>
      <w:r w:rsidR="00B75ECB" w:rsidRPr="00F3416F">
        <w:rPr>
          <w:rFonts w:ascii="Garamond" w:eastAsia="Times New Roman" w:hAnsi="Garamond"/>
          <w:bCs/>
          <w:spacing w:val="1"/>
          <w:sz w:val="24"/>
          <w:szCs w:val="24"/>
          <w:bdr w:val="none" w:sz="0" w:space="0" w:color="auto" w:frame="1"/>
          <w:lang w:val="sq-AL" w:bidi="en-US"/>
        </w:rPr>
        <w:t>ishte</w:t>
      </w:r>
      <w:r w:rsidR="00AD0E74" w:rsidRPr="00F3416F">
        <w:rPr>
          <w:rFonts w:ascii="Garamond" w:eastAsia="Times New Roman" w:hAnsi="Garamond"/>
          <w:bCs/>
          <w:spacing w:val="1"/>
          <w:sz w:val="24"/>
          <w:szCs w:val="24"/>
          <w:bdr w:val="none" w:sz="0" w:space="0" w:color="auto" w:frame="1"/>
          <w:lang w:val="sq-AL" w:bidi="en-US"/>
        </w:rPr>
        <w:t xml:space="preserve"> vendosur zëvendësimi i masës së sigurimit nga “</w:t>
      </w:r>
      <w:r w:rsidR="00822838" w:rsidRPr="00F3416F">
        <w:rPr>
          <w:rFonts w:ascii="Garamond" w:eastAsia="Times New Roman" w:hAnsi="Garamond"/>
          <w:bCs/>
          <w:spacing w:val="1"/>
          <w:sz w:val="24"/>
          <w:szCs w:val="24"/>
          <w:bdr w:val="none" w:sz="0" w:space="0" w:color="auto" w:frame="1"/>
          <w:lang w:val="sq-AL" w:bidi="en-US"/>
        </w:rPr>
        <w:t xml:space="preserve">Arresti </w:t>
      </w:r>
      <w:r w:rsidR="00AD0E74" w:rsidRPr="00F3416F">
        <w:rPr>
          <w:rFonts w:ascii="Garamond" w:eastAsia="Times New Roman" w:hAnsi="Garamond"/>
          <w:bCs/>
          <w:spacing w:val="1"/>
          <w:sz w:val="24"/>
          <w:szCs w:val="24"/>
          <w:bdr w:val="none" w:sz="0" w:space="0" w:color="auto" w:frame="1"/>
          <w:lang w:val="sq-AL" w:bidi="en-US"/>
        </w:rPr>
        <w:t>në burg” me masën e sigurimit “</w:t>
      </w:r>
      <w:r w:rsidR="00822838" w:rsidRPr="00F3416F">
        <w:rPr>
          <w:rFonts w:ascii="Garamond" w:eastAsia="Times New Roman" w:hAnsi="Garamond"/>
          <w:bCs/>
          <w:spacing w:val="1"/>
          <w:sz w:val="24"/>
          <w:szCs w:val="24"/>
          <w:bdr w:val="none" w:sz="0" w:space="0" w:color="auto" w:frame="1"/>
          <w:lang w:val="sq-AL" w:bidi="en-US"/>
        </w:rPr>
        <w:t xml:space="preserve">Arresti </w:t>
      </w:r>
      <w:r w:rsidR="00AD0E74" w:rsidRPr="00F3416F">
        <w:rPr>
          <w:rFonts w:ascii="Garamond" w:eastAsia="Times New Roman" w:hAnsi="Garamond"/>
          <w:bCs/>
          <w:spacing w:val="1"/>
          <w:sz w:val="24"/>
          <w:szCs w:val="24"/>
          <w:bdr w:val="none" w:sz="0" w:space="0" w:color="auto" w:frame="1"/>
          <w:lang w:val="sq-AL" w:bidi="en-US"/>
        </w:rPr>
        <w:t xml:space="preserve">në shtëpi” </w:t>
      </w:r>
      <w:r w:rsidR="00AD0E74" w:rsidRPr="00F3416F">
        <w:rPr>
          <w:rFonts w:ascii="Garamond" w:eastAsia="Times New Roman" w:hAnsi="Garamond"/>
          <w:bCs/>
          <w:i/>
          <w:spacing w:val="1"/>
          <w:sz w:val="24"/>
          <w:szCs w:val="24"/>
          <w:bdr w:val="none" w:sz="0" w:space="0" w:color="auto" w:frame="1"/>
          <w:lang w:val="sq-AL" w:bidi="en-US"/>
        </w:rPr>
        <w:t xml:space="preserve">(shih </w:t>
      </w:r>
      <w:r w:rsidR="004838D1" w:rsidRPr="00F3416F">
        <w:rPr>
          <w:rFonts w:ascii="Garamond" w:eastAsia="Times New Roman" w:hAnsi="Garamond"/>
          <w:bCs/>
          <w:i/>
          <w:spacing w:val="1"/>
          <w:sz w:val="24"/>
          <w:szCs w:val="24"/>
          <w:bdr w:val="none" w:sz="0" w:space="0" w:color="auto" w:frame="1"/>
          <w:lang w:val="sq-AL" w:bidi="en-US"/>
        </w:rPr>
        <w:t xml:space="preserve">paragrafin </w:t>
      </w:r>
      <w:r w:rsidR="00AD0E74" w:rsidRPr="00F3416F">
        <w:rPr>
          <w:rFonts w:ascii="Garamond" w:eastAsia="Times New Roman" w:hAnsi="Garamond"/>
          <w:bCs/>
          <w:i/>
          <w:spacing w:val="1"/>
          <w:sz w:val="24"/>
          <w:szCs w:val="24"/>
          <w:bdr w:val="none" w:sz="0" w:space="0" w:color="auto" w:frame="1"/>
          <w:lang w:val="sq-AL" w:bidi="en-US"/>
        </w:rPr>
        <w:t>15 të vendimit nr. 00-2022-1394 (288), datë 3.11.2022 të Kolegjit Penal të Gjykatës së Lartë)</w:t>
      </w:r>
      <w:r w:rsidR="002F0DE4" w:rsidRPr="00F3416F">
        <w:rPr>
          <w:rFonts w:ascii="Garamond" w:eastAsia="Times New Roman" w:hAnsi="Garamond"/>
          <w:bCs/>
          <w:i/>
          <w:spacing w:val="1"/>
          <w:sz w:val="24"/>
          <w:szCs w:val="24"/>
          <w:bdr w:val="none" w:sz="0" w:space="0" w:color="auto" w:frame="1"/>
          <w:lang w:val="sq-AL" w:bidi="en-US"/>
        </w:rPr>
        <w:t>.</w:t>
      </w:r>
      <w:r w:rsidR="005A04FB" w:rsidRPr="00F3416F">
        <w:rPr>
          <w:rFonts w:ascii="Garamond" w:hAnsi="Garamond"/>
          <w:sz w:val="24"/>
          <w:szCs w:val="24"/>
          <w:lang w:val="sq-AL"/>
        </w:rPr>
        <w:t xml:space="preserve"> </w:t>
      </w:r>
      <w:r w:rsidR="005A04FB" w:rsidRPr="00F3416F">
        <w:rPr>
          <w:rFonts w:ascii="Garamond" w:eastAsia="Times New Roman" w:hAnsi="Garamond"/>
          <w:bCs/>
          <w:spacing w:val="1"/>
          <w:sz w:val="24"/>
          <w:szCs w:val="24"/>
          <w:bdr w:val="none" w:sz="0" w:space="0" w:color="auto" w:frame="1"/>
          <w:lang w:val="sq-AL" w:bidi="en-US"/>
        </w:rPr>
        <w:t>Sipas informacionit të Prokurorisë së Përgjithshme</w:t>
      </w:r>
      <w:r w:rsidR="004838D1" w:rsidRPr="00F3416F">
        <w:rPr>
          <w:rFonts w:ascii="Garamond" w:eastAsia="Times New Roman" w:hAnsi="Garamond"/>
          <w:bCs/>
          <w:spacing w:val="1"/>
          <w:sz w:val="24"/>
          <w:szCs w:val="24"/>
          <w:bdr w:val="none" w:sz="0" w:space="0" w:color="auto" w:frame="1"/>
          <w:lang w:val="sq-AL" w:bidi="en-US"/>
        </w:rPr>
        <w:t>,</w:t>
      </w:r>
      <w:r w:rsidR="005A04FB" w:rsidRPr="00F3416F">
        <w:rPr>
          <w:rFonts w:ascii="Garamond" w:eastAsia="Times New Roman" w:hAnsi="Garamond"/>
          <w:bCs/>
          <w:spacing w:val="1"/>
          <w:sz w:val="24"/>
          <w:szCs w:val="24"/>
          <w:bdr w:val="none" w:sz="0" w:space="0" w:color="auto" w:frame="1"/>
          <w:lang w:val="sq-AL" w:bidi="en-US"/>
        </w:rPr>
        <w:t xml:space="preserve"> me shkresën nr. 530/3 prot., datë 5.5.2023, Prokuroria pranë Gjykatës së </w:t>
      </w:r>
      <w:r w:rsidR="004838D1" w:rsidRPr="00F3416F">
        <w:rPr>
          <w:rFonts w:ascii="Garamond" w:eastAsia="Times New Roman" w:hAnsi="Garamond"/>
          <w:bCs/>
          <w:spacing w:val="1"/>
          <w:sz w:val="24"/>
          <w:szCs w:val="24"/>
          <w:bdr w:val="none" w:sz="0" w:space="0" w:color="auto" w:frame="1"/>
          <w:lang w:val="sq-AL" w:bidi="en-US"/>
        </w:rPr>
        <w:t>Rrethit Gjyqësor</w:t>
      </w:r>
      <w:r w:rsidR="005A04FB" w:rsidRPr="00F3416F">
        <w:rPr>
          <w:rFonts w:ascii="Garamond" w:eastAsia="Times New Roman" w:hAnsi="Garamond"/>
          <w:bCs/>
          <w:spacing w:val="1"/>
          <w:sz w:val="24"/>
          <w:szCs w:val="24"/>
          <w:bdr w:val="none" w:sz="0" w:space="0" w:color="auto" w:frame="1"/>
          <w:lang w:val="sq-AL" w:bidi="en-US"/>
        </w:rPr>
        <w:t xml:space="preserve"> Dibër</w:t>
      </w:r>
      <w:r w:rsidR="00937D9A">
        <w:rPr>
          <w:rFonts w:ascii="Garamond" w:eastAsia="Times New Roman" w:hAnsi="Garamond"/>
          <w:bCs/>
          <w:spacing w:val="1"/>
          <w:sz w:val="24"/>
          <w:szCs w:val="24"/>
          <w:bdr w:val="none" w:sz="0" w:space="0" w:color="auto" w:frame="1"/>
          <w:lang w:val="sq-AL" w:bidi="en-US"/>
        </w:rPr>
        <w:t xml:space="preserve"> më datë</w:t>
      </w:r>
      <w:r w:rsidR="005A04FB" w:rsidRPr="00F3416F">
        <w:rPr>
          <w:rFonts w:ascii="Garamond" w:eastAsia="Times New Roman" w:hAnsi="Garamond"/>
          <w:bCs/>
          <w:spacing w:val="1"/>
          <w:sz w:val="24"/>
          <w:szCs w:val="24"/>
          <w:bdr w:val="none" w:sz="0" w:space="0" w:color="auto" w:frame="1"/>
          <w:lang w:val="sq-AL" w:bidi="en-US"/>
        </w:rPr>
        <w:t xml:space="preserve"> 8.11.2022 ka nxjerrë urdhrin për ekzekutimin e vendimit penal të lejimit të ekstradimit, i cili nuk është ekzekutuar për shkak të largimit të kërkuesit nga banesa</w:t>
      </w:r>
      <w:r w:rsidR="002F0DE4" w:rsidRPr="00F3416F">
        <w:rPr>
          <w:rFonts w:ascii="Garamond" w:eastAsia="Times New Roman" w:hAnsi="Garamond"/>
          <w:spacing w:val="1"/>
          <w:sz w:val="24"/>
          <w:szCs w:val="24"/>
          <w:bdr w:val="none" w:sz="0" w:space="0" w:color="auto" w:frame="1"/>
          <w:lang w:val="sq-AL"/>
        </w:rPr>
        <w:t xml:space="preserve">, duke regjistruar </w:t>
      </w:r>
      <w:r w:rsidR="00671658" w:rsidRPr="00F3416F">
        <w:rPr>
          <w:rFonts w:ascii="Garamond" w:eastAsia="Times New Roman" w:hAnsi="Garamond"/>
          <w:spacing w:val="1"/>
          <w:sz w:val="24"/>
          <w:szCs w:val="24"/>
          <w:bdr w:val="none" w:sz="0" w:space="0" w:color="auto" w:frame="1"/>
          <w:lang w:val="sq-AL"/>
        </w:rPr>
        <w:t xml:space="preserve">ndaj tij </w:t>
      </w:r>
      <w:r w:rsidR="002F0DE4" w:rsidRPr="00F3416F">
        <w:rPr>
          <w:rFonts w:ascii="Garamond" w:eastAsia="Times New Roman" w:hAnsi="Garamond"/>
          <w:spacing w:val="1"/>
          <w:sz w:val="24"/>
          <w:szCs w:val="24"/>
          <w:bdr w:val="none" w:sz="0" w:space="0" w:color="auto" w:frame="1"/>
          <w:lang w:val="sq-AL"/>
        </w:rPr>
        <w:t xml:space="preserve">procedimin penal nr. 451, datë 15.11.2022 për veprën penale “Largimi i të burgosurit nga vendi i qëndrimit”, </w:t>
      </w:r>
      <w:r w:rsidR="00932FFA" w:rsidRPr="00F3416F">
        <w:rPr>
          <w:rFonts w:ascii="Garamond" w:eastAsia="Times New Roman" w:hAnsi="Garamond"/>
          <w:spacing w:val="1"/>
          <w:sz w:val="24"/>
          <w:szCs w:val="24"/>
          <w:bdr w:val="none" w:sz="0" w:space="0" w:color="auto" w:frame="1"/>
          <w:lang w:val="sq-AL"/>
        </w:rPr>
        <w:t xml:space="preserve">të </w:t>
      </w:r>
      <w:r w:rsidR="002F0DE4" w:rsidRPr="00F3416F">
        <w:rPr>
          <w:rFonts w:ascii="Garamond" w:eastAsia="Times New Roman" w:hAnsi="Garamond"/>
          <w:spacing w:val="1"/>
          <w:sz w:val="24"/>
          <w:szCs w:val="24"/>
          <w:bdr w:val="none" w:sz="0" w:space="0" w:color="auto" w:frame="1"/>
          <w:lang w:val="sq-AL"/>
        </w:rPr>
        <w:t>parashikuar nga neni 323 i Kodit Penal</w:t>
      </w:r>
      <w:r w:rsidR="00932FFA" w:rsidRPr="00F3416F">
        <w:rPr>
          <w:rFonts w:ascii="Garamond" w:eastAsia="Times New Roman" w:hAnsi="Garamond"/>
          <w:spacing w:val="1"/>
          <w:sz w:val="24"/>
          <w:szCs w:val="24"/>
          <w:bdr w:val="none" w:sz="0" w:space="0" w:color="auto" w:frame="1"/>
          <w:lang w:val="sq-AL"/>
        </w:rPr>
        <w:t xml:space="preserve"> (</w:t>
      </w:r>
      <w:r w:rsidR="00932FFA" w:rsidRPr="00F3416F">
        <w:rPr>
          <w:rFonts w:ascii="Garamond" w:eastAsia="Times New Roman" w:hAnsi="Garamond"/>
          <w:i/>
          <w:iCs/>
          <w:spacing w:val="1"/>
          <w:sz w:val="24"/>
          <w:szCs w:val="24"/>
          <w:bdr w:val="none" w:sz="0" w:space="0" w:color="auto" w:frame="1"/>
          <w:lang w:val="sq-AL"/>
        </w:rPr>
        <w:t>KP</w:t>
      </w:r>
      <w:r w:rsidR="00932FFA" w:rsidRPr="00F3416F">
        <w:rPr>
          <w:rFonts w:ascii="Garamond" w:eastAsia="Times New Roman" w:hAnsi="Garamond"/>
          <w:spacing w:val="1"/>
          <w:sz w:val="24"/>
          <w:szCs w:val="24"/>
          <w:bdr w:val="none" w:sz="0" w:space="0" w:color="auto" w:frame="1"/>
          <w:lang w:val="sq-AL"/>
        </w:rPr>
        <w:t>)</w:t>
      </w:r>
      <w:r w:rsidR="00D91FD1" w:rsidRPr="00F3416F">
        <w:rPr>
          <w:rFonts w:ascii="Garamond" w:eastAsia="Times New Roman" w:hAnsi="Garamond"/>
          <w:spacing w:val="1"/>
          <w:sz w:val="24"/>
          <w:szCs w:val="24"/>
          <w:bdr w:val="none" w:sz="0" w:space="0" w:color="auto" w:frame="1"/>
          <w:lang w:val="sq-AL"/>
        </w:rPr>
        <w:t xml:space="preserve">. </w:t>
      </w:r>
    </w:p>
    <w:p w14:paraId="70F6E129" w14:textId="67C81260" w:rsidR="00FB6CA0" w:rsidRPr="00F3416F" w:rsidRDefault="00F3416F" w:rsidP="00F3416F">
      <w:pPr>
        <w:pStyle w:val="ListParagraph"/>
        <w:tabs>
          <w:tab w:val="left" w:pos="1080"/>
        </w:tabs>
        <w:suppressAutoHyphens/>
        <w:spacing w:after="0" w:line="240" w:lineRule="auto"/>
        <w:ind w:left="0" w:firstLine="284"/>
        <w:jc w:val="both"/>
        <w:outlineLvl w:val="0"/>
        <w:rPr>
          <w:rFonts w:ascii="Garamond" w:hAnsi="Garamond"/>
          <w:sz w:val="24"/>
          <w:szCs w:val="24"/>
          <w:lang w:val="sq-AL" w:eastAsia="fr-FR"/>
        </w:rPr>
      </w:pPr>
      <w:bookmarkStart w:id="4" w:name="_Hlk126235638"/>
      <w:r w:rsidRPr="00F3416F">
        <w:rPr>
          <w:rFonts w:ascii="Garamond" w:eastAsia="Times New Roman" w:hAnsi="Garamond"/>
          <w:bCs/>
          <w:spacing w:val="2"/>
          <w:sz w:val="24"/>
          <w:szCs w:val="24"/>
          <w:bdr w:val="none" w:sz="0" w:space="0" w:color="auto" w:frame="1"/>
          <w:lang w:val="sq-AL"/>
        </w:rPr>
        <w:lastRenderedPageBreak/>
        <w:t xml:space="preserve">12. </w:t>
      </w:r>
      <w:r w:rsidR="00B31007" w:rsidRPr="00F3416F">
        <w:rPr>
          <w:rFonts w:ascii="Garamond" w:eastAsia="Times New Roman" w:hAnsi="Garamond"/>
          <w:bCs/>
          <w:spacing w:val="2"/>
          <w:sz w:val="24"/>
          <w:szCs w:val="24"/>
          <w:bdr w:val="none" w:sz="0" w:space="0" w:color="auto" w:frame="1"/>
          <w:lang w:val="sq-AL"/>
        </w:rPr>
        <w:t xml:space="preserve">Me kërkesën e </w:t>
      </w:r>
      <w:r w:rsidR="003425FF" w:rsidRPr="00F3416F">
        <w:rPr>
          <w:rFonts w:ascii="Garamond" w:eastAsia="Times New Roman" w:hAnsi="Garamond"/>
          <w:bCs/>
          <w:spacing w:val="2"/>
          <w:sz w:val="24"/>
          <w:szCs w:val="24"/>
          <w:bdr w:val="none" w:sz="0" w:space="0" w:color="auto" w:frame="1"/>
          <w:lang w:val="sq-AL"/>
        </w:rPr>
        <w:t>datë</w:t>
      </w:r>
      <w:r w:rsidR="00B31007" w:rsidRPr="00F3416F">
        <w:rPr>
          <w:rFonts w:ascii="Garamond" w:eastAsia="Times New Roman" w:hAnsi="Garamond"/>
          <w:bCs/>
          <w:spacing w:val="2"/>
          <w:sz w:val="24"/>
          <w:szCs w:val="24"/>
          <w:bdr w:val="none" w:sz="0" w:space="0" w:color="auto" w:frame="1"/>
          <w:lang w:val="sq-AL"/>
        </w:rPr>
        <w:t>s</w:t>
      </w:r>
      <w:r w:rsidR="003425FF" w:rsidRPr="00F3416F">
        <w:rPr>
          <w:rFonts w:ascii="Garamond" w:eastAsia="Times New Roman" w:hAnsi="Garamond"/>
          <w:bCs/>
          <w:spacing w:val="2"/>
          <w:sz w:val="24"/>
          <w:szCs w:val="24"/>
          <w:bdr w:val="none" w:sz="0" w:space="0" w:color="auto" w:frame="1"/>
          <w:lang w:val="sq-AL"/>
        </w:rPr>
        <w:t xml:space="preserve"> </w:t>
      </w:r>
      <w:bookmarkStart w:id="5" w:name="_Hlk127260002"/>
      <w:r w:rsidR="00B75ECB" w:rsidRPr="00F3416F">
        <w:rPr>
          <w:rFonts w:ascii="Garamond" w:eastAsia="Times New Roman" w:hAnsi="Garamond"/>
          <w:bCs/>
          <w:spacing w:val="2"/>
          <w:sz w:val="24"/>
          <w:szCs w:val="24"/>
          <w:bdr w:val="none" w:sz="0" w:space="0" w:color="auto" w:frame="1"/>
          <w:lang w:val="sq-AL"/>
        </w:rPr>
        <w:t>13.2.2023</w:t>
      </w:r>
      <w:r w:rsidR="00F3557D" w:rsidRPr="00F3416F">
        <w:rPr>
          <w:rFonts w:ascii="Garamond" w:eastAsia="Times New Roman" w:hAnsi="Garamond"/>
          <w:bCs/>
          <w:spacing w:val="2"/>
          <w:sz w:val="24"/>
          <w:szCs w:val="24"/>
          <w:bdr w:val="none" w:sz="0" w:space="0" w:color="auto" w:frame="1"/>
          <w:lang w:val="sq-AL"/>
        </w:rPr>
        <w:t xml:space="preserve"> </w:t>
      </w:r>
      <w:bookmarkEnd w:id="4"/>
      <w:bookmarkEnd w:id="5"/>
      <w:r w:rsidR="000B3486" w:rsidRPr="00F3416F">
        <w:rPr>
          <w:rFonts w:ascii="Garamond" w:eastAsia="Times New Roman" w:hAnsi="Garamond"/>
          <w:bCs/>
          <w:spacing w:val="2"/>
          <w:sz w:val="24"/>
          <w:szCs w:val="24"/>
          <w:bdr w:val="none" w:sz="0" w:space="0" w:color="auto" w:frame="1"/>
          <w:lang w:val="sq-AL"/>
        </w:rPr>
        <w:t>kërkuesi i është drejtuar Gjykatës Kushtetuese (</w:t>
      </w:r>
      <w:r w:rsidR="000B3486" w:rsidRPr="00F3416F">
        <w:rPr>
          <w:rFonts w:ascii="Garamond" w:eastAsia="Times New Roman" w:hAnsi="Garamond"/>
          <w:bCs/>
          <w:i/>
          <w:spacing w:val="2"/>
          <w:sz w:val="24"/>
          <w:szCs w:val="24"/>
          <w:bdr w:val="none" w:sz="0" w:space="0" w:color="auto" w:frame="1"/>
          <w:lang w:val="sq-AL"/>
        </w:rPr>
        <w:t>Gjykata</w:t>
      </w:r>
      <w:r w:rsidR="000B3486" w:rsidRPr="00F3416F">
        <w:rPr>
          <w:rFonts w:ascii="Garamond" w:eastAsia="Times New Roman" w:hAnsi="Garamond"/>
          <w:bCs/>
          <w:spacing w:val="2"/>
          <w:sz w:val="24"/>
          <w:szCs w:val="24"/>
          <w:bdr w:val="none" w:sz="0" w:space="0" w:color="auto" w:frame="1"/>
          <w:lang w:val="sq-AL"/>
        </w:rPr>
        <w:t xml:space="preserve">) me ankim kushtetues individual për shfuqizimin e </w:t>
      </w:r>
      <w:r w:rsidR="00F3557D" w:rsidRPr="00F3416F">
        <w:rPr>
          <w:rFonts w:ascii="Garamond" w:eastAsia="Times New Roman" w:hAnsi="Garamond"/>
          <w:bCs/>
          <w:spacing w:val="2"/>
          <w:sz w:val="24"/>
          <w:szCs w:val="24"/>
          <w:bdr w:val="none" w:sz="0" w:space="0" w:color="auto" w:frame="1"/>
          <w:lang w:val="sq-AL"/>
        </w:rPr>
        <w:t xml:space="preserve">vendimit nr. </w:t>
      </w:r>
      <w:r w:rsidR="00B75ECB" w:rsidRPr="00F3416F">
        <w:rPr>
          <w:rFonts w:ascii="Garamond" w:eastAsia="Times New Roman" w:hAnsi="Garamond"/>
          <w:bCs/>
          <w:spacing w:val="2"/>
          <w:sz w:val="24"/>
          <w:szCs w:val="24"/>
          <w:bdr w:val="none" w:sz="0" w:space="0" w:color="auto" w:frame="1"/>
          <w:lang w:val="sq-AL"/>
        </w:rPr>
        <w:t>00-2022-1250 (264), datë 13.10.2022 të Kolegjit Penal të Gjykatës së Lartë</w:t>
      </w:r>
      <w:r w:rsidR="00F3557D" w:rsidRPr="00F3416F">
        <w:rPr>
          <w:rFonts w:ascii="Garamond" w:eastAsia="Times New Roman" w:hAnsi="Garamond"/>
          <w:bCs/>
          <w:spacing w:val="2"/>
          <w:sz w:val="24"/>
          <w:szCs w:val="24"/>
          <w:bdr w:val="none" w:sz="0" w:space="0" w:color="auto" w:frame="1"/>
          <w:lang w:val="sq-AL"/>
        </w:rPr>
        <w:t xml:space="preserve">, </w:t>
      </w:r>
      <w:r w:rsidR="00F817E6" w:rsidRPr="00F3416F">
        <w:rPr>
          <w:rFonts w:ascii="Garamond" w:eastAsia="Times New Roman" w:hAnsi="Garamond"/>
          <w:bCs/>
          <w:spacing w:val="2"/>
          <w:sz w:val="24"/>
          <w:szCs w:val="24"/>
          <w:bdr w:val="none" w:sz="0" w:space="0" w:color="auto" w:frame="1"/>
          <w:lang w:val="sq-AL"/>
        </w:rPr>
        <w:t xml:space="preserve">me të cilin ka vendosur lejimin e ekstradimit të tij </w:t>
      </w:r>
      <w:r w:rsidR="00F3557D" w:rsidRPr="00F3416F">
        <w:rPr>
          <w:rFonts w:ascii="Garamond" w:eastAsia="Times New Roman" w:hAnsi="Garamond"/>
          <w:bCs/>
          <w:spacing w:val="2"/>
          <w:sz w:val="24"/>
          <w:szCs w:val="24"/>
          <w:bdr w:val="none" w:sz="0" w:space="0" w:color="auto" w:frame="1"/>
          <w:lang w:val="sq-AL"/>
        </w:rPr>
        <w:t>si të papajtueshëm me Kushtetutën</w:t>
      </w:r>
      <w:r w:rsidR="00222E4E" w:rsidRPr="00F3416F">
        <w:rPr>
          <w:rFonts w:ascii="Garamond" w:hAnsi="Garamond"/>
          <w:bCs/>
          <w:sz w:val="24"/>
          <w:szCs w:val="24"/>
          <w:lang w:val="sq-AL"/>
        </w:rPr>
        <w:t>.</w:t>
      </w:r>
      <w:r w:rsidR="00F817E6" w:rsidRPr="00F3416F">
        <w:rPr>
          <w:rFonts w:ascii="Garamond" w:hAnsi="Garamond"/>
          <w:bCs/>
          <w:sz w:val="24"/>
          <w:szCs w:val="24"/>
          <w:lang w:val="sq-AL"/>
        </w:rPr>
        <w:t xml:space="preserve"> </w:t>
      </w:r>
      <w:r w:rsidR="006F60CB" w:rsidRPr="00F3416F">
        <w:rPr>
          <w:rFonts w:ascii="Garamond" w:hAnsi="Garamond"/>
          <w:sz w:val="24"/>
          <w:szCs w:val="24"/>
          <w:lang w:val="sq-AL" w:eastAsia="fr-FR"/>
        </w:rPr>
        <w:t>Kolegji i Gjykatës</w:t>
      </w:r>
      <w:r w:rsidR="00937D9A">
        <w:rPr>
          <w:rFonts w:ascii="Garamond" w:hAnsi="Garamond"/>
          <w:sz w:val="24"/>
          <w:szCs w:val="24"/>
          <w:lang w:val="sq-AL" w:eastAsia="fr-FR"/>
        </w:rPr>
        <w:t xml:space="preserve"> më datë</w:t>
      </w:r>
      <w:r w:rsidR="006F60CB" w:rsidRPr="00F3416F">
        <w:rPr>
          <w:rFonts w:ascii="Garamond" w:hAnsi="Garamond"/>
          <w:sz w:val="24"/>
          <w:szCs w:val="24"/>
          <w:lang w:val="sq-AL" w:eastAsia="fr-FR"/>
        </w:rPr>
        <w:t xml:space="preserve"> </w:t>
      </w:r>
      <w:r w:rsidR="002A676A" w:rsidRPr="00F3416F">
        <w:rPr>
          <w:rFonts w:ascii="Garamond" w:hAnsi="Garamond"/>
          <w:sz w:val="24"/>
          <w:szCs w:val="24"/>
          <w:lang w:val="sq-AL" w:eastAsia="fr-FR"/>
        </w:rPr>
        <w:t>27.4</w:t>
      </w:r>
      <w:r w:rsidR="006F60CB" w:rsidRPr="00F3416F">
        <w:rPr>
          <w:rFonts w:ascii="Garamond" w:hAnsi="Garamond"/>
          <w:sz w:val="24"/>
          <w:szCs w:val="24"/>
          <w:lang w:val="sq-AL" w:eastAsia="fr-FR"/>
        </w:rPr>
        <w:t>.2023, bazuar në nenin 21, pika 1</w:t>
      </w:r>
      <w:r w:rsidR="007B2A7F" w:rsidRPr="00F3416F">
        <w:rPr>
          <w:rFonts w:ascii="Garamond" w:hAnsi="Garamond"/>
          <w:sz w:val="24"/>
          <w:szCs w:val="24"/>
          <w:lang w:val="sq-AL" w:eastAsia="fr-FR"/>
        </w:rPr>
        <w:t>,</w:t>
      </w:r>
      <w:r w:rsidR="006F60CB" w:rsidRPr="00F3416F">
        <w:rPr>
          <w:rFonts w:ascii="Garamond" w:hAnsi="Garamond"/>
          <w:sz w:val="24"/>
          <w:szCs w:val="24"/>
          <w:lang w:val="sq-AL" w:eastAsia="fr-FR"/>
        </w:rPr>
        <w:t xml:space="preserve"> të ligjit nr. 8577/2000, ka vendosur </w:t>
      </w:r>
      <w:r w:rsidR="006F60CB" w:rsidRPr="00F3416F">
        <w:rPr>
          <w:rFonts w:ascii="Garamond" w:hAnsi="Garamond"/>
          <w:bCs/>
          <w:sz w:val="24"/>
          <w:szCs w:val="24"/>
          <w:lang w:val="sq-AL" w:eastAsia="fr-FR"/>
        </w:rPr>
        <w:t>kalimin</w:t>
      </w:r>
      <w:r w:rsidR="006F60CB" w:rsidRPr="00F3416F">
        <w:rPr>
          <w:rFonts w:ascii="Garamond" w:hAnsi="Garamond"/>
          <w:sz w:val="24"/>
          <w:szCs w:val="24"/>
          <w:lang w:val="sq-AL" w:eastAsia="fr-FR"/>
        </w:rPr>
        <w:t xml:space="preserve"> e çështjes për shqyrtim </w:t>
      </w:r>
      <w:r w:rsidR="002A676A" w:rsidRPr="00F3416F">
        <w:rPr>
          <w:rFonts w:ascii="Garamond" w:hAnsi="Garamond"/>
          <w:sz w:val="24"/>
          <w:szCs w:val="24"/>
          <w:lang w:val="sq-AL" w:eastAsia="fr-FR"/>
        </w:rPr>
        <w:t>paraprak në Mbledhjen e Gjyqtarëve, e cila</w:t>
      </w:r>
      <w:r w:rsidR="00937D9A">
        <w:rPr>
          <w:rFonts w:ascii="Garamond" w:hAnsi="Garamond"/>
          <w:sz w:val="24"/>
          <w:szCs w:val="24"/>
          <w:lang w:val="sq-AL" w:eastAsia="fr-FR"/>
        </w:rPr>
        <w:t>, më datë</w:t>
      </w:r>
      <w:r w:rsidR="002A676A" w:rsidRPr="00F3416F">
        <w:rPr>
          <w:rFonts w:ascii="Garamond" w:hAnsi="Garamond"/>
          <w:sz w:val="24"/>
          <w:szCs w:val="24"/>
          <w:lang w:val="sq-AL" w:eastAsia="fr-FR"/>
        </w:rPr>
        <w:t xml:space="preserve"> 9.5.2023 ka vendosur kalimin e çështjes për shqyrtim </w:t>
      </w:r>
      <w:r w:rsidR="006F60CB" w:rsidRPr="00F3416F">
        <w:rPr>
          <w:rFonts w:ascii="Garamond" w:hAnsi="Garamond"/>
          <w:sz w:val="24"/>
          <w:szCs w:val="24"/>
          <w:lang w:val="sq-AL" w:eastAsia="fr-FR"/>
        </w:rPr>
        <w:t>në seancë plenare mbi bazë të dokumenteve</w:t>
      </w:r>
      <w:r w:rsidR="0095544D" w:rsidRPr="00F3416F">
        <w:rPr>
          <w:rFonts w:ascii="Garamond" w:hAnsi="Garamond"/>
          <w:sz w:val="24"/>
          <w:szCs w:val="24"/>
          <w:lang w:val="sq-AL" w:eastAsia="fr-FR"/>
        </w:rPr>
        <w:t>.</w:t>
      </w:r>
    </w:p>
    <w:p w14:paraId="70F6E12A" w14:textId="77777777" w:rsidR="0067170E" w:rsidRPr="00F3416F" w:rsidRDefault="0067170E" w:rsidP="00F3416F">
      <w:pPr>
        <w:tabs>
          <w:tab w:val="left" w:pos="1080"/>
        </w:tabs>
        <w:suppressAutoHyphens/>
        <w:spacing w:after="0" w:line="240" w:lineRule="auto"/>
        <w:ind w:firstLine="284"/>
        <w:jc w:val="both"/>
        <w:outlineLvl w:val="0"/>
        <w:rPr>
          <w:rFonts w:ascii="Garamond" w:hAnsi="Garamond"/>
          <w:sz w:val="24"/>
          <w:szCs w:val="24"/>
          <w:lang w:val="sq-AL" w:eastAsia="fr-FR"/>
        </w:rPr>
      </w:pPr>
    </w:p>
    <w:p w14:paraId="70F6E12B" w14:textId="77777777" w:rsidR="0067170E" w:rsidRPr="00F3416F" w:rsidRDefault="0067170E" w:rsidP="00F3416F">
      <w:pPr>
        <w:pStyle w:val="ListParagraph"/>
        <w:spacing w:after="0" w:line="240" w:lineRule="auto"/>
        <w:ind w:left="0" w:firstLine="284"/>
        <w:jc w:val="center"/>
        <w:rPr>
          <w:rFonts w:ascii="Garamond" w:hAnsi="Garamond"/>
          <w:b/>
          <w:sz w:val="24"/>
          <w:szCs w:val="24"/>
          <w:lang w:val="sq-AL"/>
        </w:rPr>
      </w:pPr>
      <w:r w:rsidRPr="00F3416F">
        <w:rPr>
          <w:rFonts w:ascii="Garamond" w:hAnsi="Garamond"/>
          <w:b/>
          <w:sz w:val="24"/>
          <w:szCs w:val="24"/>
          <w:lang w:val="sq-AL"/>
        </w:rPr>
        <w:t>II</w:t>
      </w:r>
    </w:p>
    <w:p w14:paraId="70F6E12C" w14:textId="6885EE77" w:rsidR="0067170E" w:rsidRDefault="0067170E" w:rsidP="00F3416F">
      <w:pPr>
        <w:pStyle w:val="ListParagraph"/>
        <w:spacing w:after="0" w:line="240" w:lineRule="auto"/>
        <w:ind w:left="0" w:firstLine="284"/>
        <w:jc w:val="center"/>
        <w:rPr>
          <w:rFonts w:ascii="Garamond" w:hAnsi="Garamond"/>
          <w:b/>
          <w:sz w:val="24"/>
          <w:szCs w:val="24"/>
          <w:lang w:val="sq-AL"/>
        </w:rPr>
      </w:pPr>
      <w:r w:rsidRPr="00F3416F">
        <w:rPr>
          <w:rFonts w:ascii="Garamond" w:hAnsi="Garamond"/>
          <w:b/>
          <w:sz w:val="24"/>
          <w:szCs w:val="24"/>
          <w:lang w:val="sq-AL"/>
        </w:rPr>
        <w:t>Pretendimet në Gjykatën Kushtetuese</w:t>
      </w:r>
    </w:p>
    <w:p w14:paraId="751A31E1" w14:textId="77777777" w:rsidR="00EA222E" w:rsidRPr="00F3416F" w:rsidRDefault="00EA222E" w:rsidP="00F3416F">
      <w:pPr>
        <w:pStyle w:val="ListParagraph"/>
        <w:spacing w:after="0" w:line="240" w:lineRule="auto"/>
        <w:ind w:left="0" w:firstLine="284"/>
        <w:jc w:val="center"/>
        <w:rPr>
          <w:rFonts w:ascii="Garamond" w:hAnsi="Garamond"/>
          <w:b/>
          <w:sz w:val="24"/>
          <w:szCs w:val="24"/>
          <w:lang w:val="sq-AL"/>
        </w:rPr>
      </w:pPr>
    </w:p>
    <w:p w14:paraId="70F6E12D" w14:textId="26F8796A" w:rsidR="006D0809" w:rsidRPr="00F3416F" w:rsidRDefault="00F3416F" w:rsidP="00F3416F">
      <w:pPr>
        <w:pStyle w:val="ListParagraph"/>
        <w:tabs>
          <w:tab w:val="left" w:pos="1080"/>
        </w:tabs>
        <w:spacing w:after="0" w:line="240" w:lineRule="auto"/>
        <w:ind w:left="0" w:firstLine="284"/>
        <w:jc w:val="both"/>
        <w:rPr>
          <w:rFonts w:ascii="Garamond" w:hAnsi="Garamond"/>
          <w:b/>
          <w:i/>
          <w:sz w:val="24"/>
          <w:szCs w:val="24"/>
          <w:lang w:val="sq-AL"/>
        </w:rPr>
      </w:pPr>
      <w:bookmarkStart w:id="6" w:name="_Hlk124775658"/>
      <w:r w:rsidRPr="00F3416F">
        <w:rPr>
          <w:rFonts w:ascii="Garamond" w:hAnsi="Garamond"/>
          <w:b/>
          <w:bCs/>
          <w:i/>
          <w:sz w:val="24"/>
          <w:szCs w:val="24"/>
          <w:lang w:val="sq-AL"/>
        </w:rPr>
        <w:t xml:space="preserve">13. </w:t>
      </w:r>
      <w:r w:rsidR="006F60CB" w:rsidRPr="00F3416F">
        <w:rPr>
          <w:rFonts w:ascii="Garamond" w:hAnsi="Garamond"/>
          <w:b/>
          <w:bCs/>
          <w:i/>
          <w:sz w:val="24"/>
          <w:szCs w:val="24"/>
          <w:lang w:val="sq-AL"/>
        </w:rPr>
        <w:t>Kërkuesi</w:t>
      </w:r>
      <w:r w:rsidR="006F4971" w:rsidRPr="00F3416F">
        <w:rPr>
          <w:rFonts w:ascii="Garamond" w:hAnsi="Garamond"/>
          <w:b/>
          <w:bCs/>
          <w:i/>
          <w:sz w:val="24"/>
          <w:szCs w:val="24"/>
          <w:lang w:val="sq-AL"/>
        </w:rPr>
        <w:t>,</w:t>
      </w:r>
      <w:r w:rsidR="006F60CB" w:rsidRPr="00F3416F">
        <w:rPr>
          <w:rFonts w:ascii="Garamond" w:hAnsi="Garamond"/>
          <w:bCs/>
          <w:i/>
          <w:sz w:val="24"/>
          <w:szCs w:val="24"/>
          <w:lang w:val="sq-AL"/>
        </w:rPr>
        <w:t xml:space="preserve"> </w:t>
      </w:r>
      <w:r w:rsidR="006F4971" w:rsidRPr="00F3416F">
        <w:rPr>
          <w:rFonts w:ascii="Garamond" w:hAnsi="Garamond"/>
          <w:bCs/>
          <w:sz w:val="24"/>
          <w:szCs w:val="24"/>
          <w:lang w:val="sq-AL"/>
        </w:rPr>
        <w:t>n</w:t>
      </w:r>
      <w:r w:rsidR="006F4971" w:rsidRPr="00F3416F">
        <w:rPr>
          <w:rFonts w:ascii="Garamond" w:hAnsi="Garamond"/>
          <w:sz w:val="24"/>
          <w:szCs w:val="24"/>
          <w:lang w:val="sq-AL"/>
        </w:rPr>
        <w:t>ë mënyrë të përmbledhur,</w:t>
      </w:r>
      <w:r w:rsidR="006F4971" w:rsidRPr="00F3416F">
        <w:rPr>
          <w:rFonts w:ascii="Garamond" w:hAnsi="Garamond"/>
          <w:bCs/>
          <w:sz w:val="24"/>
          <w:szCs w:val="24"/>
          <w:lang w:val="sq-AL"/>
        </w:rPr>
        <w:t xml:space="preserve"> </w:t>
      </w:r>
      <w:r w:rsidR="006F60CB" w:rsidRPr="00F3416F">
        <w:rPr>
          <w:rFonts w:ascii="Garamond" w:hAnsi="Garamond"/>
          <w:bCs/>
          <w:sz w:val="24"/>
          <w:szCs w:val="24"/>
          <w:lang w:val="sq-AL"/>
        </w:rPr>
        <w:t xml:space="preserve">ka pretenduar se </w:t>
      </w:r>
      <w:bookmarkStart w:id="7" w:name="_Hlk126235739"/>
      <w:r w:rsidR="006F60CB" w:rsidRPr="00F3416F">
        <w:rPr>
          <w:rFonts w:ascii="Garamond" w:hAnsi="Garamond"/>
          <w:bCs/>
          <w:sz w:val="24"/>
          <w:szCs w:val="24"/>
          <w:lang w:val="sq-AL"/>
        </w:rPr>
        <w:t>ve</w:t>
      </w:r>
      <w:r w:rsidR="006F60CB" w:rsidRPr="00F3416F">
        <w:rPr>
          <w:rFonts w:ascii="Garamond" w:hAnsi="Garamond"/>
          <w:sz w:val="24"/>
          <w:szCs w:val="24"/>
          <w:lang w:val="sq-AL"/>
        </w:rPr>
        <w:t xml:space="preserve">ndimi i Gjykatës së Lartë </w:t>
      </w:r>
      <w:r w:rsidR="001609B4" w:rsidRPr="00F3416F">
        <w:rPr>
          <w:rFonts w:ascii="Garamond" w:hAnsi="Garamond"/>
          <w:sz w:val="24"/>
          <w:szCs w:val="24"/>
          <w:lang w:val="sq-AL"/>
        </w:rPr>
        <w:t xml:space="preserve">i ka </w:t>
      </w:r>
      <w:r w:rsidR="006F60CB" w:rsidRPr="00F3416F">
        <w:rPr>
          <w:rFonts w:ascii="Garamond" w:hAnsi="Garamond"/>
          <w:sz w:val="24"/>
          <w:szCs w:val="24"/>
          <w:lang w:val="sq-AL"/>
        </w:rPr>
        <w:t>cen</w:t>
      </w:r>
      <w:r w:rsidR="001609B4" w:rsidRPr="00F3416F">
        <w:rPr>
          <w:rFonts w:ascii="Garamond" w:hAnsi="Garamond"/>
          <w:sz w:val="24"/>
          <w:szCs w:val="24"/>
          <w:lang w:val="sq-AL"/>
        </w:rPr>
        <w:t xml:space="preserve">uar </w:t>
      </w:r>
      <w:bookmarkEnd w:id="7"/>
      <w:r w:rsidR="001609B4" w:rsidRPr="00F3416F">
        <w:rPr>
          <w:rFonts w:ascii="Garamond" w:hAnsi="Garamond"/>
          <w:sz w:val="24"/>
          <w:szCs w:val="24"/>
          <w:lang w:val="sq-AL"/>
        </w:rPr>
        <w:t xml:space="preserve">të </w:t>
      </w:r>
      <w:r w:rsidR="001609B4" w:rsidRPr="00F3416F">
        <w:rPr>
          <w:rFonts w:ascii="Garamond" w:hAnsi="Garamond"/>
          <w:bCs/>
          <w:sz w:val="24"/>
          <w:szCs w:val="24"/>
          <w:lang w:val="sq-AL"/>
        </w:rPr>
        <w:t>drejtën</w:t>
      </w:r>
      <w:r w:rsidR="001609B4" w:rsidRPr="00F3416F">
        <w:rPr>
          <w:rFonts w:ascii="Garamond" w:hAnsi="Garamond"/>
          <w:sz w:val="24"/>
          <w:szCs w:val="24"/>
          <w:lang w:val="sq-AL"/>
        </w:rPr>
        <w:t xml:space="preserve"> për proces të rregullt ligjor</w:t>
      </w:r>
      <w:r w:rsidR="001609B4" w:rsidRPr="00F3416F">
        <w:rPr>
          <w:rFonts w:ascii="Garamond" w:hAnsi="Garamond"/>
          <w:i/>
          <w:sz w:val="24"/>
          <w:szCs w:val="24"/>
          <w:lang w:val="sq-AL"/>
        </w:rPr>
        <w:t>,</w:t>
      </w:r>
      <w:r w:rsidR="001609B4" w:rsidRPr="00F3416F">
        <w:rPr>
          <w:rFonts w:ascii="Garamond" w:hAnsi="Garamond"/>
          <w:sz w:val="24"/>
          <w:szCs w:val="24"/>
          <w:lang w:val="sq-AL"/>
        </w:rPr>
        <w:t xml:space="preserve"> në </w:t>
      </w:r>
      <w:r w:rsidR="00583C7A" w:rsidRPr="00F3416F">
        <w:rPr>
          <w:rFonts w:ascii="Garamond" w:hAnsi="Garamond"/>
          <w:sz w:val="24"/>
          <w:szCs w:val="24"/>
          <w:lang w:val="sq-AL"/>
        </w:rPr>
        <w:t>drejtim të</w:t>
      </w:r>
      <w:r w:rsidR="006D0809" w:rsidRPr="00F3416F">
        <w:rPr>
          <w:rFonts w:ascii="Garamond" w:hAnsi="Garamond"/>
          <w:sz w:val="24"/>
          <w:szCs w:val="24"/>
          <w:lang w:val="sq-AL"/>
        </w:rPr>
        <w:t>:</w:t>
      </w:r>
    </w:p>
    <w:p w14:paraId="70F6E12E" w14:textId="75303999" w:rsidR="006B2929" w:rsidRPr="00F3416F" w:rsidRDefault="00F3416F" w:rsidP="00F3416F">
      <w:pPr>
        <w:pStyle w:val="ListParagraph"/>
        <w:tabs>
          <w:tab w:val="left" w:pos="1440"/>
        </w:tabs>
        <w:spacing w:after="0" w:line="240" w:lineRule="auto"/>
        <w:ind w:left="0" w:firstLine="284"/>
        <w:jc w:val="both"/>
        <w:rPr>
          <w:rFonts w:ascii="Garamond" w:hAnsi="Garamond"/>
          <w:iCs/>
          <w:sz w:val="24"/>
          <w:szCs w:val="24"/>
          <w:lang w:val="sq-AL"/>
        </w:rPr>
      </w:pPr>
      <w:r w:rsidRPr="00F3416F">
        <w:rPr>
          <w:rFonts w:ascii="Garamond" w:hAnsi="Garamond"/>
          <w:i/>
          <w:sz w:val="24"/>
          <w:szCs w:val="24"/>
          <w:lang w:val="sq-AL"/>
        </w:rPr>
        <w:t xml:space="preserve">13.1 </w:t>
      </w:r>
      <w:r w:rsidR="001001E5" w:rsidRPr="00F3416F">
        <w:rPr>
          <w:rFonts w:ascii="Garamond" w:hAnsi="Garamond"/>
          <w:i/>
          <w:sz w:val="24"/>
          <w:szCs w:val="24"/>
          <w:lang w:val="sq-AL"/>
        </w:rPr>
        <w:t>S</w:t>
      </w:r>
      <w:r w:rsidR="00616AAE" w:rsidRPr="00F3416F">
        <w:rPr>
          <w:rFonts w:ascii="Garamond" w:hAnsi="Garamond"/>
          <w:i/>
          <w:sz w:val="24"/>
          <w:szCs w:val="24"/>
          <w:lang w:val="sq-AL"/>
        </w:rPr>
        <w:t>ë drejtë</w:t>
      </w:r>
      <w:r w:rsidR="002A676A" w:rsidRPr="00F3416F">
        <w:rPr>
          <w:rFonts w:ascii="Garamond" w:hAnsi="Garamond"/>
          <w:i/>
          <w:sz w:val="24"/>
          <w:szCs w:val="24"/>
          <w:lang w:val="sq-AL"/>
        </w:rPr>
        <w:t>s për t’u njoftuar për seancën gjyqësore dhe për t’u dëgjuar në proces</w:t>
      </w:r>
      <w:r w:rsidR="00EF5524" w:rsidRPr="00F3416F">
        <w:rPr>
          <w:rFonts w:ascii="Garamond" w:hAnsi="Garamond"/>
          <w:i/>
          <w:sz w:val="24"/>
          <w:szCs w:val="24"/>
          <w:lang w:val="sq-AL"/>
        </w:rPr>
        <w:t>,</w:t>
      </w:r>
      <w:r w:rsidR="006B2929" w:rsidRPr="00F3416F">
        <w:rPr>
          <w:rFonts w:ascii="Garamond" w:hAnsi="Garamond"/>
          <w:i/>
          <w:sz w:val="24"/>
          <w:szCs w:val="24"/>
          <w:lang w:val="sq-AL"/>
        </w:rPr>
        <w:t xml:space="preserve"> </w:t>
      </w:r>
      <w:r w:rsidR="006B2929" w:rsidRPr="00F3416F">
        <w:rPr>
          <w:rFonts w:ascii="Garamond" w:hAnsi="Garamond"/>
          <w:iCs/>
          <w:sz w:val="24"/>
          <w:szCs w:val="24"/>
          <w:lang w:val="sq-AL"/>
        </w:rPr>
        <w:t>sepse pas depozitimit t</w:t>
      </w:r>
      <w:r w:rsidR="003E70BB">
        <w:rPr>
          <w:rFonts w:ascii="Garamond" w:hAnsi="Garamond"/>
          <w:iCs/>
          <w:sz w:val="24"/>
          <w:szCs w:val="24"/>
          <w:lang w:val="sq-AL"/>
        </w:rPr>
        <w:t>ë</w:t>
      </w:r>
      <w:r w:rsidR="006B2929" w:rsidRPr="00F3416F">
        <w:rPr>
          <w:rFonts w:ascii="Garamond" w:hAnsi="Garamond"/>
          <w:iCs/>
          <w:sz w:val="24"/>
          <w:szCs w:val="24"/>
          <w:lang w:val="sq-AL"/>
        </w:rPr>
        <w:t xml:space="preserve"> rekursit nga sekretaria e Gjykatës së Lartë nuk ka pasur asnjë informacion </w:t>
      </w:r>
      <w:r w:rsidR="00EF5524" w:rsidRPr="00F3416F">
        <w:rPr>
          <w:rFonts w:ascii="Garamond" w:hAnsi="Garamond"/>
          <w:iCs/>
          <w:sz w:val="24"/>
          <w:szCs w:val="24"/>
          <w:lang w:val="sq-AL"/>
        </w:rPr>
        <w:t xml:space="preserve">për </w:t>
      </w:r>
      <w:r w:rsidR="006B2929" w:rsidRPr="00F3416F">
        <w:rPr>
          <w:rFonts w:ascii="Garamond" w:hAnsi="Garamond"/>
          <w:iCs/>
          <w:sz w:val="24"/>
          <w:szCs w:val="24"/>
          <w:lang w:val="sq-AL"/>
        </w:rPr>
        <w:t xml:space="preserve">trupin shqyrtues, datën e caktuar dhe </w:t>
      </w:r>
      <w:r w:rsidR="00554E57" w:rsidRPr="00F3416F">
        <w:rPr>
          <w:rFonts w:ascii="Garamond" w:hAnsi="Garamond"/>
          <w:iCs/>
          <w:sz w:val="24"/>
          <w:szCs w:val="24"/>
          <w:lang w:val="sq-AL"/>
        </w:rPr>
        <w:t xml:space="preserve">mënyrën </w:t>
      </w:r>
      <w:r w:rsidR="006B2929" w:rsidRPr="00F3416F">
        <w:rPr>
          <w:rFonts w:ascii="Garamond" w:hAnsi="Garamond"/>
          <w:iCs/>
          <w:sz w:val="24"/>
          <w:szCs w:val="24"/>
          <w:lang w:val="sq-AL"/>
        </w:rPr>
        <w:t>e gjykimit të rekursit (në dhomë</w:t>
      </w:r>
      <w:r w:rsidR="00EF5524" w:rsidRPr="00F3416F">
        <w:rPr>
          <w:rFonts w:ascii="Garamond" w:hAnsi="Garamond"/>
          <w:iCs/>
          <w:sz w:val="24"/>
          <w:szCs w:val="24"/>
          <w:lang w:val="sq-AL"/>
        </w:rPr>
        <w:t>n e</w:t>
      </w:r>
      <w:r w:rsidR="006B2929" w:rsidRPr="00F3416F">
        <w:rPr>
          <w:rFonts w:ascii="Garamond" w:hAnsi="Garamond"/>
          <w:iCs/>
          <w:sz w:val="24"/>
          <w:szCs w:val="24"/>
          <w:lang w:val="sq-AL"/>
        </w:rPr>
        <w:t xml:space="preserve"> këshillimi</w:t>
      </w:r>
      <w:r w:rsidR="00EF5524" w:rsidRPr="00F3416F">
        <w:rPr>
          <w:rFonts w:ascii="Garamond" w:hAnsi="Garamond"/>
          <w:iCs/>
          <w:sz w:val="24"/>
          <w:szCs w:val="24"/>
          <w:lang w:val="sq-AL"/>
        </w:rPr>
        <w:t>t</w:t>
      </w:r>
      <w:r w:rsidR="006B2929" w:rsidRPr="00F3416F">
        <w:rPr>
          <w:rFonts w:ascii="Garamond" w:hAnsi="Garamond"/>
          <w:iCs/>
          <w:sz w:val="24"/>
          <w:szCs w:val="24"/>
          <w:lang w:val="sq-AL"/>
        </w:rPr>
        <w:t xml:space="preserve"> apo seancë </w:t>
      </w:r>
      <w:r w:rsidR="00CA3CAD" w:rsidRPr="00F3416F">
        <w:rPr>
          <w:rFonts w:ascii="Garamond" w:hAnsi="Garamond"/>
          <w:iCs/>
          <w:sz w:val="24"/>
          <w:szCs w:val="24"/>
          <w:lang w:val="sq-AL"/>
        </w:rPr>
        <w:t>gjyqësore</w:t>
      </w:r>
      <w:r w:rsidR="006B2929" w:rsidRPr="00F3416F">
        <w:rPr>
          <w:rFonts w:ascii="Garamond" w:hAnsi="Garamond"/>
          <w:iCs/>
          <w:sz w:val="24"/>
          <w:szCs w:val="24"/>
          <w:lang w:val="sq-AL"/>
        </w:rPr>
        <w:t xml:space="preserve">). Njoftimi </w:t>
      </w:r>
      <w:r w:rsidR="00EF5524" w:rsidRPr="00F3416F">
        <w:rPr>
          <w:rFonts w:ascii="Garamond" w:hAnsi="Garamond"/>
          <w:iCs/>
          <w:sz w:val="24"/>
          <w:szCs w:val="24"/>
          <w:lang w:val="sq-AL"/>
        </w:rPr>
        <w:t xml:space="preserve">për </w:t>
      </w:r>
      <w:r w:rsidR="006B2929" w:rsidRPr="00F3416F">
        <w:rPr>
          <w:rFonts w:ascii="Garamond" w:hAnsi="Garamond"/>
          <w:iCs/>
          <w:sz w:val="24"/>
          <w:szCs w:val="24"/>
          <w:lang w:val="sq-AL"/>
        </w:rPr>
        <w:t xml:space="preserve">datën dhe mënyrën e shqyrtimit të rekursit </w:t>
      </w:r>
      <w:r w:rsidR="00747A00" w:rsidRPr="00F3416F">
        <w:rPr>
          <w:rFonts w:ascii="Garamond" w:hAnsi="Garamond"/>
          <w:iCs/>
          <w:sz w:val="24"/>
          <w:szCs w:val="24"/>
          <w:lang w:val="sq-AL"/>
        </w:rPr>
        <w:t xml:space="preserve">nuk </w:t>
      </w:r>
      <w:r w:rsidR="008A6341" w:rsidRPr="00F3416F">
        <w:rPr>
          <w:rFonts w:ascii="Garamond" w:hAnsi="Garamond"/>
          <w:iCs/>
          <w:sz w:val="24"/>
          <w:szCs w:val="24"/>
          <w:lang w:val="sq-AL"/>
        </w:rPr>
        <w:t>ë</w:t>
      </w:r>
      <w:r w:rsidR="00747A00" w:rsidRPr="00F3416F">
        <w:rPr>
          <w:rFonts w:ascii="Garamond" w:hAnsi="Garamond"/>
          <w:iCs/>
          <w:sz w:val="24"/>
          <w:szCs w:val="24"/>
          <w:lang w:val="sq-AL"/>
        </w:rPr>
        <w:t>sht</w:t>
      </w:r>
      <w:r w:rsidR="008A6341" w:rsidRPr="00F3416F">
        <w:rPr>
          <w:rFonts w:ascii="Garamond" w:hAnsi="Garamond"/>
          <w:iCs/>
          <w:sz w:val="24"/>
          <w:szCs w:val="24"/>
          <w:lang w:val="sq-AL"/>
        </w:rPr>
        <w:t>ë</w:t>
      </w:r>
      <w:r w:rsidR="00747A00" w:rsidRPr="00F3416F">
        <w:rPr>
          <w:rFonts w:ascii="Garamond" w:hAnsi="Garamond"/>
          <w:iCs/>
          <w:sz w:val="24"/>
          <w:szCs w:val="24"/>
          <w:lang w:val="sq-AL"/>
        </w:rPr>
        <w:t xml:space="preserve"> realizuar sipas nenit </w:t>
      </w:r>
      <w:r w:rsidR="006B2929" w:rsidRPr="00F3416F">
        <w:rPr>
          <w:rFonts w:ascii="Garamond" w:hAnsi="Garamond"/>
          <w:iCs/>
          <w:sz w:val="24"/>
          <w:szCs w:val="24"/>
          <w:lang w:val="sq-AL"/>
        </w:rPr>
        <w:t>436, pika 3</w:t>
      </w:r>
      <w:r w:rsidR="00BE2795" w:rsidRPr="00F3416F">
        <w:rPr>
          <w:rFonts w:ascii="Garamond" w:hAnsi="Garamond"/>
          <w:iCs/>
          <w:sz w:val="24"/>
          <w:szCs w:val="24"/>
          <w:lang w:val="sq-AL"/>
        </w:rPr>
        <w:t>,</w:t>
      </w:r>
      <w:r w:rsidR="006B2929" w:rsidRPr="00F3416F">
        <w:rPr>
          <w:rFonts w:ascii="Garamond" w:hAnsi="Garamond"/>
          <w:iCs/>
          <w:sz w:val="24"/>
          <w:szCs w:val="24"/>
          <w:lang w:val="sq-AL"/>
        </w:rPr>
        <w:t xml:space="preserve"> </w:t>
      </w:r>
      <w:r w:rsidR="00747A00" w:rsidRPr="00F3416F">
        <w:rPr>
          <w:rFonts w:ascii="Garamond" w:hAnsi="Garamond"/>
          <w:iCs/>
          <w:sz w:val="24"/>
          <w:szCs w:val="24"/>
          <w:lang w:val="sq-AL"/>
        </w:rPr>
        <w:t>t</w:t>
      </w:r>
      <w:r w:rsidR="008A6341" w:rsidRPr="00F3416F">
        <w:rPr>
          <w:rFonts w:ascii="Garamond" w:hAnsi="Garamond"/>
          <w:iCs/>
          <w:sz w:val="24"/>
          <w:szCs w:val="24"/>
          <w:lang w:val="sq-AL"/>
        </w:rPr>
        <w:t>ë</w:t>
      </w:r>
      <w:r w:rsidR="006B2929" w:rsidRPr="00F3416F">
        <w:rPr>
          <w:rFonts w:ascii="Garamond" w:hAnsi="Garamond"/>
          <w:iCs/>
          <w:sz w:val="24"/>
          <w:szCs w:val="24"/>
          <w:lang w:val="sq-AL"/>
        </w:rPr>
        <w:t xml:space="preserve"> KPP-së</w:t>
      </w:r>
      <w:bookmarkStart w:id="8" w:name="_Hlk128139331"/>
      <w:bookmarkStart w:id="9" w:name="_Hlk128140153"/>
      <w:r w:rsidR="00FC3022" w:rsidRPr="00F3416F">
        <w:rPr>
          <w:rFonts w:ascii="Garamond" w:hAnsi="Garamond"/>
          <w:iCs/>
          <w:sz w:val="24"/>
          <w:szCs w:val="24"/>
          <w:lang w:val="sq-AL"/>
        </w:rPr>
        <w:t>.</w:t>
      </w:r>
    </w:p>
    <w:p w14:paraId="70F6E12F" w14:textId="399356C1" w:rsidR="002E6539" w:rsidRPr="00F3416F" w:rsidRDefault="00F3416F" w:rsidP="00F3416F">
      <w:pPr>
        <w:pStyle w:val="ListParagraph"/>
        <w:tabs>
          <w:tab w:val="left" w:pos="1440"/>
        </w:tabs>
        <w:spacing w:after="0" w:line="240" w:lineRule="auto"/>
        <w:ind w:left="0" w:firstLine="284"/>
        <w:jc w:val="both"/>
        <w:rPr>
          <w:rFonts w:ascii="Garamond" w:hAnsi="Garamond"/>
          <w:iCs/>
          <w:sz w:val="24"/>
          <w:szCs w:val="24"/>
          <w:lang w:val="sq-AL"/>
        </w:rPr>
      </w:pPr>
      <w:r w:rsidRPr="00F3416F">
        <w:rPr>
          <w:rFonts w:ascii="Garamond" w:hAnsi="Garamond"/>
          <w:bCs/>
          <w:i/>
          <w:sz w:val="24"/>
          <w:szCs w:val="24"/>
          <w:lang w:val="sq-AL"/>
        </w:rPr>
        <w:t xml:space="preserve">13.2 </w:t>
      </w:r>
      <w:r w:rsidR="001001E5" w:rsidRPr="00F3416F">
        <w:rPr>
          <w:rFonts w:ascii="Garamond" w:hAnsi="Garamond"/>
          <w:bCs/>
          <w:i/>
          <w:sz w:val="24"/>
          <w:szCs w:val="24"/>
          <w:lang w:val="sq-AL"/>
        </w:rPr>
        <w:t>Së drejtës për t’u gjykuar nga një gjykatë e caktuar me ligj dhe së drejtës së aksesit</w:t>
      </w:r>
      <w:r w:rsidR="00456556" w:rsidRPr="00F3416F">
        <w:rPr>
          <w:rFonts w:ascii="Garamond" w:hAnsi="Garamond"/>
          <w:bCs/>
          <w:i/>
          <w:sz w:val="24"/>
          <w:szCs w:val="24"/>
          <w:lang w:val="sq-AL"/>
        </w:rPr>
        <w:t xml:space="preserve"> në gjykatë</w:t>
      </w:r>
      <w:r w:rsidR="00612454" w:rsidRPr="00F3416F">
        <w:rPr>
          <w:rFonts w:ascii="Garamond" w:hAnsi="Garamond"/>
          <w:bCs/>
          <w:sz w:val="24"/>
          <w:szCs w:val="24"/>
          <w:lang w:val="sq-AL"/>
        </w:rPr>
        <w:t xml:space="preserve">, pasi </w:t>
      </w:r>
      <w:r w:rsidR="002E6539" w:rsidRPr="00F3416F">
        <w:rPr>
          <w:rFonts w:ascii="Garamond" w:hAnsi="Garamond"/>
          <w:bCs/>
          <w:sz w:val="24"/>
          <w:szCs w:val="24"/>
          <w:lang w:val="sq-AL"/>
        </w:rPr>
        <w:t xml:space="preserve">Kolegji Penal i </w:t>
      </w:r>
      <w:r w:rsidR="00612454" w:rsidRPr="00F3416F">
        <w:rPr>
          <w:rFonts w:ascii="Garamond" w:hAnsi="Garamond"/>
          <w:bCs/>
          <w:sz w:val="24"/>
          <w:szCs w:val="24"/>
          <w:lang w:val="sq-AL"/>
        </w:rPr>
        <w:t>Gjykat</w:t>
      </w:r>
      <w:r w:rsidR="00256B5F" w:rsidRPr="00F3416F">
        <w:rPr>
          <w:rFonts w:ascii="Garamond" w:hAnsi="Garamond"/>
          <w:bCs/>
          <w:sz w:val="24"/>
          <w:szCs w:val="24"/>
          <w:lang w:val="sq-AL"/>
        </w:rPr>
        <w:t>ë</w:t>
      </w:r>
      <w:r w:rsidR="002E6539" w:rsidRPr="00F3416F">
        <w:rPr>
          <w:rFonts w:ascii="Garamond" w:hAnsi="Garamond"/>
          <w:bCs/>
          <w:sz w:val="24"/>
          <w:szCs w:val="24"/>
          <w:lang w:val="sq-AL"/>
        </w:rPr>
        <w:t>s</w:t>
      </w:r>
      <w:r w:rsidR="00612454" w:rsidRPr="00F3416F">
        <w:rPr>
          <w:rFonts w:ascii="Garamond" w:hAnsi="Garamond"/>
          <w:bCs/>
          <w:sz w:val="24"/>
          <w:szCs w:val="24"/>
          <w:lang w:val="sq-AL"/>
        </w:rPr>
        <w:t xml:space="preserve"> </w:t>
      </w:r>
      <w:r w:rsidR="002E6539" w:rsidRPr="00F3416F">
        <w:rPr>
          <w:rFonts w:ascii="Garamond" w:hAnsi="Garamond"/>
          <w:bCs/>
          <w:sz w:val="24"/>
          <w:szCs w:val="24"/>
          <w:lang w:val="sq-AL"/>
        </w:rPr>
        <w:t>s</w:t>
      </w:r>
      <w:r w:rsidR="00256B5F" w:rsidRPr="00F3416F">
        <w:rPr>
          <w:rFonts w:ascii="Garamond" w:hAnsi="Garamond"/>
          <w:bCs/>
          <w:sz w:val="24"/>
          <w:szCs w:val="24"/>
          <w:lang w:val="sq-AL"/>
        </w:rPr>
        <w:t>ë</w:t>
      </w:r>
      <w:r w:rsidR="00612454" w:rsidRPr="00F3416F">
        <w:rPr>
          <w:rFonts w:ascii="Garamond" w:hAnsi="Garamond"/>
          <w:bCs/>
          <w:sz w:val="24"/>
          <w:szCs w:val="24"/>
          <w:lang w:val="sq-AL"/>
        </w:rPr>
        <w:t xml:space="preserve"> Lartë </w:t>
      </w:r>
      <w:bookmarkEnd w:id="8"/>
      <w:bookmarkEnd w:id="9"/>
      <w:r w:rsidR="002E6539" w:rsidRPr="00F3416F">
        <w:rPr>
          <w:rFonts w:ascii="Garamond" w:hAnsi="Garamond"/>
          <w:iCs/>
          <w:sz w:val="24"/>
          <w:szCs w:val="24"/>
          <w:lang w:val="sq-AL"/>
        </w:rPr>
        <w:t xml:space="preserve">ka keqinterpretuar </w:t>
      </w:r>
      <w:r w:rsidR="00747A00" w:rsidRPr="00F3416F">
        <w:rPr>
          <w:rFonts w:ascii="Garamond" w:hAnsi="Garamond"/>
          <w:iCs/>
          <w:sz w:val="24"/>
          <w:szCs w:val="24"/>
          <w:lang w:val="sq-AL"/>
        </w:rPr>
        <w:t xml:space="preserve">nenet 432 dhe </w:t>
      </w:r>
      <w:r w:rsidR="002E6539" w:rsidRPr="00F3416F">
        <w:rPr>
          <w:rFonts w:ascii="Garamond" w:hAnsi="Garamond"/>
          <w:iCs/>
          <w:sz w:val="24"/>
          <w:szCs w:val="24"/>
          <w:lang w:val="sq-AL"/>
        </w:rPr>
        <w:t xml:space="preserve">462 </w:t>
      </w:r>
      <w:r w:rsidR="00747A00" w:rsidRPr="00F3416F">
        <w:rPr>
          <w:rFonts w:ascii="Garamond" w:hAnsi="Garamond"/>
          <w:iCs/>
          <w:sz w:val="24"/>
          <w:szCs w:val="24"/>
          <w:lang w:val="sq-AL"/>
        </w:rPr>
        <w:t>t</w:t>
      </w:r>
      <w:r w:rsidR="008A6341" w:rsidRPr="00F3416F">
        <w:rPr>
          <w:rFonts w:ascii="Garamond" w:hAnsi="Garamond"/>
          <w:iCs/>
          <w:sz w:val="24"/>
          <w:szCs w:val="24"/>
          <w:lang w:val="sq-AL"/>
        </w:rPr>
        <w:t>ë</w:t>
      </w:r>
      <w:r w:rsidR="002E6539" w:rsidRPr="00F3416F">
        <w:rPr>
          <w:rFonts w:ascii="Garamond" w:hAnsi="Garamond"/>
          <w:iCs/>
          <w:sz w:val="24"/>
          <w:szCs w:val="24"/>
          <w:lang w:val="sq-AL"/>
        </w:rPr>
        <w:t xml:space="preserve"> KPP-s</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Neni 432 i </w:t>
      </w:r>
      <w:r w:rsidR="00E7153C" w:rsidRPr="00F3416F">
        <w:rPr>
          <w:rFonts w:ascii="Garamond" w:hAnsi="Garamond"/>
          <w:iCs/>
          <w:sz w:val="24"/>
          <w:szCs w:val="24"/>
          <w:lang w:val="sq-AL"/>
        </w:rPr>
        <w:t>KPP-së</w:t>
      </w:r>
      <w:r w:rsidR="00381BC0" w:rsidRPr="00F3416F">
        <w:rPr>
          <w:rFonts w:ascii="Garamond" w:hAnsi="Garamond"/>
          <w:iCs/>
          <w:sz w:val="24"/>
          <w:szCs w:val="24"/>
          <w:lang w:val="sq-AL"/>
        </w:rPr>
        <w:t xml:space="preserve"> </w:t>
      </w:r>
      <w:r w:rsidR="00256B5F" w:rsidRPr="00F3416F">
        <w:rPr>
          <w:rFonts w:ascii="Garamond" w:hAnsi="Garamond"/>
          <w:iCs/>
          <w:sz w:val="24"/>
          <w:szCs w:val="24"/>
          <w:lang w:val="sq-AL"/>
        </w:rPr>
        <w:t>ë</w:t>
      </w:r>
      <w:r w:rsidR="002E6539" w:rsidRPr="00F3416F">
        <w:rPr>
          <w:rFonts w:ascii="Garamond" w:hAnsi="Garamond"/>
          <w:iCs/>
          <w:sz w:val="24"/>
          <w:szCs w:val="24"/>
          <w:lang w:val="sq-AL"/>
        </w:rPr>
        <w:t>sht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nj</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dispozit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e p</w:t>
      </w:r>
      <w:r w:rsidR="00256B5F" w:rsidRPr="00F3416F">
        <w:rPr>
          <w:rFonts w:ascii="Garamond" w:hAnsi="Garamond"/>
          <w:iCs/>
          <w:sz w:val="24"/>
          <w:szCs w:val="24"/>
          <w:lang w:val="sq-AL"/>
        </w:rPr>
        <w:t>ë</w:t>
      </w:r>
      <w:r w:rsidR="002E6539" w:rsidRPr="00F3416F">
        <w:rPr>
          <w:rFonts w:ascii="Garamond" w:hAnsi="Garamond"/>
          <w:iCs/>
          <w:sz w:val="24"/>
          <w:szCs w:val="24"/>
          <w:lang w:val="sq-AL"/>
        </w:rPr>
        <w:t>rgjithshme q</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zbatohet për </w:t>
      </w:r>
      <w:r w:rsidR="00F22236" w:rsidRPr="00F3416F">
        <w:rPr>
          <w:rFonts w:ascii="Garamond" w:hAnsi="Garamond"/>
          <w:iCs/>
          <w:sz w:val="24"/>
          <w:szCs w:val="24"/>
          <w:lang w:val="sq-AL"/>
        </w:rPr>
        <w:t>ç</w:t>
      </w:r>
      <w:r w:rsidR="002E6539" w:rsidRPr="00F3416F">
        <w:rPr>
          <w:rFonts w:ascii="Garamond" w:hAnsi="Garamond"/>
          <w:iCs/>
          <w:sz w:val="24"/>
          <w:szCs w:val="24"/>
          <w:lang w:val="sq-AL"/>
        </w:rPr>
        <w:t>do natyr</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w:t>
      </w:r>
      <w:r w:rsidR="00F22236" w:rsidRPr="00F3416F">
        <w:rPr>
          <w:rFonts w:ascii="Garamond" w:hAnsi="Garamond"/>
          <w:iCs/>
          <w:sz w:val="24"/>
          <w:szCs w:val="24"/>
          <w:lang w:val="sq-AL"/>
        </w:rPr>
        <w:t>ç</w:t>
      </w:r>
      <w:r w:rsidR="002E6539" w:rsidRPr="00F3416F">
        <w:rPr>
          <w:rFonts w:ascii="Garamond" w:hAnsi="Garamond"/>
          <w:iCs/>
          <w:sz w:val="24"/>
          <w:szCs w:val="24"/>
          <w:lang w:val="sq-AL"/>
        </w:rPr>
        <w:t>ështje penale q</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shkon n</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Gjykat</w:t>
      </w:r>
      <w:r w:rsidR="00256B5F" w:rsidRPr="00F3416F">
        <w:rPr>
          <w:rFonts w:ascii="Garamond" w:hAnsi="Garamond"/>
          <w:iCs/>
          <w:sz w:val="24"/>
          <w:szCs w:val="24"/>
          <w:lang w:val="sq-AL"/>
        </w:rPr>
        <w:t>ë</w:t>
      </w:r>
      <w:r w:rsidR="002E6539" w:rsidRPr="00F3416F">
        <w:rPr>
          <w:rFonts w:ascii="Garamond" w:hAnsi="Garamond"/>
          <w:iCs/>
          <w:sz w:val="24"/>
          <w:szCs w:val="24"/>
          <w:lang w:val="sq-AL"/>
        </w:rPr>
        <w:t>n e Lart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nëp</w:t>
      </w:r>
      <w:r w:rsidR="00256B5F" w:rsidRPr="00F3416F">
        <w:rPr>
          <w:rFonts w:ascii="Garamond" w:hAnsi="Garamond"/>
          <w:iCs/>
          <w:sz w:val="24"/>
          <w:szCs w:val="24"/>
          <w:lang w:val="sq-AL"/>
        </w:rPr>
        <w:t>ë</w:t>
      </w:r>
      <w:r w:rsidR="002E6539" w:rsidRPr="00F3416F">
        <w:rPr>
          <w:rFonts w:ascii="Garamond" w:hAnsi="Garamond"/>
          <w:iCs/>
          <w:sz w:val="24"/>
          <w:szCs w:val="24"/>
          <w:lang w:val="sq-AL"/>
        </w:rPr>
        <w:t>rmjet rekursit 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palëve. N</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m</w:t>
      </w:r>
      <w:r w:rsidR="00256B5F" w:rsidRPr="00F3416F">
        <w:rPr>
          <w:rFonts w:ascii="Garamond" w:hAnsi="Garamond"/>
          <w:iCs/>
          <w:sz w:val="24"/>
          <w:szCs w:val="24"/>
          <w:lang w:val="sq-AL"/>
        </w:rPr>
        <w:t>ë</w:t>
      </w:r>
      <w:r w:rsidR="002E6539" w:rsidRPr="00F3416F">
        <w:rPr>
          <w:rFonts w:ascii="Garamond" w:hAnsi="Garamond"/>
          <w:iCs/>
          <w:sz w:val="24"/>
          <w:szCs w:val="24"/>
          <w:lang w:val="sq-AL"/>
        </w:rPr>
        <w:t>nyr</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posa</w:t>
      </w:r>
      <w:r w:rsidR="00F22236" w:rsidRPr="00F3416F">
        <w:rPr>
          <w:rFonts w:ascii="Garamond" w:hAnsi="Garamond"/>
          <w:iCs/>
          <w:sz w:val="24"/>
          <w:szCs w:val="24"/>
          <w:lang w:val="sq-AL"/>
        </w:rPr>
        <w:t>ç</w:t>
      </w:r>
      <w:r w:rsidR="002E6539" w:rsidRPr="00F3416F">
        <w:rPr>
          <w:rFonts w:ascii="Garamond" w:hAnsi="Garamond"/>
          <w:iCs/>
          <w:sz w:val="24"/>
          <w:szCs w:val="24"/>
          <w:lang w:val="sq-AL"/>
        </w:rPr>
        <w:t xml:space="preserve">me ligji ka rregulluar shqyrtimin e </w:t>
      </w:r>
      <w:r w:rsidR="00F22236" w:rsidRPr="00F3416F">
        <w:rPr>
          <w:rFonts w:ascii="Garamond" w:hAnsi="Garamond"/>
          <w:iCs/>
          <w:sz w:val="24"/>
          <w:szCs w:val="24"/>
          <w:lang w:val="sq-AL"/>
        </w:rPr>
        <w:t>ç</w:t>
      </w:r>
      <w:r w:rsidR="002E6539" w:rsidRPr="00F3416F">
        <w:rPr>
          <w:rFonts w:ascii="Garamond" w:hAnsi="Garamond"/>
          <w:iCs/>
          <w:sz w:val="24"/>
          <w:szCs w:val="24"/>
          <w:lang w:val="sq-AL"/>
        </w:rPr>
        <w:t>ështjeve 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ekstradimit, si p</w:t>
      </w:r>
      <w:r w:rsidR="00256B5F" w:rsidRPr="00F3416F">
        <w:rPr>
          <w:rFonts w:ascii="Garamond" w:hAnsi="Garamond"/>
          <w:iCs/>
          <w:sz w:val="24"/>
          <w:szCs w:val="24"/>
          <w:lang w:val="sq-AL"/>
        </w:rPr>
        <w:t>ë</w:t>
      </w:r>
      <w:r w:rsidR="002E6539" w:rsidRPr="00F3416F">
        <w:rPr>
          <w:rFonts w:ascii="Garamond" w:hAnsi="Garamond"/>
          <w:iCs/>
          <w:sz w:val="24"/>
          <w:szCs w:val="24"/>
          <w:lang w:val="sq-AL"/>
        </w:rPr>
        <w:t>r</w:t>
      </w:r>
      <w:r w:rsidR="00DD1C49" w:rsidRPr="00F3416F">
        <w:rPr>
          <w:rFonts w:ascii="Garamond" w:hAnsi="Garamond"/>
          <w:iCs/>
          <w:sz w:val="24"/>
          <w:szCs w:val="24"/>
          <w:lang w:val="sq-AL"/>
        </w:rPr>
        <w:t xml:space="preserve"> </w:t>
      </w:r>
      <w:r w:rsidR="002E6539" w:rsidRPr="00F3416F">
        <w:rPr>
          <w:rFonts w:ascii="Garamond" w:hAnsi="Garamond"/>
          <w:iCs/>
          <w:sz w:val="24"/>
          <w:szCs w:val="24"/>
          <w:lang w:val="sq-AL"/>
        </w:rPr>
        <w:t>sa u p</w:t>
      </w:r>
      <w:r w:rsidR="00256B5F" w:rsidRPr="00F3416F">
        <w:rPr>
          <w:rFonts w:ascii="Garamond" w:hAnsi="Garamond"/>
          <w:iCs/>
          <w:sz w:val="24"/>
          <w:szCs w:val="24"/>
          <w:lang w:val="sq-AL"/>
        </w:rPr>
        <w:t>ë</w:t>
      </w:r>
      <w:r w:rsidR="002E6539" w:rsidRPr="00F3416F">
        <w:rPr>
          <w:rFonts w:ascii="Garamond" w:hAnsi="Garamond"/>
          <w:iCs/>
          <w:sz w:val="24"/>
          <w:szCs w:val="24"/>
          <w:lang w:val="sq-AL"/>
        </w:rPr>
        <w:t>rket afateve (shqyrtimi brenda tre muajve n</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w:t>
      </w:r>
      <w:r w:rsidR="00F22236" w:rsidRPr="00F3416F">
        <w:rPr>
          <w:rFonts w:ascii="Garamond" w:hAnsi="Garamond"/>
          <w:iCs/>
          <w:sz w:val="24"/>
          <w:szCs w:val="24"/>
          <w:lang w:val="sq-AL"/>
        </w:rPr>
        <w:t>ç</w:t>
      </w:r>
      <w:r w:rsidR="002E6539" w:rsidRPr="00F3416F">
        <w:rPr>
          <w:rFonts w:ascii="Garamond" w:hAnsi="Garamond"/>
          <w:iCs/>
          <w:sz w:val="24"/>
          <w:szCs w:val="24"/>
          <w:lang w:val="sq-AL"/>
        </w:rPr>
        <w:t>do shkall</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gjykate), p</w:t>
      </w:r>
      <w:r w:rsidR="00256B5F" w:rsidRPr="00F3416F">
        <w:rPr>
          <w:rFonts w:ascii="Garamond" w:hAnsi="Garamond"/>
          <w:iCs/>
          <w:sz w:val="24"/>
          <w:szCs w:val="24"/>
          <w:lang w:val="sq-AL"/>
        </w:rPr>
        <w:t>ë</w:t>
      </w:r>
      <w:r w:rsidR="002E6539" w:rsidRPr="00F3416F">
        <w:rPr>
          <w:rFonts w:ascii="Garamond" w:hAnsi="Garamond"/>
          <w:iCs/>
          <w:sz w:val="24"/>
          <w:szCs w:val="24"/>
          <w:lang w:val="sq-AL"/>
        </w:rPr>
        <w:t>rb</w:t>
      </w:r>
      <w:r w:rsidR="00256B5F" w:rsidRPr="00F3416F">
        <w:rPr>
          <w:rFonts w:ascii="Garamond" w:hAnsi="Garamond"/>
          <w:iCs/>
          <w:sz w:val="24"/>
          <w:szCs w:val="24"/>
          <w:lang w:val="sq-AL"/>
        </w:rPr>
        <w:t>ë</w:t>
      </w:r>
      <w:r w:rsidR="002E6539" w:rsidRPr="00F3416F">
        <w:rPr>
          <w:rFonts w:ascii="Garamond" w:hAnsi="Garamond"/>
          <w:iCs/>
          <w:sz w:val="24"/>
          <w:szCs w:val="24"/>
          <w:lang w:val="sq-AL"/>
        </w:rPr>
        <w:t>rjes së trup</w:t>
      </w:r>
      <w:r w:rsidR="00256B5F" w:rsidRPr="00F3416F">
        <w:rPr>
          <w:rFonts w:ascii="Garamond" w:hAnsi="Garamond"/>
          <w:iCs/>
          <w:sz w:val="24"/>
          <w:szCs w:val="24"/>
          <w:lang w:val="sq-AL"/>
        </w:rPr>
        <w:t>ë</w:t>
      </w:r>
      <w:r w:rsidR="002E6539" w:rsidRPr="00F3416F">
        <w:rPr>
          <w:rFonts w:ascii="Garamond" w:hAnsi="Garamond"/>
          <w:iCs/>
          <w:sz w:val="24"/>
          <w:szCs w:val="24"/>
          <w:lang w:val="sq-AL"/>
        </w:rPr>
        <w:t>s gjykuese (shqyrtimi nga trup gjykues i p</w:t>
      </w:r>
      <w:r w:rsidR="00256B5F" w:rsidRPr="00F3416F">
        <w:rPr>
          <w:rFonts w:ascii="Garamond" w:hAnsi="Garamond"/>
          <w:iCs/>
          <w:sz w:val="24"/>
          <w:szCs w:val="24"/>
          <w:lang w:val="sq-AL"/>
        </w:rPr>
        <w:t>ë</w:t>
      </w:r>
      <w:r w:rsidR="002E6539" w:rsidRPr="00F3416F">
        <w:rPr>
          <w:rFonts w:ascii="Garamond" w:hAnsi="Garamond"/>
          <w:iCs/>
          <w:sz w:val="24"/>
          <w:szCs w:val="24"/>
          <w:lang w:val="sq-AL"/>
        </w:rPr>
        <w:t>rb</w:t>
      </w:r>
      <w:r w:rsidR="00256B5F" w:rsidRPr="00F3416F">
        <w:rPr>
          <w:rFonts w:ascii="Garamond" w:hAnsi="Garamond"/>
          <w:iCs/>
          <w:sz w:val="24"/>
          <w:szCs w:val="24"/>
          <w:lang w:val="sq-AL"/>
        </w:rPr>
        <w:t>ë</w:t>
      </w:r>
      <w:r w:rsidR="002E6539" w:rsidRPr="00F3416F">
        <w:rPr>
          <w:rFonts w:ascii="Garamond" w:hAnsi="Garamond"/>
          <w:iCs/>
          <w:sz w:val="24"/>
          <w:szCs w:val="24"/>
          <w:lang w:val="sq-AL"/>
        </w:rPr>
        <w:t>r</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nga nj</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gjyqtar n</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w:t>
      </w:r>
      <w:r w:rsidR="00DD1C49" w:rsidRPr="00F3416F">
        <w:rPr>
          <w:rFonts w:ascii="Garamond" w:hAnsi="Garamond"/>
          <w:iCs/>
          <w:sz w:val="24"/>
          <w:szCs w:val="24"/>
          <w:lang w:val="sq-AL"/>
        </w:rPr>
        <w:t xml:space="preserve">gjykatën </w:t>
      </w:r>
      <w:r w:rsidR="002E6539" w:rsidRPr="00F3416F">
        <w:rPr>
          <w:rFonts w:ascii="Garamond" w:hAnsi="Garamond"/>
          <w:iCs/>
          <w:sz w:val="24"/>
          <w:szCs w:val="24"/>
          <w:lang w:val="sq-AL"/>
        </w:rPr>
        <w:t xml:space="preserve">e </w:t>
      </w:r>
      <w:r w:rsidR="00DD1C49" w:rsidRPr="00F3416F">
        <w:rPr>
          <w:rFonts w:ascii="Garamond" w:hAnsi="Garamond"/>
          <w:iCs/>
          <w:sz w:val="24"/>
          <w:szCs w:val="24"/>
          <w:lang w:val="sq-AL"/>
        </w:rPr>
        <w:t>apelit</w:t>
      </w:r>
      <w:r w:rsidR="002E6539" w:rsidRPr="00F3416F">
        <w:rPr>
          <w:rFonts w:ascii="Garamond" w:hAnsi="Garamond"/>
          <w:iCs/>
          <w:sz w:val="24"/>
          <w:szCs w:val="24"/>
          <w:lang w:val="sq-AL"/>
        </w:rPr>
        <w:t>, sipas ndryshimeve 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vitit 2021), si dhe marrjes form</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prer</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(n</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w:t>
      </w:r>
      <w:r w:rsidR="00554E57" w:rsidRPr="00F3416F">
        <w:rPr>
          <w:rFonts w:ascii="Garamond" w:hAnsi="Garamond"/>
          <w:iCs/>
          <w:sz w:val="24"/>
          <w:szCs w:val="24"/>
          <w:lang w:val="sq-AL"/>
        </w:rPr>
        <w:t xml:space="preserve">Gjykatën </w:t>
      </w:r>
      <w:r w:rsidR="002E6539" w:rsidRPr="00F3416F">
        <w:rPr>
          <w:rFonts w:ascii="Garamond" w:hAnsi="Garamond"/>
          <w:iCs/>
          <w:sz w:val="24"/>
          <w:szCs w:val="24"/>
          <w:lang w:val="sq-AL"/>
        </w:rPr>
        <w:t>e Lart</w:t>
      </w:r>
      <w:r w:rsidR="00256B5F" w:rsidRPr="00F3416F">
        <w:rPr>
          <w:rFonts w:ascii="Garamond" w:hAnsi="Garamond"/>
          <w:iCs/>
          <w:sz w:val="24"/>
          <w:szCs w:val="24"/>
          <w:lang w:val="sq-AL"/>
        </w:rPr>
        <w:t>ë</w:t>
      </w:r>
      <w:r w:rsidR="002E6539" w:rsidRPr="00F3416F">
        <w:rPr>
          <w:rFonts w:ascii="Garamond" w:hAnsi="Garamond"/>
          <w:iCs/>
          <w:sz w:val="24"/>
          <w:szCs w:val="24"/>
          <w:lang w:val="sq-AL"/>
        </w:rPr>
        <w:t>). Rregullimi i posa</w:t>
      </w:r>
      <w:r w:rsidR="00F22236" w:rsidRPr="00F3416F">
        <w:rPr>
          <w:rFonts w:ascii="Garamond" w:hAnsi="Garamond"/>
          <w:iCs/>
          <w:sz w:val="24"/>
          <w:szCs w:val="24"/>
          <w:lang w:val="sq-AL"/>
        </w:rPr>
        <w:t>ç</w:t>
      </w:r>
      <w:r w:rsidR="002E6539" w:rsidRPr="00F3416F">
        <w:rPr>
          <w:rFonts w:ascii="Garamond" w:hAnsi="Garamond"/>
          <w:iCs/>
          <w:sz w:val="24"/>
          <w:szCs w:val="24"/>
          <w:lang w:val="sq-AL"/>
        </w:rPr>
        <w:t>ëm prevalon mbi at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të përgjithshmin, në rastet kur gjykata duhet 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zgjedh</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p</w:t>
      </w:r>
      <w:r w:rsidR="00256B5F" w:rsidRPr="00F3416F">
        <w:rPr>
          <w:rFonts w:ascii="Garamond" w:hAnsi="Garamond"/>
          <w:iCs/>
          <w:sz w:val="24"/>
          <w:szCs w:val="24"/>
          <w:lang w:val="sq-AL"/>
        </w:rPr>
        <w:t>ë</w:t>
      </w:r>
      <w:r w:rsidR="002E6539" w:rsidRPr="00F3416F">
        <w:rPr>
          <w:rFonts w:ascii="Garamond" w:hAnsi="Garamond"/>
          <w:iCs/>
          <w:sz w:val="24"/>
          <w:szCs w:val="24"/>
          <w:lang w:val="sq-AL"/>
        </w:rPr>
        <w:t>r zbatim. N</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rastin konkret, rregulli procedural penal </w:t>
      </w:r>
      <w:r w:rsidR="00747A00" w:rsidRPr="00F3416F">
        <w:rPr>
          <w:rFonts w:ascii="Garamond" w:hAnsi="Garamond"/>
          <w:iCs/>
          <w:sz w:val="24"/>
          <w:szCs w:val="24"/>
          <w:lang w:val="sq-AL"/>
        </w:rPr>
        <w:t>n</w:t>
      </w:r>
      <w:r w:rsidR="008A6341" w:rsidRPr="00F3416F">
        <w:rPr>
          <w:rFonts w:ascii="Garamond" w:hAnsi="Garamond"/>
          <w:iCs/>
          <w:sz w:val="24"/>
          <w:szCs w:val="24"/>
          <w:lang w:val="sq-AL"/>
        </w:rPr>
        <w:t>ë</w:t>
      </w:r>
      <w:r w:rsidR="00747A00" w:rsidRPr="00F3416F">
        <w:rPr>
          <w:rFonts w:ascii="Garamond" w:hAnsi="Garamond"/>
          <w:iCs/>
          <w:sz w:val="24"/>
          <w:szCs w:val="24"/>
          <w:lang w:val="sq-AL"/>
        </w:rPr>
        <w:t xml:space="preserve"> nenin 462 t</w:t>
      </w:r>
      <w:r w:rsidR="008A6341" w:rsidRPr="00F3416F">
        <w:rPr>
          <w:rFonts w:ascii="Garamond" w:hAnsi="Garamond"/>
          <w:iCs/>
          <w:sz w:val="24"/>
          <w:szCs w:val="24"/>
          <w:lang w:val="sq-AL"/>
        </w:rPr>
        <w:t>ë</w:t>
      </w:r>
      <w:r w:rsidR="00747A00" w:rsidRPr="00F3416F">
        <w:rPr>
          <w:rFonts w:ascii="Garamond" w:hAnsi="Garamond"/>
          <w:iCs/>
          <w:sz w:val="24"/>
          <w:szCs w:val="24"/>
          <w:lang w:val="sq-AL"/>
        </w:rPr>
        <w:t xml:space="preserve"> KPP-s</w:t>
      </w:r>
      <w:r w:rsidR="008A6341" w:rsidRPr="00F3416F">
        <w:rPr>
          <w:rFonts w:ascii="Garamond" w:hAnsi="Garamond"/>
          <w:iCs/>
          <w:sz w:val="24"/>
          <w:szCs w:val="24"/>
          <w:lang w:val="sq-AL"/>
        </w:rPr>
        <w:t>ë</w:t>
      </w:r>
      <w:r w:rsidR="0001659C" w:rsidRPr="00F3416F">
        <w:rPr>
          <w:rFonts w:ascii="Garamond" w:hAnsi="Garamond"/>
          <w:iCs/>
          <w:sz w:val="24"/>
          <w:szCs w:val="24"/>
          <w:lang w:val="sq-AL"/>
        </w:rPr>
        <w:t>,</w:t>
      </w:r>
      <w:r w:rsidR="00747A00" w:rsidRPr="00F3416F">
        <w:rPr>
          <w:rFonts w:ascii="Garamond" w:hAnsi="Garamond"/>
          <w:iCs/>
          <w:sz w:val="24"/>
          <w:szCs w:val="24"/>
          <w:lang w:val="sq-AL"/>
        </w:rPr>
        <w:t xml:space="preserve"> </w:t>
      </w:r>
      <w:r w:rsidR="002E6539" w:rsidRPr="00F3416F">
        <w:rPr>
          <w:rFonts w:ascii="Garamond" w:hAnsi="Garamond"/>
          <w:iCs/>
          <w:sz w:val="24"/>
          <w:szCs w:val="24"/>
          <w:lang w:val="sq-AL"/>
        </w:rPr>
        <w:t>n</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w:t>
      </w:r>
      <w:r w:rsidR="00AE587D" w:rsidRPr="00F3416F">
        <w:rPr>
          <w:rFonts w:ascii="Garamond" w:hAnsi="Garamond"/>
          <w:iCs/>
          <w:sz w:val="24"/>
          <w:szCs w:val="24"/>
          <w:lang w:val="sq-AL"/>
        </w:rPr>
        <w:t xml:space="preserve">mënyrë </w:t>
      </w:r>
      <w:r w:rsidR="002E6539" w:rsidRPr="00F3416F">
        <w:rPr>
          <w:rFonts w:ascii="Garamond" w:hAnsi="Garamond"/>
          <w:iCs/>
          <w:sz w:val="24"/>
          <w:szCs w:val="24"/>
          <w:lang w:val="sq-AL"/>
        </w:rPr>
        <w:t>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posa</w:t>
      </w:r>
      <w:r w:rsidR="00F22236" w:rsidRPr="00F3416F">
        <w:rPr>
          <w:rFonts w:ascii="Garamond" w:hAnsi="Garamond"/>
          <w:iCs/>
          <w:sz w:val="24"/>
          <w:szCs w:val="24"/>
          <w:lang w:val="sq-AL"/>
        </w:rPr>
        <w:t>ç</w:t>
      </w:r>
      <w:r w:rsidR="002E6539" w:rsidRPr="00F3416F">
        <w:rPr>
          <w:rFonts w:ascii="Garamond" w:hAnsi="Garamond"/>
          <w:iCs/>
          <w:sz w:val="24"/>
          <w:szCs w:val="24"/>
          <w:lang w:val="sq-AL"/>
        </w:rPr>
        <w:t>me për rastet e ekstradimit, ka p</w:t>
      </w:r>
      <w:r w:rsidR="00256B5F" w:rsidRPr="00F3416F">
        <w:rPr>
          <w:rFonts w:ascii="Garamond" w:hAnsi="Garamond"/>
          <w:iCs/>
          <w:sz w:val="24"/>
          <w:szCs w:val="24"/>
          <w:lang w:val="sq-AL"/>
        </w:rPr>
        <w:t>ë</w:t>
      </w:r>
      <w:r w:rsidR="002E6539" w:rsidRPr="00F3416F">
        <w:rPr>
          <w:rFonts w:ascii="Garamond" w:hAnsi="Garamond"/>
          <w:iCs/>
          <w:sz w:val="24"/>
          <w:szCs w:val="24"/>
          <w:lang w:val="sq-AL"/>
        </w:rPr>
        <w:t>rcaktuar se vendimi merr form</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prer</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n</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Gjykat</w:t>
      </w:r>
      <w:r w:rsidR="00256B5F" w:rsidRPr="00F3416F">
        <w:rPr>
          <w:rFonts w:ascii="Garamond" w:hAnsi="Garamond"/>
          <w:iCs/>
          <w:sz w:val="24"/>
          <w:szCs w:val="24"/>
          <w:lang w:val="sq-AL"/>
        </w:rPr>
        <w:t>ë</w:t>
      </w:r>
      <w:r w:rsidR="002E6539" w:rsidRPr="00F3416F">
        <w:rPr>
          <w:rFonts w:ascii="Garamond" w:hAnsi="Garamond"/>
          <w:iCs/>
          <w:sz w:val="24"/>
          <w:szCs w:val="24"/>
          <w:lang w:val="sq-AL"/>
        </w:rPr>
        <w:t>n e Lart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dhe kjo e fundit duhet </w:t>
      </w:r>
      <w:r w:rsidR="00AE587D" w:rsidRPr="00F3416F">
        <w:rPr>
          <w:rFonts w:ascii="Garamond" w:hAnsi="Garamond"/>
          <w:iCs/>
          <w:sz w:val="24"/>
          <w:szCs w:val="24"/>
          <w:lang w:val="sq-AL"/>
        </w:rPr>
        <w:t xml:space="preserve">ta </w:t>
      </w:r>
      <w:r w:rsidR="002E6539" w:rsidRPr="00F3416F">
        <w:rPr>
          <w:rFonts w:ascii="Garamond" w:hAnsi="Garamond"/>
          <w:iCs/>
          <w:sz w:val="24"/>
          <w:szCs w:val="24"/>
          <w:lang w:val="sq-AL"/>
        </w:rPr>
        <w:t>shqyrtoj</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w:t>
      </w:r>
      <w:r w:rsidR="00F22236" w:rsidRPr="00F3416F">
        <w:rPr>
          <w:rFonts w:ascii="Garamond" w:hAnsi="Garamond"/>
          <w:iCs/>
          <w:sz w:val="24"/>
          <w:szCs w:val="24"/>
          <w:lang w:val="sq-AL"/>
        </w:rPr>
        <w:t>ç</w:t>
      </w:r>
      <w:r w:rsidR="002E6539" w:rsidRPr="00F3416F">
        <w:rPr>
          <w:rFonts w:ascii="Garamond" w:hAnsi="Garamond"/>
          <w:iCs/>
          <w:sz w:val="24"/>
          <w:szCs w:val="24"/>
          <w:lang w:val="sq-AL"/>
        </w:rPr>
        <w:t>ështjen si nj</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gjykat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ligji e fakti, n</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kund</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rt subjektit </w:t>
      </w:r>
      <w:r w:rsidR="0001659C" w:rsidRPr="00F3416F">
        <w:rPr>
          <w:rFonts w:ascii="Garamond" w:hAnsi="Garamond"/>
          <w:iCs/>
          <w:sz w:val="24"/>
          <w:szCs w:val="24"/>
          <w:lang w:val="sq-AL"/>
        </w:rPr>
        <w:t xml:space="preserve">i mohohet </w:t>
      </w:r>
      <w:r w:rsidR="002E6539" w:rsidRPr="00F3416F">
        <w:rPr>
          <w:rFonts w:ascii="Garamond" w:hAnsi="Garamond"/>
          <w:iCs/>
          <w:sz w:val="24"/>
          <w:szCs w:val="24"/>
          <w:lang w:val="sq-AL"/>
        </w:rPr>
        <w:t>e drejta e aksesit n</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nj</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shkall</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gjyqësorit.</w:t>
      </w:r>
    </w:p>
    <w:p w14:paraId="70F6E130" w14:textId="561E8D6E" w:rsidR="002E6539" w:rsidRPr="00F3416F" w:rsidRDefault="00F3416F" w:rsidP="00F3416F">
      <w:pPr>
        <w:pStyle w:val="ListParagraph"/>
        <w:tabs>
          <w:tab w:val="left" w:pos="1440"/>
        </w:tabs>
        <w:spacing w:after="0" w:line="240" w:lineRule="auto"/>
        <w:ind w:left="0" w:firstLine="284"/>
        <w:jc w:val="both"/>
        <w:rPr>
          <w:rFonts w:ascii="Garamond" w:hAnsi="Garamond"/>
          <w:iCs/>
          <w:sz w:val="24"/>
          <w:szCs w:val="24"/>
          <w:lang w:val="sq-AL"/>
        </w:rPr>
      </w:pPr>
      <w:r w:rsidRPr="00F3416F">
        <w:rPr>
          <w:rFonts w:ascii="Garamond" w:hAnsi="Garamond"/>
          <w:i/>
          <w:iCs/>
          <w:sz w:val="24"/>
          <w:szCs w:val="24"/>
          <w:lang w:val="sq-AL"/>
        </w:rPr>
        <w:t xml:space="preserve">13.3 </w:t>
      </w:r>
      <w:r w:rsidR="00971DA6" w:rsidRPr="00F3416F">
        <w:rPr>
          <w:rFonts w:ascii="Garamond" w:hAnsi="Garamond"/>
          <w:i/>
          <w:iCs/>
          <w:sz w:val="24"/>
          <w:szCs w:val="24"/>
          <w:lang w:val="sq-AL"/>
        </w:rPr>
        <w:t xml:space="preserve">Sigurisë </w:t>
      </w:r>
      <w:r w:rsidR="00367290" w:rsidRPr="00F3416F">
        <w:rPr>
          <w:rFonts w:ascii="Garamond" w:hAnsi="Garamond"/>
          <w:i/>
          <w:iCs/>
          <w:sz w:val="24"/>
          <w:szCs w:val="24"/>
          <w:lang w:val="sq-AL"/>
        </w:rPr>
        <w:t>juridike</w:t>
      </w:r>
      <w:r w:rsidR="006A6B14" w:rsidRPr="00F3416F">
        <w:rPr>
          <w:rFonts w:ascii="Garamond" w:hAnsi="Garamond"/>
          <w:i/>
          <w:iCs/>
          <w:sz w:val="24"/>
          <w:szCs w:val="24"/>
          <w:lang w:val="sq-AL"/>
        </w:rPr>
        <w:t xml:space="preserve">, </w:t>
      </w:r>
      <w:r w:rsidR="00367290" w:rsidRPr="00F3416F">
        <w:rPr>
          <w:rFonts w:ascii="Garamond" w:hAnsi="Garamond"/>
          <w:iCs/>
          <w:sz w:val="24"/>
          <w:szCs w:val="24"/>
          <w:lang w:val="sq-AL"/>
        </w:rPr>
        <w:t xml:space="preserve">pasi </w:t>
      </w:r>
      <w:r w:rsidR="002E6539" w:rsidRPr="00F3416F">
        <w:rPr>
          <w:rFonts w:ascii="Garamond" w:hAnsi="Garamond"/>
          <w:iCs/>
          <w:sz w:val="24"/>
          <w:szCs w:val="24"/>
          <w:lang w:val="sq-AL"/>
        </w:rPr>
        <w:t>neni 438 i K</w:t>
      </w:r>
      <w:r w:rsidR="00256B5F" w:rsidRPr="00F3416F">
        <w:rPr>
          <w:rFonts w:ascii="Garamond" w:hAnsi="Garamond"/>
          <w:iCs/>
          <w:sz w:val="24"/>
          <w:szCs w:val="24"/>
          <w:lang w:val="sq-AL"/>
        </w:rPr>
        <w:t>PP-së</w:t>
      </w:r>
      <w:r w:rsidR="000F5AFB" w:rsidRPr="00F3416F">
        <w:rPr>
          <w:rFonts w:ascii="Garamond" w:hAnsi="Garamond"/>
          <w:iCs/>
          <w:sz w:val="24"/>
          <w:szCs w:val="24"/>
          <w:lang w:val="sq-AL"/>
        </w:rPr>
        <w:t>,</w:t>
      </w:r>
      <w:r w:rsidR="00256B5F" w:rsidRPr="00F3416F">
        <w:rPr>
          <w:rFonts w:ascii="Garamond" w:hAnsi="Garamond"/>
          <w:iCs/>
          <w:sz w:val="24"/>
          <w:szCs w:val="24"/>
          <w:lang w:val="sq-AL"/>
        </w:rPr>
        <w:t xml:space="preserve"> </w:t>
      </w:r>
      <w:r w:rsidR="002E6539" w:rsidRPr="00F3416F">
        <w:rPr>
          <w:rFonts w:ascii="Garamond" w:hAnsi="Garamond"/>
          <w:iCs/>
          <w:sz w:val="24"/>
          <w:szCs w:val="24"/>
          <w:lang w:val="sq-AL"/>
        </w:rPr>
        <w:t>n</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pik</w:t>
      </w:r>
      <w:r w:rsidR="00256B5F" w:rsidRPr="00F3416F">
        <w:rPr>
          <w:rFonts w:ascii="Garamond" w:hAnsi="Garamond"/>
          <w:iCs/>
          <w:sz w:val="24"/>
          <w:szCs w:val="24"/>
          <w:lang w:val="sq-AL"/>
        </w:rPr>
        <w:t>ë</w:t>
      </w:r>
      <w:r w:rsidR="002E6539" w:rsidRPr="00F3416F">
        <w:rPr>
          <w:rFonts w:ascii="Garamond" w:hAnsi="Garamond"/>
          <w:iCs/>
          <w:sz w:val="24"/>
          <w:szCs w:val="24"/>
          <w:lang w:val="sq-AL"/>
        </w:rPr>
        <w:t>n 4 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tij, ka p</w:t>
      </w:r>
      <w:r w:rsidR="00256B5F" w:rsidRPr="00F3416F">
        <w:rPr>
          <w:rFonts w:ascii="Garamond" w:hAnsi="Garamond"/>
          <w:iCs/>
          <w:sz w:val="24"/>
          <w:szCs w:val="24"/>
          <w:lang w:val="sq-AL"/>
        </w:rPr>
        <w:t>ë</w:t>
      </w:r>
      <w:r w:rsidR="002E6539" w:rsidRPr="00F3416F">
        <w:rPr>
          <w:rFonts w:ascii="Garamond" w:hAnsi="Garamond"/>
          <w:iCs/>
          <w:sz w:val="24"/>
          <w:szCs w:val="24"/>
          <w:lang w:val="sq-AL"/>
        </w:rPr>
        <w:t>rcaktuar se vendimi i Kolegjit Penal dhe kolegjeve 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bashkuara </w:t>
      </w:r>
      <w:r w:rsidR="00256B5F" w:rsidRPr="00F3416F">
        <w:rPr>
          <w:rFonts w:ascii="Garamond" w:hAnsi="Garamond"/>
          <w:iCs/>
          <w:sz w:val="24"/>
          <w:szCs w:val="24"/>
          <w:lang w:val="sq-AL"/>
        </w:rPr>
        <w:t>ë</w:t>
      </w:r>
      <w:r w:rsidR="002E6539" w:rsidRPr="00F3416F">
        <w:rPr>
          <w:rFonts w:ascii="Garamond" w:hAnsi="Garamond"/>
          <w:iCs/>
          <w:sz w:val="24"/>
          <w:szCs w:val="24"/>
          <w:lang w:val="sq-AL"/>
        </w:rPr>
        <w:t>sht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i detyruesh</w:t>
      </w:r>
      <w:r w:rsidR="00256B5F" w:rsidRPr="00F3416F">
        <w:rPr>
          <w:rFonts w:ascii="Garamond" w:hAnsi="Garamond"/>
          <w:iCs/>
          <w:sz w:val="24"/>
          <w:szCs w:val="24"/>
          <w:lang w:val="sq-AL"/>
        </w:rPr>
        <w:t>ë</w:t>
      </w:r>
      <w:r w:rsidR="002E6539" w:rsidRPr="00F3416F">
        <w:rPr>
          <w:rFonts w:ascii="Garamond" w:hAnsi="Garamond"/>
          <w:iCs/>
          <w:sz w:val="24"/>
          <w:szCs w:val="24"/>
          <w:lang w:val="sq-AL"/>
        </w:rPr>
        <w:t>m p</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r </w:t>
      </w:r>
      <w:r w:rsidR="00256B5F" w:rsidRPr="00F3416F">
        <w:rPr>
          <w:rFonts w:ascii="Garamond" w:hAnsi="Garamond"/>
          <w:iCs/>
          <w:sz w:val="24"/>
          <w:szCs w:val="24"/>
          <w:lang w:val="sq-AL"/>
        </w:rPr>
        <w:t>g</w:t>
      </w:r>
      <w:r w:rsidR="002E6539" w:rsidRPr="00F3416F">
        <w:rPr>
          <w:rFonts w:ascii="Garamond" w:hAnsi="Garamond"/>
          <w:iCs/>
          <w:sz w:val="24"/>
          <w:szCs w:val="24"/>
          <w:lang w:val="sq-AL"/>
        </w:rPr>
        <w:t>jykatat n</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gjykimin e</w:t>
      </w:r>
      <w:r w:rsidR="00256B5F" w:rsidRPr="00F3416F">
        <w:rPr>
          <w:rFonts w:ascii="Garamond" w:hAnsi="Garamond"/>
          <w:iCs/>
          <w:sz w:val="24"/>
          <w:szCs w:val="24"/>
          <w:lang w:val="sq-AL"/>
        </w:rPr>
        <w:t xml:space="preserve"> </w:t>
      </w:r>
      <w:r w:rsidR="00F22236" w:rsidRPr="00F3416F">
        <w:rPr>
          <w:rFonts w:ascii="Garamond" w:hAnsi="Garamond"/>
          <w:iCs/>
          <w:sz w:val="24"/>
          <w:szCs w:val="24"/>
          <w:lang w:val="sq-AL"/>
        </w:rPr>
        <w:t>ç</w:t>
      </w:r>
      <w:r w:rsidR="002E6539" w:rsidRPr="00F3416F">
        <w:rPr>
          <w:rFonts w:ascii="Garamond" w:hAnsi="Garamond"/>
          <w:iCs/>
          <w:sz w:val="24"/>
          <w:szCs w:val="24"/>
          <w:lang w:val="sq-AL"/>
        </w:rPr>
        <w:t>ështjeve 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ngjashme. Kolegji Penal </w:t>
      </w:r>
      <w:r w:rsidR="00256B5F" w:rsidRPr="00F3416F">
        <w:rPr>
          <w:rFonts w:ascii="Garamond" w:hAnsi="Garamond"/>
          <w:iCs/>
          <w:sz w:val="24"/>
          <w:szCs w:val="24"/>
          <w:lang w:val="sq-AL"/>
        </w:rPr>
        <w:t xml:space="preserve">në një </w:t>
      </w:r>
      <w:r w:rsidR="00F22236" w:rsidRPr="00F3416F">
        <w:rPr>
          <w:rFonts w:ascii="Garamond" w:hAnsi="Garamond"/>
          <w:iCs/>
          <w:sz w:val="24"/>
          <w:szCs w:val="24"/>
          <w:lang w:val="sq-AL"/>
        </w:rPr>
        <w:t>ç</w:t>
      </w:r>
      <w:r w:rsidR="00256B5F" w:rsidRPr="00F3416F">
        <w:rPr>
          <w:rFonts w:ascii="Garamond" w:hAnsi="Garamond"/>
          <w:iCs/>
          <w:sz w:val="24"/>
          <w:szCs w:val="24"/>
          <w:lang w:val="sq-AL"/>
        </w:rPr>
        <w:t xml:space="preserve">ështje të ngjashme me vendimin 00-2022-1446, datë 20.8.2022 </w:t>
      </w:r>
      <w:r w:rsidR="00422289" w:rsidRPr="00F3416F">
        <w:rPr>
          <w:rFonts w:ascii="Garamond" w:hAnsi="Garamond"/>
          <w:iCs/>
          <w:sz w:val="24"/>
          <w:szCs w:val="24"/>
          <w:lang w:val="sq-AL"/>
        </w:rPr>
        <w:t xml:space="preserve">ka mbajtur </w:t>
      </w:r>
      <w:r w:rsidR="002E6539" w:rsidRPr="00F3416F">
        <w:rPr>
          <w:rFonts w:ascii="Garamond" w:hAnsi="Garamond"/>
          <w:iCs/>
          <w:sz w:val="24"/>
          <w:szCs w:val="24"/>
          <w:lang w:val="sq-AL"/>
        </w:rPr>
        <w:t xml:space="preserve">qëndrim </w:t>
      </w:r>
      <w:r w:rsidR="00422289" w:rsidRPr="00F3416F">
        <w:rPr>
          <w:rFonts w:ascii="Garamond" w:hAnsi="Garamond"/>
          <w:iCs/>
          <w:sz w:val="24"/>
          <w:szCs w:val="24"/>
          <w:lang w:val="sq-AL"/>
        </w:rPr>
        <w:t xml:space="preserve">për </w:t>
      </w:r>
      <w:r w:rsidR="002E6539" w:rsidRPr="00F3416F">
        <w:rPr>
          <w:rFonts w:ascii="Garamond" w:hAnsi="Garamond"/>
          <w:iCs/>
          <w:sz w:val="24"/>
          <w:szCs w:val="24"/>
          <w:lang w:val="sq-AL"/>
        </w:rPr>
        <w:t>mënyr</w:t>
      </w:r>
      <w:r w:rsidR="00256B5F" w:rsidRPr="00F3416F">
        <w:rPr>
          <w:rFonts w:ascii="Garamond" w:hAnsi="Garamond"/>
          <w:iCs/>
          <w:sz w:val="24"/>
          <w:szCs w:val="24"/>
          <w:lang w:val="sq-AL"/>
        </w:rPr>
        <w:t>ë</w:t>
      </w:r>
      <w:r w:rsidR="002E6539" w:rsidRPr="00F3416F">
        <w:rPr>
          <w:rFonts w:ascii="Garamond" w:hAnsi="Garamond"/>
          <w:iCs/>
          <w:sz w:val="24"/>
          <w:szCs w:val="24"/>
          <w:lang w:val="sq-AL"/>
        </w:rPr>
        <w:t>n e zbatimit 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parimit të reciprocitetit</w:t>
      </w:r>
      <w:r w:rsidR="00EE5901" w:rsidRPr="00F3416F">
        <w:rPr>
          <w:rFonts w:ascii="Garamond" w:hAnsi="Garamond"/>
          <w:iCs/>
          <w:sz w:val="24"/>
          <w:szCs w:val="24"/>
          <w:lang w:val="sq-AL"/>
        </w:rPr>
        <w:t>.</w:t>
      </w:r>
      <w:r w:rsidR="002E6539" w:rsidRPr="00F3416F">
        <w:rPr>
          <w:rFonts w:ascii="Garamond" w:hAnsi="Garamond"/>
          <w:iCs/>
          <w:sz w:val="24"/>
          <w:szCs w:val="24"/>
          <w:lang w:val="sq-AL"/>
        </w:rPr>
        <w:t xml:space="preserve"> Qëndrimi i mbajtur me kët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vendim, j</w:t>
      </w:r>
      <w:r w:rsidR="00256B5F" w:rsidRPr="00F3416F">
        <w:rPr>
          <w:rFonts w:ascii="Garamond" w:hAnsi="Garamond"/>
          <w:iCs/>
          <w:sz w:val="24"/>
          <w:szCs w:val="24"/>
          <w:lang w:val="sq-AL"/>
        </w:rPr>
        <w:t>o</w:t>
      </w:r>
      <w:r w:rsidR="002E6539" w:rsidRPr="00F3416F">
        <w:rPr>
          <w:rFonts w:ascii="Garamond" w:hAnsi="Garamond"/>
          <w:iCs/>
          <w:sz w:val="24"/>
          <w:szCs w:val="24"/>
          <w:lang w:val="sq-AL"/>
        </w:rPr>
        <w:t xml:space="preserve"> vet</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m </w:t>
      </w:r>
      <w:r w:rsidR="00256B5F" w:rsidRPr="00F3416F">
        <w:rPr>
          <w:rFonts w:ascii="Garamond" w:hAnsi="Garamond"/>
          <w:iCs/>
          <w:sz w:val="24"/>
          <w:szCs w:val="24"/>
          <w:lang w:val="sq-AL"/>
        </w:rPr>
        <w:t xml:space="preserve">që </w:t>
      </w:r>
      <w:r w:rsidR="002E6539" w:rsidRPr="00F3416F">
        <w:rPr>
          <w:rFonts w:ascii="Garamond" w:hAnsi="Garamond"/>
          <w:iCs/>
          <w:sz w:val="24"/>
          <w:szCs w:val="24"/>
          <w:lang w:val="sq-AL"/>
        </w:rPr>
        <w:t xml:space="preserve">zgjidhi </w:t>
      </w:r>
      <w:r w:rsidR="00F22236" w:rsidRPr="00F3416F">
        <w:rPr>
          <w:rFonts w:ascii="Garamond" w:hAnsi="Garamond"/>
          <w:iCs/>
          <w:sz w:val="24"/>
          <w:szCs w:val="24"/>
          <w:lang w:val="sq-AL"/>
        </w:rPr>
        <w:t>ç</w:t>
      </w:r>
      <w:r w:rsidR="00256B5F" w:rsidRPr="00F3416F">
        <w:rPr>
          <w:rFonts w:ascii="Garamond" w:hAnsi="Garamond"/>
          <w:iCs/>
          <w:sz w:val="24"/>
          <w:szCs w:val="24"/>
          <w:lang w:val="sq-AL"/>
        </w:rPr>
        <w:t>ë</w:t>
      </w:r>
      <w:r w:rsidR="002E6539" w:rsidRPr="00F3416F">
        <w:rPr>
          <w:rFonts w:ascii="Garamond" w:hAnsi="Garamond"/>
          <w:iCs/>
          <w:sz w:val="24"/>
          <w:szCs w:val="24"/>
          <w:lang w:val="sq-AL"/>
        </w:rPr>
        <w:t>shtjen konkrete, por krijoi nj</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praktik</w:t>
      </w:r>
      <w:r w:rsidR="00256B5F" w:rsidRPr="00F3416F">
        <w:rPr>
          <w:rFonts w:ascii="Garamond" w:hAnsi="Garamond"/>
          <w:iCs/>
          <w:sz w:val="24"/>
          <w:szCs w:val="24"/>
          <w:lang w:val="sq-AL"/>
        </w:rPr>
        <w:t>ë të re</w:t>
      </w:r>
      <w:r w:rsidR="002E6539" w:rsidRPr="00F3416F">
        <w:rPr>
          <w:rFonts w:ascii="Garamond" w:hAnsi="Garamond"/>
          <w:iCs/>
          <w:sz w:val="24"/>
          <w:szCs w:val="24"/>
          <w:lang w:val="sq-AL"/>
        </w:rPr>
        <w:t>, duke vler</w:t>
      </w:r>
      <w:r w:rsidR="00256B5F" w:rsidRPr="00F3416F">
        <w:rPr>
          <w:rFonts w:ascii="Garamond" w:hAnsi="Garamond"/>
          <w:iCs/>
          <w:sz w:val="24"/>
          <w:szCs w:val="24"/>
          <w:lang w:val="sq-AL"/>
        </w:rPr>
        <w:t>ë</w:t>
      </w:r>
      <w:r w:rsidR="002E6539" w:rsidRPr="00F3416F">
        <w:rPr>
          <w:rFonts w:ascii="Garamond" w:hAnsi="Garamond"/>
          <w:iCs/>
          <w:sz w:val="24"/>
          <w:szCs w:val="24"/>
          <w:lang w:val="sq-AL"/>
        </w:rPr>
        <w:t>suar se Republika e Sh</w:t>
      </w:r>
      <w:r w:rsidR="00256B5F" w:rsidRPr="00F3416F">
        <w:rPr>
          <w:rFonts w:ascii="Garamond" w:hAnsi="Garamond"/>
          <w:iCs/>
          <w:sz w:val="24"/>
          <w:szCs w:val="24"/>
          <w:lang w:val="sq-AL"/>
        </w:rPr>
        <w:t>q</w:t>
      </w:r>
      <w:r w:rsidR="002E6539" w:rsidRPr="00F3416F">
        <w:rPr>
          <w:rFonts w:ascii="Garamond" w:hAnsi="Garamond"/>
          <w:iCs/>
          <w:sz w:val="24"/>
          <w:szCs w:val="24"/>
          <w:lang w:val="sq-AL"/>
        </w:rPr>
        <w:t>ip</w:t>
      </w:r>
      <w:r w:rsidR="00256B5F" w:rsidRPr="00F3416F">
        <w:rPr>
          <w:rFonts w:ascii="Garamond" w:hAnsi="Garamond"/>
          <w:iCs/>
          <w:sz w:val="24"/>
          <w:szCs w:val="24"/>
          <w:lang w:val="sq-AL"/>
        </w:rPr>
        <w:t>ë</w:t>
      </w:r>
      <w:r w:rsidR="002E6539" w:rsidRPr="00F3416F">
        <w:rPr>
          <w:rFonts w:ascii="Garamond" w:hAnsi="Garamond"/>
          <w:iCs/>
          <w:sz w:val="24"/>
          <w:szCs w:val="24"/>
          <w:lang w:val="sq-AL"/>
        </w:rPr>
        <w:t>ris</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do </w:t>
      </w:r>
      <w:r w:rsidR="00256B5F" w:rsidRPr="00F3416F">
        <w:rPr>
          <w:rFonts w:ascii="Garamond" w:hAnsi="Garamond"/>
          <w:iCs/>
          <w:sz w:val="24"/>
          <w:szCs w:val="24"/>
          <w:lang w:val="sq-AL"/>
        </w:rPr>
        <w:t>të</w:t>
      </w:r>
      <w:r w:rsidR="002E6539" w:rsidRPr="00F3416F">
        <w:rPr>
          <w:rFonts w:ascii="Garamond" w:hAnsi="Garamond"/>
          <w:iCs/>
          <w:sz w:val="24"/>
          <w:szCs w:val="24"/>
          <w:lang w:val="sq-AL"/>
        </w:rPr>
        <w:t xml:space="preserve"> zbatoj</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 reciprocitetin ndaj shtetit k</w:t>
      </w:r>
      <w:r w:rsidR="00256B5F" w:rsidRPr="00F3416F">
        <w:rPr>
          <w:rFonts w:ascii="Garamond" w:hAnsi="Garamond"/>
          <w:iCs/>
          <w:sz w:val="24"/>
          <w:szCs w:val="24"/>
          <w:lang w:val="sq-AL"/>
        </w:rPr>
        <w:t>ë</w:t>
      </w:r>
      <w:r w:rsidR="002E6539" w:rsidRPr="00F3416F">
        <w:rPr>
          <w:rFonts w:ascii="Garamond" w:hAnsi="Garamond"/>
          <w:iCs/>
          <w:sz w:val="24"/>
          <w:szCs w:val="24"/>
          <w:lang w:val="sq-AL"/>
        </w:rPr>
        <w:t>rkues, Republik</w:t>
      </w:r>
      <w:r w:rsidR="00256B5F" w:rsidRPr="00F3416F">
        <w:rPr>
          <w:rFonts w:ascii="Garamond" w:hAnsi="Garamond"/>
          <w:iCs/>
          <w:sz w:val="24"/>
          <w:szCs w:val="24"/>
          <w:lang w:val="sq-AL"/>
        </w:rPr>
        <w:t>ë</w:t>
      </w:r>
      <w:r w:rsidR="002E6539" w:rsidRPr="00F3416F">
        <w:rPr>
          <w:rFonts w:ascii="Garamond" w:hAnsi="Garamond"/>
          <w:iCs/>
          <w:sz w:val="24"/>
          <w:szCs w:val="24"/>
          <w:lang w:val="sq-AL"/>
        </w:rPr>
        <w:t xml:space="preserve">s </w:t>
      </w:r>
      <w:r w:rsidR="00256B5F" w:rsidRPr="00F3416F">
        <w:rPr>
          <w:rFonts w:ascii="Garamond" w:hAnsi="Garamond"/>
          <w:iCs/>
          <w:sz w:val="24"/>
          <w:szCs w:val="24"/>
          <w:lang w:val="sq-AL"/>
        </w:rPr>
        <w:t>së</w:t>
      </w:r>
      <w:r w:rsidR="002E6539" w:rsidRPr="00F3416F">
        <w:rPr>
          <w:rFonts w:ascii="Garamond" w:hAnsi="Garamond"/>
          <w:iCs/>
          <w:sz w:val="24"/>
          <w:szCs w:val="24"/>
          <w:lang w:val="sq-AL"/>
        </w:rPr>
        <w:t xml:space="preserve"> Italis</w:t>
      </w:r>
      <w:r w:rsidR="00256B5F" w:rsidRPr="00F3416F">
        <w:rPr>
          <w:rFonts w:ascii="Garamond" w:hAnsi="Garamond"/>
          <w:iCs/>
          <w:sz w:val="24"/>
          <w:szCs w:val="24"/>
          <w:lang w:val="sq-AL"/>
        </w:rPr>
        <w:t>ë. Në më pak se një muaj Gjykata e Lartë mbajti qëndrim të ndryshëm</w:t>
      </w:r>
      <w:r w:rsidR="00747A00" w:rsidRPr="00F3416F">
        <w:rPr>
          <w:rFonts w:ascii="Garamond" w:hAnsi="Garamond"/>
          <w:iCs/>
          <w:sz w:val="24"/>
          <w:szCs w:val="24"/>
          <w:lang w:val="sq-AL"/>
        </w:rPr>
        <w:t xml:space="preserve"> n</w:t>
      </w:r>
      <w:r w:rsidR="008A6341" w:rsidRPr="00F3416F">
        <w:rPr>
          <w:rFonts w:ascii="Garamond" w:hAnsi="Garamond"/>
          <w:iCs/>
          <w:sz w:val="24"/>
          <w:szCs w:val="24"/>
          <w:lang w:val="sq-AL"/>
        </w:rPr>
        <w:t>ë</w:t>
      </w:r>
      <w:r w:rsidR="00747A00" w:rsidRPr="00F3416F">
        <w:rPr>
          <w:rFonts w:ascii="Garamond" w:hAnsi="Garamond"/>
          <w:iCs/>
          <w:sz w:val="24"/>
          <w:szCs w:val="24"/>
          <w:lang w:val="sq-AL"/>
        </w:rPr>
        <w:t xml:space="preserve"> ç</w:t>
      </w:r>
      <w:r w:rsidR="008A6341" w:rsidRPr="00F3416F">
        <w:rPr>
          <w:rFonts w:ascii="Garamond" w:hAnsi="Garamond"/>
          <w:iCs/>
          <w:sz w:val="24"/>
          <w:szCs w:val="24"/>
          <w:lang w:val="sq-AL"/>
        </w:rPr>
        <w:t>ë</w:t>
      </w:r>
      <w:r w:rsidR="00747A00" w:rsidRPr="00F3416F">
        <w:rPr>
          <w:rFonts w:ascii="Garamond" w:hAnsi="Garamond"/>
          <w:iCs/>
          <w:sz w:val="24"/>
          <w:szCs w:val="24"/>
          <w:lang w:val="sq-AL"/>
        </w:rPr>
        <w:t>shtjen e k</w:t>
      </w:r>
      <w:r w:rsidR="008A6341" w:rsidRPr="00F3416F">
        <w:rPr>
          <w:rFonts w:ascii="Garamond" w:hAnsi="Garamond"/>
          <w:iCs/>
          <w:sz w:val="24"/>
          <w:szCs w:val="24"/>
          <w:lang w:val="sq-AL"/>
        </w:rPr>
        <w:t>ë</w:t>
      </w:r>
      <w:r w:rsidR="00747A00" w:rsidRPr="00F3416F">
        <w:rPr>
          <w:rFonts w:ascii="Garamond" w:hAnsi="Garamond"/>
          <w:iCs/>
          <w:sz w:val="24"/>
          <w:szCs w:val="24"/>
          <w:lang w:val="sq-AL"/>
        </w:rPr>
        <w:t>rkuesit</w:t>
      </w:r>
      <w:r w:rsidR="00256B5F" w:rsidRPr="00F3416F">
        <w:rPr>
          <w:rFonts w:ascii="Garamond" w:hAnsi="Garamond"/>
          <w:iCs/>
          <w:sz w:val="24"/>
          <w:szCs w:val="24"/>
          <w:lang w:val="sq-AL"/>
        </w:rPr>
        <w:t>, duke krijuar jo vetëm pasiguri juridike lidhur me trajtimin e rasteve të njëjta, por duke krijuar konfuzion te gjykatat më të ul</w:t>
      </w:r>
      <w:r w:rsidR="006915D4" w:rsidRPr="00F3416F">
        <w:rPr>
          <w:rFonts w:ascii="Garamond" w:hAnsi="Garamond"/>
          <w:iCs/>
          <w:sz w:val="24"/>
          <w:szCs w:val="24"/>
          <w:lang w:val="sq-AL"/>
        </w:rPr>
        <w:t>ë</w:t>
      </w:r>
      <w:r w:rsidR="00256B5F" w:rsidRPr="00F3416F">
        <w:rPr>
          <w:rFonts w:ascii="Garamond" w:hAnsi="Garamond"/>
          <w:iCs/>
          <w:sz w:val="24"/>
          <w:szCs w:val="24"/>
          <w:lang w:val="sq-AL"/>
        </w:rPr>
        <w:t xml:space="preserve">ta lidhur me praktikën që duhet zbatuar. Një nga kompetencat e </w:t>
      </w:r>
      <w:r w:rsidR="000963B3" w:rsidRPr="00F3416F">
        <w:rPr>
          <w:rFonts w:ascii="Garamond" w:hAnsi="Garamond"/>
          <w:iCs/>
          <w:sz w:val="24"/>
          <w:szCs w:val="24"/>
          <w:lang w:val="sq-AL"/>
        </w:rPr>
        <w:t xml:space="preserve">Gjykatës </w:t>
      </w:r>
      <w:r w:rsidR="00256B5F" w:rsidRPr="00F3416F">
        <w:rPr>
          <w:rFonts w:ascii="Garamond" w:hAnsi="Garamond"/>
          <w:iCs/>
          <w:sz w:val="24"/>
          <w:szCs w:val="24"/>
          <w:lang w:val="sq-AL"/>
        </w:rPr>
        <w:t xml:space="preserve">së </w:t>
      </w:r>
      <w:r w:rsidR="000963B3" w:rsidRPr="00F3416F">
        <w:rPr>
          <w:rFonts w:ascii="Garamond" w:hAnsi="Garamond"/>
          <w:iCs/>
          <w:sz w:val="24"/>
          <w:szCs w:val="24"/>
          <w:lang w:val="sq-AL"/>
        </w:rPr>
        <w:t xml:space="preserve">Lartë </w:t>
      </w:r>
      <w:r w:rsidR="00256B5F" w:rsidRPr="00F3416F">
        <w:rPr>
          <w:rFonts w:ascii="Garamond" w:hAnsi="Garamond"/>
          <w:iCs/>
          <w:sz w:val="24"/>
          <w:szCs w:val="24"/>
          <w:lang w:val="sq-AL"/>
        </w:rPr>
        <w:t xml:space="preserve">është </w:t>
      </w:r>
      <w:r w:rsidR="000963B3" w:rsidRPr="00F3416F">
        <w:rPr>
          <w:rFonts w:ascii="Garamond" w:hAnsi="Garamond"/>
          <w:iCs/>
          <w:sz w:val="24"/>
          <w:szCs w:val="24"/>
          <w:lang w:val="sq-AL"/>
        </w:rPr>
        <w:t xml:space="preserve">njësimi </w:t>
      </w:r>
      <w:r w:rsidR="00256B5F" w:rsidRPr="00F3416F">
        <w:rPr>
          <w:rFonts w:ascii="Garamond" w:hAnsi="Garamond"/>
          <w:iCs/>
          <w:sz w:val="24"/>
          <w:szCs w:val="24"/>
          <w:lang w:val="sq-AL"/>
        </w:rPr>
        <w:t xml:space="preserve">i praktikës, në rastet kur për të njëjtën </w:t>
      </w:r>
      <w:r w:rsidR="00F22236" w:rsidRPr="00F3416F">
        <w:rPr>
          <w:rFonts w:ascii="Garamond" w:hAnsi="Garamond"/>
          <w:iCs/>
          <w:sz w:val="24"/>
          <w:szCs w:val="24"/>
          <w:lang w:val="sq-AL"/>
        </w:rPr>
        <w:t>ç</w:t>
      </w:r>
      <w:r w:rsidR="00256B5F" w:rsidRPr="00F3416F">
        <w:rPr>
          <w:rFonts w:ascii="Garamond" w:hAnsi="Garamond"/>
          <w:iCs/>
          <w:sz w:val="24"/>
          <w:szCs w:val="24"/>
          <w:lang w:val="sq-AL"/>
        </w:rPr>
        <w:t>ështje ndiqen praktika të ndryshme nga gjykatat më të ul</w:t>
      </w:r>
      <w:r w:rsidR="000963B3" w:rsidRPr="00F3416F">
        <w:rPr>
          <w:rFonts w:ascii="Garamond" w:hAnsi="Garamond"/>
          <w:iCs/>
          <w:sz w:val="24"/>
          <w:szCs w:val="24"/>
          <w:lang w:val="sq-AL"/>
        </w:rPr>
        <w:t>ë</w:t>
      </w:r>
      <w:r w:rsidR="00256B5F" w:rsidRPr="00F3416F">
        <w:rPr>
          <w:rFonts w:ascii="Garamond" w:hAnsi="Garamond"/>
          <w:iCs/>
          <w:sz w:val="24"/>
          <w:szCs w:val="24"/>
          <w:lang w:val="sq-AL"/>
        </w:rPr>
        <w:t>ta, por është e papranueshme që vetë Gjykata e Lartë të ketë qëndrime të ndryshme, për më tepër në distancë kohore shumë të shkurtër dhe të pajustifikuar nga nevoja për ndryshim të praktikës.</w:t>
      </w:r>
    </w:p>
    <w:bookmarkEnd w:id="6"/>
    <w:p w14:paraId="70F6E131" w14:textId="43EAA7B0" w:rsidR="00457AA2" w:rsidRPr="00F3416F" w:rsidRDefault="00F3416F" w:rsidP="00F3416F">
      <w:pPr>
        <w:pStyle w:val="BodyText"/>
        <w:tabs>
          <w:tab w:val="left" w:pos="1080"/>
          <w:tab w:val="left" w:pos="1620"/>
        </w:tabs>
        <w:spacing w:line="240" w:lineRule="auto"/>
        <w:ind w:firstLine="284"/>
        <w:rPr>
          <w:rFonts w:ascii="Garamond" w:hAnsi="Garamond"/>
          <w:sz w:val="24"/>
          <w:lang w:val="sq-AL"/>
        </w:rPr>
      </w:pPr>
      <w:r w:rsidRPr="00F3416F">
        <w:rPr>
          <w:rFonts w:ascii="Garamond" w:hAnsi="Garamond"/>
          <w:b/>
          <w:i/>
          <w:sz w:val="24"/>
          <w:lang w:val="sq-AL"/>
        </w:rPr>
        <w:t xml:space="preserve">14. </w:t>
      </w:r>
      <w:r w:rsidR="00DA2E17" w:rsidRPr="00F3416F">
        <w:rPr>
          <w:rFonts w:ascii="Garamond" w:hAnsi="Garamond"/>
          <w:b/>
          <w:i/>
          <w:sz w:val="24"/>
          <w:lang w:val="sq-AL"/>
        </w:rPr>
        <w:t xml:space="preserve">Subjekti i interesuar, </w:t>
      </w:r>
      <w:r w:rsidR="001B4AF1" w:rsidRPr="00F3416F">
        <w:rPr>
          <w:rFonts w:ascii="Garamond" w:hAnsi="Garamond"/>
          <w:b/>
          <w:bCs/>
          <w:i/>
          <w:sz w:val="24"/>
          <w:lang w:val="sq-AL"/>
        </w:rPr>
        <w:t>Prokuroria e Përgjithshme</w:t>
      </w:r>
      <w:r w:rsidR="00DA2E17" w:rsidRPr="00F3416F">
        <w:rPr>
          <w:rFonts w:ascii="Garamond" w:hAnsi="Garamond"/>
          <w:b/>
          <w:i/>
          <w:sz w:val="24"/>
          <w:lang w:val="sq-AL"/>
        </w:rPr>
        <w:t xml:space="preserve">, </w:t>
      </w:r>
      <w:r w:rsidR="00DA2E17" w:rsidRPr="00F3416F">
        <w:rPr>
          <w:rFonts w:ascii="Garamond" w:hAnsi="Garamond"/>
          <w:sz w:val="24"/>
          <w:lang w:val="sq-AL"/>
        </w:rPr>
        <w:t xml:space="preserve">ka </w:t>
      </w:r>
      <w:r w:rsidR="000046AA" w:rsidRPr="00F3416F">
        <w:rPr>
          <w:rFonts w:ascii="Garamond" w:hAnsi="Garamond"/>
          <w:sz w:val="24"/>
          <w:lang w:val="sq-AL"/>
        </w:rPr>
        <w:t>prapësuar</w:t>
      </w:r>
      <w:r w:rsidR="00457AA2" w:rsidRPr="00F3416F">
        <w:rPr>
          <w:rFonts w:ascii="Garamond" w:hAnsi="Garamond"/>
          <w:sz w:val="24"/>
          <w:lang w:val="sq-AL"/>
        </w:rPr>
        <w:t>, në mënyrë të përmbledhur, si vijon</w:t>
      </w:r>
      <w:r w:rsidR="00DA2E17" w:rsidRPr="00F3416F">
        <w:rPr>
          <w:rFonts w:ascii="Garamond" w:hAnsi="Garamond"/>
          <w:sz w:val="24"/>
          <w:lang w:val="sq-AL"/>
        </w:rPr>
        <w:t>:</w:t>
      </w:r>
    </w:p>
    <w:p w14:paraId="70F6E132" w14:textId="5804D288" w:rsidR="00457AA2" w:rsidRPr="00F3416F" w:rsidRDefault="00F3416F" w:rsidP="00F3416F">
      <w:pPr>
        <w:pStyle w:val="BodyText"/>
        <w:tabs>
          <w:tab w:val="left" w:pos="1440"/>
          <w:tab w:val="left" w:pos="1620"/>
        </w:tabs>
        <w:spacing w:line="240" w:lineRule="auto"/>
        <w:ind w:firstLine="284"/>
        <w:rPr>
          <w:rFonts w:ascii="Garamond" w:hAnsi="Garamond"/>
          <w:sz w:val="24"/>
          <w:lang w:val="sq-AL"/>
        </w:rPr>
      </w:pPr>
      <w:r w:rsidRPr="00F3416F">
        <w:rPr>
          <w:rFonts w:ascii="Garamond" w:hAnsi="Garamond"/>
          <w:sz w:val="24"/>
          <w:lang w:val="sq-AL"/>
        </w:rPr>
        <w:t xml:space="preserve">14.1 </w:t>
      </w:r>
      <w:r w:rsidR="003672F4" w:rsidRPr="00F3416F">
        <w:rPr>
          <w:rFonts w:ascii="Garamond" w:hAnsi="Garamond"/>
          <w:sz w:val="24"/>
          <w:lang w:val="sq-AL"/>
        </w:rPr>
        <w:t xml:space="preserve">Pretendimi për cenimin e së drejtës për proces të rregullt ligjor në aspektin e së drejtës për t’u njoftuar për seancën gjyqësore dhe për t’u dëgjuar në proces është </w:t>
      </w:r>
      <w:r w:rsidR="004E1C7F" w:rsidRPr="00F3416F">
        <w:rPr>
          <w:rFonts w:ascii="Garamond" w:hAnsi="Garamond"/>
          <w:sz w:val="24"/>
          <w:lang w:val="sq-AL"/>
        </w:rPr>
        <w:t xml:space="preserve">i </w:t>
      </w:r>
      <w:r w:rsidR="003672F4" w:rsidRPr="00F3416F">
        <w:rPr>
          <w:rFonts w:ascii="Garamond" w:hAnsi="Garamond"/>
          <w:sz w:val="24"/>
          <w:lang w:val="sq-AL"/>
        </w:rPr>
        <w:t>pabazuar dhe</w:t>
      </w:r>
      <w:r w:rsidR="00505533" w:rsidRPr="00F3416F">
        <w:rPr>
          <w:rFonts w:ascii="Garamond" w:hAnsi="Garamond"/>
          <w:sz w:val="24"/>
          <w:lang w:val="sq-AL"/>
        </w:rPr>
        <w:t>,</w:t>
      </w:r>
      <w:r w:rsidR="003672F4" w:rsidRPr="00F3416F">
        <w:rPr>
          <w:rFonts w:ascii="Garamond" w:hAnsi="Garamond"/>
          <w:sz w:val="24"/>
          <w:lang w:val="sq-AL"/>
        </w:rPr>
        <w:t xml:space="preserve"> si </w:t>
      </w:r>
      <w:r w:rsidR="004E1C7F" w:rsidRPr="00F3416F">
        <w:rPr>
          <w:rFonts w:ascii="Garamond" w:hAnsi="Garamond"/>
          <w:sz w:val="24"/>
          <w:lang w:val="sq-AL"/>
        </w:rPr>
        <w:t xml:space="preserve">i </w:t>
      </w:r>
      <w:r w:rsidR="003672F4" w:rsidRPr="00F3416F">
        <w:rPr>
          <w:rFonts w:ascii="Garamond" w:hAnsi="Garamond"/>
          <w:sz w:val="24"/>
          <w:lang w:val="sq-AL"/>
        </w:rPr>
        <w:t>tillë</w:t>
      </w:r>
      <w:r w:rsidR="00505533" w:rsidRPr="00F3416F">
        <w:rPr>
          <w:rFonts w:ascii="Garamond" w:hAnsi="Garamond"/>
          <w:sz w:val="24"/>
          <w:lang w:val="sq-AL"/>
        </w:rPr>
        <w:t>,</w:t>
      </w:r>
      <w:r w:rsidR="003672F4" w:rsidRPr="00F3416F">
        <w:rPr>
          <w:rFonts w:ascii="Garamond" w:hAnsi="Garamond"/>
          <w:sz w:val="24"/>
          <w:lang w:val="sq-AL"/>
        </w:rPr>
        <w:t xml:space="preserve"> nuk duhet të pranohet, pasi të dhënat për shqyrtimin e çështjes në dhomën e këshillimit janë publikuar në faqen zyrtare të Gjykatës së Lartë në shpalljen e datës 3.10.2022</w:t>
      </w:r>
      <w:r w:rsidR="00F817E6" w:rsidRPr="00F3416F">
        <w:rPr>
          <w:rFonts w:ascii="Garamond" w:hAnsi="Garamond"/>
          <w:sz w:val="24"/>
          <w:lang w:val="sq-AL"/>
        </w:rPr>
        <w:t xml:space="preserve">, ndërsa në nenet 436, 436/a dhe 437 të </w:t>
      </w:r>
      <w:r w:rsidR="00F817E6" w:rsidRPr="00F3416F">
        <w:rPr>
          <w:rFonts w:ascii="Garamond" w:hAnsi="Garamond"/>
          <w:sz w:val="24"/>
          <w:lang w:val="sq-AL"/>
        </w:rPr>
        <w:lastRenderedPageBreak/>
        <w:t>KPP-së, për sa i përket shqyrtimit të çështjeve në dhomën e këshillimit, nuk parashikohet n</w:t>
      </w:r>
      <w:r w:rsidR="00A2193C" w:rsidRPr="00F3416F">
        <w:rPr>
          <w:rFonts w:ascii="Garamond" w:hAnsi="Garamond"/>
          <w:sz w:val="24"/>
          <w:lang w:val="sq-AL"/>
        </w:rPr>
        <w:t>j</w:t>
      </w:r>
      <w:r w:rsidR="00F817E6" w:rsidRPr="00F3416F">
        <w:rPr>
          <w:rFonts w:ascii="Garamond" w:hAnsi="Garamond"/>
          <w:sz w:val="24"/>
          <w:lang w:val="sq-AL"/>
        </w:rPr>
        <w:t>ë mënyrë eksplicite</w:t>
      </w:r>
      <w:r w:rsidR="00A2193C" w:rsidRPr="00F3416F">
        <w:rPr>
          <w:rFonts w:ascii="Garamond" w:hAnsi="Garamond"/>
          <w:sz w:val="24"/>
          <w:lang w:val="sq-AL"/>
        </w:rPr>
        <w:t xml:space="preserve"> për mënyrën e njoftimit të palëve për datën dhe orën e zhvillimit të gjykimit</w:t>
      </w:r>
      <w:r w:rsidR="00687357" w:rsidRPr="00F3416F">
        <w:rPr>
          <w:rFonts w:ascii="Garamond" w:hAnsi="Garamond"/>
          <w:sz w:val="24"/>
          <w:lang w:val="sq-AL"/>
        </w:rPr>
        <w:t xml:space="preserve">. </w:t>
      </w:r>
    </w:p>
    <w:p w14:paraId="70F6E133" w14:textId="23C74985" w:rsidR="00457AA2" w:rsidRPr="00F3416F" w:rsidRDefault="00F3416F" w:rsidP="00F3416F">
      <w:pPr>
        <w:pStyle w:val="BodyText"/>
        <w:tabs>
          <w:tab w:val="left" w:pos="1440"/>
          <w:tab w:val="left" w:pos="1620"/>
        </w:tabs>
        <w:spacing w:line="240" w:lineRule="auto"/>
        <w:ind w:firstLine="284"/>
        <w:rPr>
          <w:rFonts w:ascii="Garamond" w:hAnsi="Garamond"/>
          <w:sz w:val="24"/>
          <w:lang w:val="sq-AL"/>
        </w:rPr>
      </w:pPr>
      <w:r w:rsidRPr="00F3416F">
        <w:rPr>
          <w:rFonts w:ascii="Garamond" w:hAnsi="Garamond"/>
          <w:sz w:val="24"/>
          <w:lang w:val="sq-AL"/>
        </w:rPr>
        <w:t xml:space="preserve">14.2 </w:t>
      </w:r>
      <w:r w:rsidR="003672F4" w:rsidRPr="00F3416F">
        <w:rPr>
          <w:rFonts w:ascii="Garamond" w:hAnsi="Garamond"/>
          <w:sz w:val="24"/>
          <w:lang w:val="sq-AL"/>
        </w:rPr>
        <w:t>Pretendimi për cenimin e së drejtës për t’u gjykuar nga një gjykatë e caktuar me ligj dhe të së drejtës së aksesit në gjykatë është i pabazuar dhe duhet të rrëzohet, pasi kërkuesi, përmes argumentimit të domosdoshmërisë së shqyrtimit të çështjes së tij në seancë gjyqësore</w:t>
      </w:r>
      <w:r w:rsidR="00BC5A70" w:rsidRPr="00F3416F">
        <w:rPr>
          <w:rFonts w:ascii="Garamond" w:hAnsi="Garamond"/>
          <w:sz w:val="24"/>
          <w:lang w:val="sq-AL"/>
        </w:rPr>
        <w:t>,</w:t>
      </w:r>
      <w:r w:rsidR="003672F4" w:rsidRPr="00F3416F">
        <w:rPr>
          <w:rFonts w:ascii="Garamond" w:hAnsi="Garamond"/>
          <w:sz w:val="24"/>
          <w:lang w:val="sq-AL"/>
        </w:rPr>
        <w:t xml:space="preserve"> sipas nenit 462 të KPP-së, synon </w:t>
      </w:r>
      <w:r w:rsidR="00BC5A70" w:rsidRPr="00F3416F">
        <w:rPr>
          <w:rFonts w:ascii="Garamond" w:hAnsi="Garamond"/>
          <w:sz w:val="24"/>
          <w:lang w:val="sq-AL"/>
        </w:rPr>
        <w:t>t’u</w:t>
      </w:r>
      <w:r w:rsidR="003672F4" w:rsidRPr="00F3416F">
        <w:rPr>
          <w:rFonts w:ascii="Garamond" w:hAnsi="Garamond"/>
          <w:sz w:val="24"/>
          <w:lang w:val="sq-AL"/>
        </w:rPr>
        <w:t xml:space="preserve"> japë kuptim të ndryshëm neneve 432 e vijues të KPP-së</w:t>
      </w:r>
      <w:r w:rsidR="00505533" w:rsidRPr="00F3416F">
        <w:rPr>
          <w:rFonts w:ascii="Garamond" w:hAnsi="Garamond"/>
          <w:sz w:val="24"/>
          <w:lang w:val="sq-AL"/>
        </w:rPr>
        <w:t>, p</w:t>
      </w:r>
      <w:r w:rsidR="003672F4" w:rsidRPr="00F3416F">
        <w:rPr>
          <w:rFonts w:ascii="Garamond" w:hAnsi="Garamond"/>
          <w:sz w:val="24"/>
          <w:lang w:val="sq-AL"/>
        </w:rPr>
        <w:t>or neni 462 i KPP-së nuk mund të gjejë zbatim më të zgjeruar nga sa ka përcaktuar vetë ligjvënësi. Në rastin konkret</w:t>
      </w:r>
      <w:r w:rsidR="000F3129" w:rsidRPr="00F3416F">
        <w:rPr>
          <w:rFonts w:ascii="Garamond" w:hAnsi="Garamond"/>
          <w:sz w:val="24"/>
          <w:lang w:val="sq-AL"/>
        </w:rPr>
        <w:t>,</w:t>
      </w:r>
      <w:r w:rsidR="003672F4" w:rsidRPr="00F3416F">
        <w:rPr>
          <w:rFonts w:ascii="Garamond" w:hAnsi="Garamond"/>
          <w:sz w:val="24"/>
          <w:lang w:val="sq-AL"/>
        </w:rPr>
        <w:t xml:space="preserve"> Gjykata e Lartë ka ushtruar të drejtën e saj ligjore për </w:t>
      </w:r>
      <w:r w:rsidR="000F3129" w:rsidRPr="00F3416F">
        <w:rPr>
          <w:rFonts w:ascii="Garamond" w:hAnsi="Garamond"/>
          <w:sz w:val="24"/>
          <w:lang w:val="sq-AL"/>
        </w:rPr>
        <w:t xml:space="preserve">ta </w:t>
      </w:r>
      <w:r w:rsidR="003672F4" w:rsidRPr="00F3416F">
        <w:rPr>
          <w:rFonts w:ascii="Garamond" w:hAnsi="Garamond"/>
          <w:sz w:val="24"/>
          <w:lang w:val="sq-AL"/>
        </w:rPr>
        <w:t>gjykuar çështje</w:t>
      </w:r>
      <w:r w:rsidR="00505533" w:rsidRPr="00F3416F">
        <w:rPr>
          <w:rFonts w:ascii="Garamond" w:hAnsi="Garamond"/>
          <w:sz w:val="24"/>
          <w:lang w:val="sq-AL"/>
        </w:rPr>
        <w:t>n</w:t>
      </w:r>
      <w:r w:rsidR="003672F4" w:rsidRPr="00F3416F">
        <w:rPr>
          <w:rFonts w:ascii="Garamond" w:hAnsi="Garamond"/>
          <w:sz w:val="24"/>
          <w:lang w:val="sq-AL"/>
        </w:rPr>
        <w:t xml:space="preserve"> brenda parashikimeve ligjore të gjykimit prej saj. Gjithashtu, ajo gjykatë ka shqyrtuar çështjen në tërësi, duke kthyer përgjigje ndaj çdo pretendimi të kërkuesit, pa dalë nga natyra e saj si gjykatë e ligjit, pasi edhe në çështjet e ekstradimit ajo vepron si shkallë e tretë e gjyqësorit vetëm për efekt të kontrollit të ligjshmërisë së vendimeve të shkallëve më të ulëta. Për këto arsye, kërkuesi nuk ka argumentuar se Gjykata e Lartë nuk është gjykatë e krijuar me ligj dhe që ajo nuk ka funksionuar si e tillë</w:t>
      </w:r>
      <w:r w:rsidR="00687357" w:rsidRPr="00F3416F">
        <w:rPr>
          <w:rFonts w:ascii="Garamond" w:hAnsi="Garamond"/>
          <w:sz w:val="24"/>
          <w:lang w:val="sq-AL"/>
        </w:rPr>
        <w:t>.</w:t>
      </w:r>
    </w:p>
    <w:p w14:paraId="70F6E134" w14:textId="7099B866" w:rsidR="00E601AE" w:rsidRPr="00F3416F" w:rsidRDefault="00F3416F" w:rsidP="00F3416F">
      <w:pPr>
        <w:pStyle w:val="BodyText"/>
        <w:tabs>
          <w:tab w:val="left" w:pos="1440"/>
          <w:tab w:val="left" w:pos="1620"/>
        </w:tabs>
        <w:spacing w:line="240" w:lineRule="auto"/>
        <w:ind w:firstLine="284"/>
        <w:rPr>
          <w:rFonts w:ascii="Garamond" w:hAnsi="Garamond"/>
          <w:sz w:val="24"/>
          <w:lang w:val="sq-AL"/>
        </w:rPr>
      </w:pPr>
      <w:r w:rsidRPr="00F3416F">
        <w:rPr>
          <w:rFonts w:ascii="Garamond" w:hAnsi="Garamond"/>
          <w:sz w:val="24"/>
          <w:lang w:val="sq-AL"/>
        </w:rPr>
        <w:t xml:space="preserve">14.3 </w:t>
      </w:r>
      <w:r w:rsidR="003672F4" w:rsidRPr="00F3416F">
        <w:rPr>
          <w:rFonts w:ascii="Garamond" w:hAnsi="Garamond"/>
          <w:sz w:val="24"/>
          <w:lang w:val="sq-AL"/>
        </w:rPr>
        <w:t xml:space="preserve">Pretendimi për cenimin e sigurisë juridike është i pabazuar dhe duhet të rrëzohet, pasi për çështjen tjetër së cilës i referohet kërkuesi për të evidentuar qëndrimin e ndryshëm të Gjykatës së Lartë, vendimi është i një trupi gjykues me 3 gjyqtarë në Kolegjin Penal të asaj gjykate dhe jo i </w:t>
      </w:r>
      <w:r w:rsidR="00505533" w:rsidRPr="00F3416F">
        <w:rPr>
          <w:rFonts w:ascii="Garamond" w:hAnsi="Garamond"/>
          <w:sz w:val="24"/>
          <w:lang w:val="sq-AL"/>
        </w:rPr>
        <w:t>nj</w:t>
      </w:r>
      <w:r w:rsidR="00BE1437" w:rsidRPr="00F3416F">
        <w:rPr>
          <w:rFonts w:ascii="Garamond" w:hAnsi="Garamond"/>
          <w:sz w:val="24"/>
          <w:lang w:val="sq-AL"/>
        </w:rPr>
        <w:t>ë</w:t>
      </w:r>
      <w:r w:rsidR="00505533" w:rsidRPr="00F3416F">
        <w:rPr>
          <w:rFonts w:ascii="Garamond" w:hAnsi="Garamond"/>
          <w:sz w:val="24"/>
          <w:lang w:val="sq-AL"/>
        </w:rPr>
        <w:t xml:space="preserve"> </w:t>
      </w:r>
      <w:r w:rsidR="003672F4" w:rsidRPr="00F3416F">
        <w:rPr>
          <w:rFonts w:ascii="Garamond" w:hAnsi="Garamond"/>
          <w:sz w:val="24"/>
          <w:lang w:val="sq-AL"/>
        </w:rPr>
        <w:t xml:space="preserve">Kolegji Penal me 5 gjyqtarë në kuptim të nenit 438 të KPP-së. Për rrjedhojë, Kolegji Penal </w:t>
      </w:r>
      <w:r w:rsidR="00505533" w:rsidRPr="00F3416F">
        <w:rPr>
          <w:rFonts w:ascii="Garamond" w:hAnsi="Garamond"/>
          <w:sz w:val="24"/>
          <w:lang w:val="sq-AL"/>
        </w:rPr>
        <w:t>i</w:t>
      </w:r>
      <w:r w:rsidR="003672F4" w:rsidRPr="00F3416F">
        <w:rPr>
          <w:rFonts w:ascii="Garamond" w:hAnsi="Garamond"/>
          <w:sz w:val="24"/>
          <w:lang w:val="sq-AL"/>
        </w:rPr>
        <w:t xml:space="preserve"> Gjykatës së Lartë me vendimin e çështjes tjetër nuk ka njësuar ose zhvilluar praktikë gjyqësore të detyrueshme</w:t>
      </w:r>
      <w:r w:rsidR="00AD56C4" w:rsidRPr="00F3416F">
        <w:rPr>
          <w:rFonts w:ascii="Garamond" w:hAnsi="Garamond"/>
          <w:sz w:val="24"/>
          <w:lang w:val="sq-AL"/>
        </w:rPr>
        <w:t>.</w:t>
      </w:r>
    </w:p>
    <w:p w14:paraId="70F6E135" w14:textId="77777777" w:rsidR="00E04356" w:rsidRPr="00F3416F" w:rsidRDefault="00E04356" w:rsidP="00F3416F">
      <w:pPr>
        <w:pStyle w:val="BodyText"/>
        <w:tabs>
          <w:tab w:val="left" w:pos="1440"/>
          <w:tab w:val="left" w:pos="1620"/>
        </w:tabs>
        <w:spacing w:line="240" w:lineRule="auto"/>
        <w:ind w:firstLine="284"/>
        <w:rPr>
          <w:rFonts w:ascii="Garamond" w:hAnsi="Garamond"/>
          <w:sz w:val="24"/>
          <w:lang w:val="sq-AL"/>
        </w:rPr>
      </w:pPr>
    </w:p>
    <w:p w14:paraId="70F6E136" w14:textId="77777777" w:rsidR="0067170E" w:rsidRPr="00F3416F" w:rsidRDefault="0067170E" w:rsidP="00F3416F">
      <w:pPr>
        <w:tabs>
          <w:tab w:val="left" w:pos="1710"/>
        </w:tabs>
        <w:spacing w:after="0" w:line="240" w:lineRule="auto"/>
        <w:ind w:firstLine="284"/>
        <w:jc w:val="center"/>
        <w:rPr>
          <w:rFonts w:ascii="Garamond" w:hAnsi="Garamond"/>
          <w:b/>
          <w:sz w:val="24"/>
          <w:szCs w:val="24"/>
          <w:lang w:val="sq-AL"/>
        </w:rPr>
      </w:pPr>
      <w:r w:rsidRPr="00F3416F">
        <w:rPr>
          <w:rFonts w:ascii="Garamond" w:hAnsi="Garamond"/>
          <w:b/>
          <w:sz w:val="24"/>
          <w:szCs w:val="24"/>
          <w:lang w:val="sq-AL"/>
        </w:rPr>
        <w:t>III</w:t>
      </w:r>
    </w:p>
    <w:p w14:paraId="70F6E137" w14:textId="086D1927" w:rsidR="0067170E" w:rsidRDefault="0067170E" w:rsidP="00F3416F">
      <w:pPr>
        <w:spacing w:after="0" w:line="240" w:lineRule="auto"/>
        <w:ind w:firstLine="284"/>
        <w:jc w:val="center"/>
        <w:rPr>
          <w:rFonts w:ascii="Garamond" w:hAnsi="Garamond"/>
          <w:b/>
          <w:sz w:val="24"/>
          <w:szCs w:val="24"/>
          <w:lang w:val="sq-AL"/>
        </w:rPr>
      </w:pPr>
      <w:r w:rsidRPr="00F3416F">
        <w:rPr>
          <w:rFonts w:ascii="Garamond" w:hAnsi="Garamond"/>
          <w:b/>
          <w:sz w:val="24"/>
          <w:szCs w:val="24"/>
          <w:lang w:val="sq-AL"/>
        </w:rPr>
        <w:t>Vlerësimi i Gjykatës Kushtetuese</w:t>
      </w:r>
    </w:p>
    <w:p w14:paraId="5C6AADD4" w14:textId="77777777" w:rsidR="00F22AE3" w:rsidRPr="00F3416F" w:rsidRDefault="00F22AE3" w:rsidP="00F3416F">
      <w:pPr>
        <w:spacing w:after="0" w:line="240" w:lineRule="auto"/>
        <w:ind w:firstLine="284"/>
        <w:jc w:val="center"/>
        <w:rPr>
          <w:rFonts w:ascii="Garamond" w:hAnsi="Garamond"/>
          <w:b/>
          <w:sz w:val="24"/>
          <w:szCs w:val="24"/>
          <w:lang w:val="sq-AL"/>
        </w:rPr>
      </w:pPr>
    </w:p>
    <w:p w14:paraId="70F6E138" w14:textId="0D4C4DE5" w:rsidR="006D0809" w:rsidRPr="00F3416F" w:rsidRDefault="00620BDC" w:rsidP="00F3416F">
      <w:pPr>
        <w:tabs>
          <w:tab w:val="left" w:pos="1080"/>
        </w:tabs>
        <w:spacing w:after="0" w:line="240" w:lineRule="auto"/>
        <w:ind w:firstLine="284"/>
        <w:jc w:val="both"/>
        <w:rPr>
          <w:rFonts w:ascii="Garamond" w:hAnsi="Garamond"/>
          <w:sz w:val="24"/>
          <w:szCs w:val="24"/>
          <w:lang w:val="sq-AL"/>
        </w:rPr>
      </w:pPr>
      <w:r w:rsidRPr="00F3416F">
        <w:rPr>
          <w:rFonts w:ascii="Garamond" w:hAnsi="Garamond"/>
          <w:i/>
          <w:sz w:val="24"/>
          <w:szCs w:val="24"/>
          <w:lang w:val="sq-AL"/>
        </w:rPr>
        <w:t>A</w:t>
      </w:r>
      <w:r w:rsidR="00626BDB" w:rsidRPr="00F3416F">
        <w:rPr>
          <w:rFonts w:ascii="Garamond" w:hAnsi="Garamond"/>
          <w:i/>
          <w:sz w:val="24"/>
          <w:szCs w:val="24"/>
          <w:lang w:val="sq-AL"/>
        </w:rPr>
        <w:t xml:space="preserve">. </w:t>
      </w:r>
      <w:r w:rsidR="006D0809" w:rsidRPr="00F3416F">
        <w:rPr>
          <w:rFonts w:ascii="Garamond" w:hAnsi="Garamond"/>
          <w:i/>
          <w:sz w:val="24"/>
          <w:szCs w:val="24"/>
          <w:lang w:val="sq-AL"/>
        </w:rPr>
        <w:t>Për legjitimimin e kërkues</w:t>
      </w:r>
      <w:r w:rsidR="00A477B4" w:rsidRPr="00F3416F">
        <w:rPr>
          <w:rFonts w:ascii="Garamond" w:hAnsi="Garamond"/>
          <w:i/>
          <w:sz w:val="24"/>
          <w:szCs w:val="24"/>
          <w:lang w:val="sq-AL"/>
        </w:rPr>
        <w:t>it</w:t>
      </w:r>
      <w:r w:rsidR="00A65231">
        <w:rPr>
          <w:rFonts w:ascii="Garamond" w:hAnsi="Garamond"/>
          <w:i/>
          <w:sz w:val="24"/>
          <w:szCs w:val="24"/>
          <w:lang w:val="sq-AL"/>
        </w:rPr>
        <w:t xml:space="preserve"> </w:t>
      </w:r>
    </w:p>
    <w:p w14:paraId="70F6E139" w14:textId="6B5EAE8D" w:rsidR="001405FE" w:rsidRPr="00F3416F" w:rsidRDefault="00F3416F" w:rsidP="00F3416F">
      <w:pPr>
        <w:pStyle w:val="ListParagraph"/>
        <w:tabs>
          <w:tab w:val="left" w:pos="1080"/>
        </w:tabs>
        <w:spacing w:after="0" w:line="240" w:lineRule="auto"/>
        <w:ind w:left="0" w:firstLine="284"/>
        <w:jc w:val="both"/>
        <w:rPr>
          <w:rFonts w:ascii="Garamond" w:hAnsi="Garamond"/>
          <w:sz w:val="24"/>
          <w:szCs w:val="24"/>
          <w:lang w:val="sq-AL"/>
        </w:rPr>
      </w:pPr>
      <w:r w:rsidRPr="00F3416F">
        <w:rPr>
          <w:rFonts w:ascii="Garamond" w:hAnsi="Garamond"/>
          <w:sz w:val="24"/>
          <w:szCs w:val="24"/>
          <w:lang w:val="sq-AL"/>
        </w:rPr>
        <w:t xml:space="preserve">15. </w:t>
      </w:r>
      <w:r w:rsidR="003672F4" w:rsidRPr="00F3416F">
        <w:rPr>
          <w:rFonts w:ascii="Garamond" w:hAnsi="Garamond"/>
          <w:sz w:val="24"/>
          <w:szCs w:val="24"/>
          <w:lang w:val="sq-AL"/>
        </w:rPr>
        <w:t xml:space="preserve">Çështja e legjitimimit </w:t>
      </w:r>
      <w:r w:rsidR="003672F4" w:rsidRPr="00F3416F">
        <w:rPr>
          <w:rFonts w:ascii="Garamond" w:hAnsi="Garamond"/>
          <w:i/>
          <w:sz w:val="24"/>
          <w:szCs w:val="24"/>
          <w:lang w:val="sq-AL"/>
        </w:rPr>
        <w:t>(locus standi)</w:t>
      </w:r>
      <w:r w:rsidR="003672F4" w:rsidRPr="00F3416F">
        <w:rPr>
          <w:rFonts w:ascii="Garamond" w:hAnsi="Garamond"/>
          <w:sz w:val="24"/>
          <w:szCs w:val="24"/>
          <w:lang w:val="sq-AL"/>
        </w:rPr>
        <w:t xml:space="preserve"> është vlerësuar nga Gjykata si një ndër aspektet kryesore që lidhet me </w:t>
      </w:r>
      <w:r w:rsidR="00115016" w:rsidRPr="00F3416F">
        <w:rPr>
          <w:rFonts w:ascii="Garamond" w:hAnsi="Garamond"/>
          <w:sz w:val="24"/>
          <w:szCs w:val="24"/>
          <w:lang w:val="sq-AL"/>
        </w:rPr>
        <w:t xml:space="preserve">nisjen </w:t>
      </w:r>
      <w:r w:rsidR="003672F4" w:rsidRPr="00F3416F">
        <w:rPr>
          <w:rFonts w:ascii="Garamond" w:hAnsi="Garamond"/>
          <w:sz w:val="24"/>
          <w:szCs w:val="24"/>
          <w:lang w:val="sq-AL"/>
        </w:rPr>
        <w:t>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w:t>
      </w:r>
      <w:r w:rsidR="00097CF2" w:rsidRPr="00F3416F">
        <w:rPr>
          <w:rFonts w:ascii="Garamond" w:hAnsi="Garamond"/>
          <w:sz w:val="24"/>
          <w:szCs w:val="24"/>
          <w:lang w:val="sq-AL"/>
        </w:rPr>
        <w:t xml:space="preserve"> dhe</w:t>
      </w:r>
      <w:r w:rsidR="003672F4" w:rsidRPr="00F3416F">
        <w:rPr>
          <w:rFonts w:ascii="Garamond" w:hAnsi="Garamond"/>
          <w:sz w:val="24"/>
          <w:szCs w:val="24"/>
          <w:lang w:val="sq-AL"/>
        </w:rPr>
        <w:t xml:space="preserve"> mundësinë për rivendosjen e së drejtës së shkelur</w:t>
      </w:r>
      <w:r w:rsidR="006D0809" w:rsidRPr="00F3416F">
        <w:rPr>
          <w:rFonts w:ascii="Garamond" w:hAnsi="Garamond"/>
          <w:sz w:val="24"/>
          <w:szCs w:val="24"/>
          <w:lang w:val="sq-AL"/>
        </w:rPr>
        <w:t>.</w:t>
      </w:r>
      <w:bookmarkStart w:id="10" w:name="_Hlk126235941"/>
      <w:r w:rsidR="00BF7FAE" w:rsidRPr="00F3416F">
        <w:rPr>
          <w:rFonts w:ascii="Garamond" w:hAnsi="Garamond"/>
          <w:sz w:val="24"/>
          <w:szCs w:val="24"/>
          <w:lang w:val="sq-AL" w:eastAsia="en-US"/>
        </w:rPr>
        <w:t xml:space="preserve"> </w:t>
      </w:r>
    </w:p>
    <w:p w14:paraId="70F6E13A" w14:textId="7A9FA66C" w:rsidR="009919D2" w:rsidRPr="00F3416F" w:rsidRDefault="00F3416F" w:rsidP="00F3416F">
      <w:pPr>
        <w:pStyle w:val="ListParagraph"/>
        <w:tabs>
          <w:tab w:val="left" w:pos="1080"/>
        </w:tabs>
        <w:spacing w:after="0" w:line="240" w:lineRule="auto"/>
        <w:ind w:left="0" w:firstLine="284"/>
        <w:jc w:val="both"/>
        <w:rPr>
          <w:rFonts w:ascii="Garamond" w:hAnsi="Garamond"/>
          <w:sz w:val="24"/>
          <w:szCs w:val="24"/>
          <w:lang w:val="sq-AL"/>
        </w:rPr>
      </w:pPr>
      <w:r w:rsidRPr="00F3416F">
        <w:rPr>
          <w:rFonts w:ascii="Garamond" w:hAnsi="Garamond"/>
          <w:sz w:val="24"/>
          <w:szCs w:val="24"/>
          <w:lang w:val="sq-AL"/>
        </w:rPr>
        <w:t xml:space="preserve">16. </w:t>
      </w:r>
      <w:r w:rsidR="003672F4" w:rsidRPr="00F3416F">
        <w:rPr>
          <w:rFonts w:ascii="Garamond" w:hAnsi="Garamond"/>
          <w:sz w:val="24"/>
          <w:szCs w:val="24"/>
          <w:lang w:val="sq-AL"/>
        </w:rPr>
        <w:t xml:space="preserve">Gjykata çmon se kërkuesi legjitimohet </w:t>
      </w:r>
      <w:r w:rsidR="003672F4" w:rsidRPr="00F3416F">
        <w:rPr>
          <w:rFonts w:ascii="Garamond" w:hAnsi="Garamond"/>
          <w:i/>
          <w:sz w:val="24"/>
          <w:szCs w:val="24"/>
          <w:lang w:val="sq-AL"/>
        </w:rPr>
        <w:t>ratione personae</w:t>
      </w:r>
      <w:r w:rsidR="003672F4" w:rsidRPr="00F3416F">
        <w:rPr>
          <w:rFonts w:ascii="Garamond" w:hAnsi="Garamond"/>
          <w:sz w:val="24"/>
          <w:szCs w:val="24"/>
          <w:lang w:val="sq-AL"/>
        </w:rPr>
        <w:t>, pasi ka qenë palë në procesin gjyqësor ku është dhënë vendimi i kundërshtuar, për rrjedhojë ka interes të drejtpërdrejtë për çështjen e parashtruar</w:t>
      </w:r>
      <w:r w:rsidR="003F0DAE" w:rsidRPr="00F3416F">
        <w:rPr>
          <w:rFonts w:ascii="Garamond" w:hAnsi="Garamond"/>
          <w:bCs/>
          <w:sz w:val="24"/>
          <w:szCs w:val="24"/>
          <w:lang w:val="sq-AL"/>
        </w:rPr>
        <w:t>.</w:t>
      </w:r>
    </w:p>
    <w:bookmarkEnd w:id="10"/>
    <w:p w14:paraId="70F6E13B" w14:textId="2D0D6C62" w:rsidR="00A2193C" w:rsidRPr="00F3416F" w:rsidRDefault="00F3416F" w:rsidP="00F3416F">
      <w:pPr>
        <w:pStyle w:val="ListParagraph"/>
        <w:tabs>
          <w:tab w:val="left" w:pos="1080"/>
        </w:tabs>
        <w:spacing w:after="0" w:line="240" w:lineRule="auto"/>
        <w:ind w:left="0" w:firstLine="284"/>
        <w:jc w:val="both"/>
        <w:rPr>
          <w:rFonts w:ascii="Garamond" w:eastAsia="MS Mincho" w:hAnsi="Garamond"/>
          <w:sz w:val="24"/>
          <w:szCs w:val="24"/>
          <w:lang w:val="sq-AL"/>
        </w:rPr>
      </w:pPr>
      <w:r w:rsidRPr="00F3416F">
        <w:rPr>
          <w:rFonts w:ascii="Garamond" w:hAnsi="Garamond"/>
          <w:sz w:val="24"/>
          <w:szCs w:val="24"/>
          <w:lang w:val="sq-AL"/>
        </w:rPr>
        <w:t xml:space="preserve">17. </w:t>
      </w:r>
      <w:r w:rsidR="00F708AD" w:rsidRPr="00F3416F">
        <w:rPr>
          <w:rFonts w:ascii="Garamond" w:hAnsi="Garamond"/>
          <w:sz w:val="24"/>
          <w:szCs w:val="24"/>
          <w:lang w:val="sq-AL"/>
        </w:rPr>
        <w:t xml:space="preserve">Në lidhje me kriterin e </w:t>
      </w:r>
      <w:r w:rsidR="00F708AD" w:rsidRPr="00F3416F">
        <w:rPr>
          <w:rFonts w:ascii="Garamond" w:hAnsi="Garamond"/>
          <w:i/>
          <w:sz w:val="24"/>
          <w:szCs w:val="24"/>
          <w:lang w:val="sq-AL"/>
        </w:rPr>
        <w:t>shterimit të mjeteve juridike efektive</w:t>
      </w:r>
      <w:r w:rsidR="00F708AD" w:rsidRPr="00F3416F">
        <w:rPr>
          <w:rFonts w:ascii="Garamond" w:hAnsi="Garamond"/>
          <w:sz w:val="24"/>
          <w:szCs w:val="24"/>
          <w:lang w:val="sq-AL"/>
        </w:rPr>
        <w:t>, Gjykata ka pohuar se në kuptim të nenit 131, pika 1, shkronja “f”, të Kushtetutës, ankuesi duhet të shfrytëzojë në shkallët e sistemit gjyqësor të gjitha mjetet e lejueshme dhe mundësitë procedurale për vendosjen në vend të të drejtave të pretenduara të shkelura. Mjetet ligjore shterojnë kur, në varësi të rrethanave të çështjes, rregullat procedurale nuk parashikojnë mjete të tjera ankimi (</w:t>
      </w:r>
      <w:r w:rsidR="00F708AD" w:rsidRPr="00F3416F">
        <w:rPr>
          <w:rFonts w:ascii="Garamond" w:hAnsi="Garamond"/>
          <w:i/>
          <w:sz w:val="24"/>
          <w:szCs w:val="24"/>
          <w:lang w:val="sq-AL"/>
        </w:rPr>
        <w:t xml:space="preserve">shih </w:t>
      </w:r>
      <w:r w:rsidR="00F708AD" w:rsidRPr="00F3416F">
        <w:rPr>
          <w:rFonts w:ascii="Garamond" w:hAnsi="Garamond"/>
          <w:i/>
          <w:iCs/>
          <w:sz w:val="24"/>
          <w:szCs w:val="24"/>
          <w:lang w:val="sq-AL"/>
        </w:rPr>
        <w:t>vendimet nr. 7, datë 21.2.2023; nr. 10, datë</w:t>
      </w:r>
      <w:r w:rsidR="00A65231">
        <w:rPr>
          <w:rFonts w:ascii="Garamond" w:hAnsi="Garamond"/>
          <w:i/>
          <w:iCs/>
          <w:sz w:val="24"/>
          <w:szCs w:val="24"/>
          <w:lang w:val="sq-AL"/>
        </w:rPr>
        <w:t xml:space="preserve"> </w:t>
      </w:r>
      <w:r w:rsidR="00F708AD" w:rsidRPr="00F3416F">
        <w:rPr>
          <w:rFonts w:ascii="Garamond" w:hAnsi="Garamond"/>
          <w:i/>
          <w:iCs/>
          <w:sz w:val="24"/>
          <w:szCs w:val="24"/>
          <w:lang w:val="sq-AL"/>
        </w:rPr>
        <w:t xml:space="preserve">4.3.2021; </w:t>
      </w:r>
      <w:r w:rsidR="00F708AD" w:rsidRPr="00F3416F">
        <w:rPr>
          <w:rFonts w:ascii="Garamond" w:hAnsi="Garamond"/>
          <w:i/>
          <w:sz w:val="24"/>
          <w:szCs w:val="24"/>
          <w:lang w:val="sq-AL"/>
        </w:rPr>
        <w:t>nr. 56</w:t>
      </w:r>
      <w:r w:rsidR="00F708AD" w:rsidRPr="00F3416F">
        <w:rPr>
          <w:rFonts w:ascii="Garamond" w:hAnsi="Garamond"/>
          <w:i/>
          <w:iCs/>
          <w:sz w:val="24"/>
          <w:szCs w:val="24"/>
          <w:lang w:val="sq-AL"/>
        </w:rPr>
        <w:t>, datë 25.7.2017 të Gjykatës Kushtetuese</w:t>
      </w:r>
      <w:r w:rsidR="00F708AD" w:rsidRPr="00F3416F">
        <w:rPr>
          <w:rFonts w:ascii="Garamond" w:hAnsi="Garamond"/>
          <w:iCs/>
          <w:sz w:val="24"/>
          <w:szCs w:val="24"/>
          <w:lang w:val="sq-AL"/>
        </w:rPr>
        <w:t>)</w:t>
      </w:r>
      <w:r w:rsidR="00FB52DF" w:rsidRPr="00F3416F">
        <w:rPr>
          <w:rFonts w:ascii="Garamond" w:hAnsi="Garamond"/>
          <w:sz w:val="24"/>
          <w:szCs w:val="24"/>
          <w:lang w:val="sq-AL"/>
        </w:rPr>
        <w:t>.</w:t>
      </w:r>
      <w:r w:rsidR="00457AA2" w:rsidRPr="00F3416F">
        <w:rPr>
          <w:rFonts w:ascii="Garamond" w:hAnsi="Garamond"/>
          <w:sz w:val="24"/>
          <w:szCs w:val="24"/>
          <w:lang w:val="sq-AL"/>
        </w:rPr>
        <w:t xml:space="preserve"> </w:t>
      </w:r>
    </w:p>
    <w:p w14:paraId="70F6E13C" w14:textId="646A2C5D" w:rsidR="009919D2" w:rsidRPr="00F3416F" w:rsidRDefault="00F3416F" w:rsidP="00F3416F">
      <w:pPr>
        <w:pStyle w:val="ListParagraph"/>
        <w:tabs>
          <w:tab w:val="left" w:pos="1080"/>
        </w:tabs>
        <w:spacing w:after="0" w:line="240" w:lineRule="auto"/>
        <w:ind w:left="0" w:firstLine="284"/>
        <w:jc w:val="both"/>
        <w:rPr>
          <w:rFonts w:ascii="Garamond" w:eastAsia="MS Mincho" w:hAnsi="Garamond"/>
          <w:sz w:val="24"/>
          <w:szCs w:val="24"/>
          <w:lang w:val="sq-AL"/>
        </w:rPr>
      </w:pPr>
      <w:r w:rsidRPr="00F3416F">
        <w:rPr>
          <w:rFonts w:ascii="Garamond" w:eastAsia="Times New Roman" w:hAnsi="Garamond"/>
          <w:sz w:val="24"/>
          <w:szCs w:val="24"/>
          <w:lang w:val="sq-AL"/>
        </w:rPr>
        <w:t xml:space="preserve">18. </w:t>
      </w:r>
      <w:r w:rsidR="009919D2" w:rsidRPr="00F3416F">
        <w:rPr>
          <w:rFonts w:ascii="Garamond" w:eastAsia="Times New Roman" w:hAnsi="Garamond"/>
          <w:sz w:val="24"/>
          <w:szCs w:val="24"/>
          <w:lang w:val="sq-AL"/>
        </w:rPr>
        <w:t>Në rastin konkret, kërkuesi i është drejtuar Gjykatës me ankim kushtetues individual, pas zhvillimit të gjykimit në të tria shkallët e gjyqësorit të zakonshëm, duke shteruar kështu mjetet e zakonshme të ankimit ndaj vendimeve të gjykatave më të ulëta. Pretendimet që ai parashtron në substancë në këtë ankim lidhen me procesin e zhvilluar në Gjykatën e Lartë</w:t>
      </w:r>
      <w:r w:rsidR="00747A00" w:rsidRPr="00F3416F">
        <w:rPr>
          <w:rFonts w:ascii="Garamond" w:eastAsia="Times New Roman" w:hAnsi="Garamond"/>
          <w:sz w:val="24"/>
          <w:szCs w:val="24"/>
          <w:lang w:val="sq-AL"/>
        </w:rPr>
        <w:t>,</w:t>
      </w:r>
      <w:r w:rsidR="009919D2" w:rsidRPr="00F3416F">
        <w:rPr>
          <w:rFonts w:ascii="Garamond" w:eastAsia="Times New Roman" w:hAnsi="Garamond"/>
          <w:sz w:val="24"/>
          <w:szCs w:val="24"/>
          <w:lang w:val="sq-AL"/>
        </w:rPr>
        <w:t xml:space="preserve"> për rrjedhojë ai nuk ka në dispozicion ndonjë mjet tjetër ankimi përveç ankimit kushtetues individual.</w:t>
      </w:r>
      <w:r w:rsidR="00A65231">
        <w:rPr>
          <w:rFonts w:ascii="Garamond" w:eastAsia="Times New Roman" w:hAnsi="Garamond"/>
          <w:sz w:val="24"/>
          <w:szCs w:val="24"/>
          <w:lang w:val="sq-AL"/>
        </w:rPr>
        <w:t xml:space="preserve"> </w:t>
      </w:r>
    </w:p>
    <w:p w14:paraId="70F6E13D" w14:textId="6B8E67B0" w:rsidR="00EE7FE7" w:rsidRPr="00F3416F" w:rsidRDefault="00F3416F" w:rsidP="00F3416F">
      <w:pPr>
        <w:pStyle w:val="ListParagraph"/>
        <w:tabs>
          <w:tab w:val="left" w:pos="1080"/>
        </w:tabs>
        <w:spacing w:after="0" w:line="240" w:lineRule="auto"/>
        <w:ind w:left="0" w:firstLine="284"/>
        <w:jc w:val="both"/>
        <w:rPr>
          <w:rFonts w:ascii="Garamond" w:hAnsi="Garamond"/>
          <w:sz w:val="24"/>
          <w:szCs w:val="24"/>
          <w:lang w:val="sq-AL"/>
        </w:rPr>
      </w:pPr>
      <w:r w:rsidRPr="00F3416F">
        <w:rPr>
          <w:rFonts w:ascii="Garamond" w:hAnsi="Garamond"/>
          <w:sz w:val="24"/>
          <w:szCs w:val="24"/>
          <w:lang w:val="sq-AL"/>
        </w:rPr>
        <w:lastRenderedPageBreak/>
        <w:t xml:space="preserve">19. </w:t>
      </w:r>
      <w:r w:rsidR="00566006" w:rsidRPr="00F3416F">
        <w:rPr>
          <w:rFonts w:ascii="Garamond" w:hAnsi="Garamond"/>
          <w:sz w:val="24"/>
          <w:szCs w:val="24"/>
          <w:lang w:val="sq-AL"/>
        </w:rPr>
        <w:t xml:space="preserve">Për sa i përket legjitimimit </w:t>
      </w:r>
      <w:r w:rsidR="00566006" w:rsidRPr="00F3416F">
        <w:rPr>
          <w:rFonts w:ascii="Garamond" w:hAnsi="Garamond"/>
          <w:i/>
          <w:sz w:val="24"/>
          <w:szCs w:val="24"/>
          <w:lang w:val="sq-AL"/>
        </w:rPr>
        <w:t>ratione temporis</w:t>
      </w:r>
      <w:r w:rsidR="00566006" w:rsidRPr="00F3416F">
        <w:rPr>
          <w:rFonts w:ascii="Garamond" w:hAnsi="Garamond"/>
          <w:sz w:val="24"/>
          <w:szCs w:val="24"/>
          <w:lang w:val="sq-AL"/>
        </w:rPr>
        <w:t>, bazuar në nenin 71/a, pika 1, shkronja “b”, të ligjit nr. 8577/2000, afati për paraqitjen e ankimit kushtetues individual është 4-muaj nga konstatimi i cenimit të së drejtës.</w:t>
      </w:r>
      <w:r w:rsidR="009919D2" w:rsidRPr="00F3416F">
        <w:rPr>
          <w:rFonts w:ascii="Garamond" w:hAnsi="Garamond"/>
          <w:sz w:val="24"/>
          <w:szCs w:val="24"/>
          <w:lang w:val="sq-AL"/>
        </w:rPr>
        <w:t xml:space="preserve"> </w:t>
      </w:r>
      <w:r w:rsidR="00F708AD" w:rsidRPr="00F3416F">
        <w:rPr>
          <w:rFonts w:ascii="Garamond" w:hAnsi="Garamond"/>
          <w:sz w:val="24"/>
          <w:szCs w:val="24"/>
          <w:lang w:val="sq-AL"/>
        </w:rPr>
        <w:t xml:space="preserve">Gjykata </w:t>
      </w:r>
      <w:r w:rsidR="00566006" w:rsidRPr="00F3416F">
        <w:rPr>
          <w:rFonts w:ascii="Garamond" w:hAnsi="Garamond"/>
          <w:sz w:val="24"/>
          <w:szCs w:val="24"/>
          <w:lang w:val="sq-AL"/>
        </w:rPr>
        <w:t xml:space="preserve">vëren se </w:t>
      </w:r>
      <w:r w:rsidR="00A2193C" w:rsidRPr="00F3416F">
        <w:rPr>
          <w:rFonts w:ascii="Garamond" w:hAnsi="Garamond"/>
          <w:bCs/>
          <w:sz w:val="24"/>
          <w:szCs w:val="24"/>
          <w:lang w:val="sq-AL"/>
        </w:rPr>
        <w:t>p</w:t>
      </w:r>
      <w:r w:rsidR="00566006" w:rsidRPr="00F3416F">
        <w:rPr>
          <w:rFonts w:ascii="Garamond" w:hAnsi="Garamond"/>
          <w:bCs/>
          <w:sz w:val="24"/>
          <w:szCs w:val="24"/>
          <w:lang w:val="sq-AL"/>
        </w:rPr>
        <w:t xml:space="preserve">rocesi gjyqësor ka përfunduar me vendimin </w:t>
      </w:r>
      <w:r w:rsidR="00A2193C" w:rsidRPr="00F3416F">
        <w:rPr>
          <w:rFonts w:ascii="Garamond" w:hAnsi="Garamond"/>
          <w:sz w:val="24"/>
          <w:szCs w:val="24"/>
          <w:lang w:val="sq-AL"/>
        </w:rPr>
        <w:t>e</w:t>
      </w:r>
      <w:r w:rsidR="003672F4" w:rsidRPr="00F3416F">
        <w:rPr>
          <w:rFonts w:ascii="Garamond" w:hAnsi="Garamond"/>
          <w:bCs/>
          <w:sz w:val="24"/>
          <w:szCs w:val="24"/>
          <w:lang w:val="sq-AL"/>
        </w:rPr>
        <w:t xml:space="preserve"> datë</w:t>
      </w:r>
      <w:r w:rsidR="00A2193C" w:rsidRPr="00F3416F">
        <w:rPr>
          <w:rFonts w:ascii="Garamond" w:hAnsi="Garamond"/>
          <w:bCs/>
          <w:sz w:val="24"/>
          <w:szCs w:val="24"/>
          <w:lang w:val="sq-AL"/>
        </w:rPr>
        <w:t>s</w:t>
      </w:r>
      <w:r w:rsidR="003672F4" w:rsidRPr="00F3416F">
        <w:rPr>
          <w:rFonts w:ascii="Garamond" w:hAnsi="Garamond"/>
          <w:bCs/>
          <w:sz w:val="24"/>
          <w:szCs w:val="24"/>
          <w:lang w:val="sq-AL"/>
        </w:rPr>
        <w:t xml:space="preserve"> 13.10.2022 të </w:t>
      </w:r>
      <w:r w:rsidR="00756ECF" w:rsidRPr="00F3416F">
        <w:rPr>
          <w:rFonts w:ascii="Garamond" w:hAnsi="Garamond"/>
          <w:bCs/>
          <w:sz w:val="24"/>
          <w:szCs w:val="24"/>
          <w:lang w:val="sq-AL"/>
        </w:rPr>
        <w:t>Gjykatës së Lartë</w:t>
      </w:r>
      <w:r w:rsidR="00566006" w:rsidRPr="00F3416F">
        <w:rPr>
          <w:rFonts w:ascii="Garamond" w:hAnsi="Garamond"/>
          <w:sz w:val="24"/>
          <w:szCs w:val="24"/>
          <w:lang w:val="sq-AL"/>
        </w:rPr>
        <w:t xml:space="preserve">, </w:t>
      </w:r>
      <w:r w:rsidR="009919D2" w:rsidRPr="00F3416F">
        <w:rPr>
          <w:rFonts w:ascii="Garamond" w:hAnsi="Garamond"/>
          <w:sz w:val="24"/>
          <w:szCs w:val="24"/>
          <w:lang w:val="sq-AL"/>
        </w:rPr>
        <w:t>i</w:t>
      </w:r>
      <w:r w:rsidR="00566006" w:rsidRPr="00F3416F">
        <w:rPr>
          <w:rFonts w:ascii="Garamond" w:hAnsi="Garamond"/>
          <w:bCs/>
          <w:sz w:val="24"/>
          <w:szCs w:val="24"/>
          <w:lang w:val="sq-AL"/>
        </w:rPr>
        <w:t xml:space="preserve"> cili </w:t>
      </w:r>
      <w:r w:rsidR="009919D2" w:rsidRPr="00F3416F">
        <w:rPr>
          <w:rFonts w:ascii="Garamond" w:hAnsi="Garamond"/>
          <w:bCs/>
          <w:sz w:val="24"/>
          <w:szCs w:val="24"/>
          <w:lang w:val="sq-AL"/>
        </w:rPr>
        <w:t>është komunikuar</w:t>
      </w:r>
      <w:r w:rsidR="00937D9A">
        <w:rPr>
          <w:rFonts w:ascii="Garamond" w:hAnsi="Garamond"/>
          <w:bCs/>
          <w:sz w:val="24"/>
          <w:szCs w:val="24"/>
          <w:lang w:val="sq-AL"/>
        </w:rPr>
        <w:t xml:space="preserve"> më datë</w:t>
      </w:r>
      <w:r w:rsidR="00566006" w:rsidRPr="00F3416F">
        <w:rPr>
          <w:rFonts w:ascii="Garamond" w:hAnsi="Garamond"/>
          <w:bCs/>
          <w:sz w:val="24"/>
          <w:szCs w:val="24"/>
          <w:lang w:val="sq-AL"/>
        </w:rPr>
        <w:t xml:space="preserve"> </w:t>
      </w:r>
      <w:r w:rsidR="0069222C" w:rsidRPr="00F3416F">
        <w:rPr>
          <w:rFonts w:ascii="Garamond" w:hAnsi="Garamond"/>
          <w:bCs/>
          <w:sz w:val="24"/>
          <w:szCs w:val="24"/>
          <w:lang w:val="sq-AL"/>
        </w:rPr>
        <w:t>2.12</w:t>
      </w:r>
      <w:r w:rsidR="00566006" w:rsidRPr="00F3416F">
        <w:rPr>
          <w:rFonts w:ascii="Garamond" w:hAnsi="Garamond"/>
          <w:bCs/>
          <w:sz w:val="24"/>
          <w:szCs w:val="24"/>
          <w:lang w:val="sq-AL"/>
        </w:rPr>
        <w:t>.2022, në mënyrë elektronike</w:t>
      </w:r>
      <w:r w:rsidR="009919D2" w:rsidRPr="00F3416F">
        <w:rPr>
          <w:rFonts w:ascii="Garamond" w:hAnsi="Garamond"/>
          <w:bCs/>
          <w:sz w:val="24"/>
          <w:szCs w:val="24"/>
          <w:lang w:val="sq-AL"/>
        </w:rPr>
        <w:t>,</w:t>
      </w:r>
      <w:r w:rsidR="00566006" w:rsidRPr="00F3416F">
        <w:rPr>
          <w:rFonts w:ascii="Garamond" w:hAnsi="Garamond"/>
          <w:bCs/>
          <w:sz w:val="24"/>
          <w:szCs w:val="24"/>
          <w:lang w:val="sq-AL"/>
        </w:rPr>
        <w:t xml:space="preserve"> në adresën e avokat</w:t>
      </w:r>
      <w:r w:rsidR="0069222C" w:rsidRPr="00F3416F">
        <w:rPr>
          <w:rFonts w:ascii="Garamond" w:hAnsi="Garamond"/>
          <w:bCs/>
          <w:sz w:val="24"/>
          <w:szCs w:val="24"/>
          <w:lang w:val="sq-AL"/>
        </w:rPr>
        <w:t>it të</w:t>
      </w:r>
      <w:r w:rsidR="00566006" w:rsidRPr="00F3416F">
        <w:rPr>
          <w:rFonts w:ascii="Garamond" w:hAnsi="Garamond"/>
          <w:bCs/>
          <w:sz w:val="24"/>
          <w:szCs w:val="24"/>
          <w:lang w:val="sq-AL"/>
        </w:rPr>
        <w:t xml:space="preserve"> kërkuesit, </w:t>
      </w:r>
      <w:r w:rsidR="009919D2" w:rsidRPr="00F3416F">
        <w:rPr>
          <w:rFonts w:ascii="Garamond" w:hAnsi="Garamond"/>
          <w:bCs/>
          <w:sz w:val="24"/>
          <w:szCs w:val="24"/>
          <w:lang w:val="sq-AL"/>
        </w:rPr>
        <w:t xml:space="preserve">në përputhje me </w:t>
      </w:r>
      <w:r w:rsidR="00566006" w:rsidRPr="00F3416F">
        <w:rPr>
          <w:rFonts w:ascii="Garamond" w:hAnsi="Garamond"/>
          <w:bCs/>
          <w:sz w:val="24"/>
          <w:szCs w:val="24"/>
          <w:lang w:val="sq-AL"/>
        </w:rPr>
        <w:t>neni</w:t>
      </w:r>
      <w:r w:rsidR="009919D2" w:rsidRPr="00F3416F">
        <w:rPr>
          <w:rFonts w:ascii="Garamond" w:hAnsi="Garamond"/>
          <w:bCs/>
          <w:sz w:val="24"/>
          <w:szCs w:val="24"/>
          <w:lang w:val="sq-AL"/>
        </w:rPr>
        <w:t>n</w:t>
      </w:r>
      <w:r w:rsidR="00566006" w:rsidRPr="00F3416F">
        <w:rPr>
          <w:rFonts w:ascii="Garamond" w:hAnsi="Garamond"/>
          <w:bCs/>
          <w:sz w:val="24"/>
          <w:szCs w:val="24"/>
          <w:lang w:val="sq-AL"/>
        </w:rPr>
        <w:t xml:space="preserve"> 4</w:t>
      </w:r>
      <w:r w:rsidR="007C6C7F" w:rsidRPr="00F3416F">
        <w:rPr>
          <w:rFonts w:ascii="Garamond" w:hAnsi="Garamond"/>
          <w:bCs/>
          <w:sz w:val="24"/>
          <w:szCs w:val="24"/>
          <w:lang w:val="sq-AL"/>
        </w:rPr>
        <w:t>36</w:t>
      </w:r>
      <w:r w:rsidR="00566006" w:rsidRPr="00F3416F">
        <w:rPr>
          <w:rFonts w:ascii="Garamond" w:hAnsi="Garamond"/>
          <w:bCs/>
          <w:sz w:val="24"/>
          <w:szCs w:val="24"/>
          <w:lang w:val="sq-AL"/>
        </w:rPr>
        <w:t>, pika 3</w:t>
      </w:r>
      <w:r w:rsidR="007A51A9" w:rsidRPr="00F3416F">
        <w:rPr>
          <w:rFonts w:ascii="Garamond" w:hAnsi="Garamond"/>
          <w:bCs/>
          <w:sz w:val="24"/>
          <w:szCs w:val="24"/>
          <w:lang w:val="sq-AL"/>
        </w:rPr>
        <w:t>,</w:t>
      </w:r>
      <w:r w:rsidR="00566006" w:rsidRPr="00F3416F">
        <w:rPr>
          <w:rFonts w:ascii="Garamond" w:hAnsi="Garamond"/>
          <w:bCs/>
          <w:sz w:val="24"/>
          <w:szCs w:val="24"/>
          <w:lang w:val="sq-AL"/>
        </w:rPr>
        <w:t xml:space="preserve"> të KP</w:t>
      </w:r>
      <w:r w:rsidR="007C6C7F" w:rsidRPr="00F3416F">
        <w:rPr>
          <w:rFonts w:ascii="Garamond" w:hAnsi="Garamond"/>
          <w:bCs/>
          <w:sz w:val="24"/>
          <w:szCs w:val="24"/>
          <w:lang w:val="sq-AL"/>
        </w:rPr>
        <w:t>P</w:t>
      </w:r>
      <w:r w:rsidR="00566006" w:rsidRPr="00F3416F">
        <w:rPr>
          <w:rFonts w:ascii="Garamond" w:hAnsi="Garamond"/>
          <w:bCs/>
          <w:sz w:val="24"/>
          <w:szCs w:val="24"/>
          <w:lang w:val="sq-AL"/>
        </w:rPr>
        <w:t>-së</w:t>
      </w:r>
      <w:r w:rsidR="009919D2" w:rsidRPr="00F3416F">
        <w:rPr>
          <w:rFonts w:ascii="Garamond" w:hAnsi="Garamond"/>
          <w:bCs/>
          <w:sz w:val="24"/>
          <w:szCs w:val="24"/>
          <w:lang w:val="sq-AL"/>
        </w:rPr>
        <w:t>. Për rrjedhojë</w:t>
      </w:r>
      <w:r w:rsidR="00F51423" w:rsidRPr="00F3416F">
        <w:rPr>
          <w:rFonts w:ascii="Garamond" w:hAnsi="Garamond"/>
          <w:bCs/>
          <w:sz w:val="24"/>
          <w:szCs w:val="24"/>
          <w:lang w:val="sq-AL"/>
        </w:rPr>
        <w:t>,</w:t>
      </w:r>
      <w:r w:rsidR="009919D2" w:rsidRPr="00F3416F">
        <w:rPr>
          <w:rFonts w:ascii="Garamond" w:hAnsi="Garamond"/>
          <w:bCs/>
          <w:sz w:val="24"/>
          <w:szCs w:val="24"/>
          <w:lang w:val="sq-AL"/>
        </w:rPr>
        <w:t xml:space="preserve"> Gjykata vlerëson se </w:t>
      </w:r>
      <w:r w:rsidR="009919D2" w:rsidRPr="00F3416F">
        <w:rPr>
          <w:rFonts w:ascii="Garamond" w:hAnsi="Garamond"/>
          <w:sz w:val="24"/>
          <w:szCs w:val="24"/>
          <w:lang w:val="sq-AL" w:eastAsia="sq-AL"/>
        </w:rPr>
        <w:t>momenti i konstatimit të cenimit të të drejtave kushtetuese</w:t>
      </w:r>
      <w:r w:rsidR="00486D72" w:rsidRPr="00F3416F">
        <w:rPr>
          <w:rFonts w:ascii="Garamond" w:hAnsi="Garamond"/>
          <w:sz w:val="24"/>
          <w:szCs w:val="24"/>
          <w:lang w:val="sq-AL" w:eastAsia="sq-AL"/>
        </w:rPr>
        <w:t>,</w:t>
      </w:r>
      <w:r w:rsidR="009919D2" w:rsidRPr="00F3416F">
        <w:rPr>
          <w:rFonts w:ascii="Garamond" w:hAnsi="Garamond"/>
          <w:sz w:val="24"/>
          <w:szCs w:val="24"/>
          <w:lang w:val="sq-AL" w:eastAsia="sq-AL"/>
        </w:rPr>
        <w:t xml:space="preserve"> nga i cili fillon të rrjedhë afati i paraqitjes së ankimit kushtetues, konsiderohet data në të cilën vendimi i arsyetuar është bërë efektivisht i disponueshëm për kërkuesin dhe ai është njohur me shkaqet që kanë çuar në vendimmarrjen e kundërshtuar të asaj gjykate, pra data </w:t>
      </w:r>
      <w:r w:rsidR="0069222C" w:rsidRPr="00F3416F">
        <w:rPr>
          <w:rFonts w:ascii="Garamond" w:eastAsia="MS Mincho" w:hAnsi="Garamond"/>
          <w:sz w:val="24"/>
          <w:szCs w:val="24"/>
          <w:lang w:val="sq-AL"/>
        </w:rPr>
        <w:t>2.12.2022</w:t>
      </w:r>
      <w:r w:rsidR="009919D2" w:rsidRPr="00F3416F">
        <w:rPr>
          <w:rFonts w:ascii="Garamond" w:eastAsia="MS Mincho" w:hAnsi="Garamond"/>
          <w:sz w:val="24"/>
          <w:szCs w:val="24"/>
          <w:lang w:val="sq-AL"/>
        </w:rPr>
        <w:t xml:space="preserve">. Gjykata vëren se </w:t>
      </w:r>
      <w:r w:rsidR="00566006" w:rsidRPr="00F3416F">
        <w:rPr>
          <w:rFonts w:ascii="Garamond" w:hAnsi="Garamond"/>
          <w:bCs/>
          <w:sz w:val="24"/>
          <w:szCs w:val="24"/>
          <w:lang w:val="sq-AL"/>
        </w:rPr>
        <w:t>ankimi kushtetues individual është paraqitur</w:t>
      </w:r>
      <w:r w:rsidR="00937D9A">
        <w:rPr>
          <w:rFonts w:ascii="Garamond" w:hAnsi="Garamond"/>
          <w:sz w:val="24"/>
          <w:szCs w:val="24"/>
          <w:lang w:val="sq-AL"/>
        </w:rPr>
        <w:t xml:space="preserve"> më datë</w:t>
      </w:r>
      <w:r w:rsidR="00566006" w:rsidRPr="00F3416F">
        <w:rPr>
          <w:rFonts w:ascii="Garamond" w:hAnsi="Garamond"/>
          <w:sz w:val="24"/>
          <w:szCs w:val="24"/>
          <w:lang w:val="sq-AL"/>
        </w:rPr>
        <w:t xml:space="preserve"> </w:t>
      </w:r>
      <w:r w:rsidR="0069222C" w:rsidRPr="00F3416F">
        <w:rPr>
          <w:rFonts w:ascii="Garamond" w:hAnsi="Garamond"/>
          <w:sz w:val="24"/>
          <w:szCs w:val="24"/>
          <w:lang w:val="sq-AL"/>
        </w:rPr>
        <w:t>13.2.2023</w:t>
      </w:r>
      <w:r w:rsidR="00F708AD" w:rsidRPr="00F3416F">
        <w:rPr>
          <w:rFonts w:ascii="Garamond" w:hAnsi="Garamond"/>
          <w:sz w:val="24"/>
          <w:szCs w:val="24"/>
          <w:lang w:val="sq-AL"/>
        </w:rPr>
        <w:t xml:space="preserve">, pra brenda afatit </w:t>
      </w:r>
      <w:r w:rsidR="00747A00" w:rsidRPr="00F3416F">
        <w:rPr>
          <w:rFonts w:ascii="Garamond" w:hAnsi="Garamond"/>
          <w:sz w:val="24"/>
          <w:szCs w:val="24"/>
          <w:lang w:val="sq-AL"/>
        </w:rPr>
        <w:t xml:space="preserve">ligjor </w:t>
      </w:r>
      <w:r w:rsidR="00F708AD" w:rsidRPr="00F3416F">
        <w:rPr>
          <w:rFonts w:ascii="Garamond" w:hAnsi="Garamond"/>
          <w:sz w:val="24"/>
          <w:szCs w:val="24"/>
          <w:lang w:val="sq-AL"/>
        </w:rPr>
        <w:t>4-mujor</w:t>
      </w:r>
      <w:r w:rsidR="00566006" w:rsidRPr="00F3416F">
        <w:rPr>
          <w:rFonts w:ascii="Garamond" w:hAnsi="Garamond"/>
          <w:sz w:val="24"/>
          <w:szCs w:val="24"/>
          <w:lang w:val="sq-AL"/>
        </w:rPr>
        <w:t xml:space="preserve">, për rrjedhojë </w:t>
      </w:r>
      <w:r w:rsidR="000A3F1E" w:rsidRPr="00F3416F">
        <w:rPr>
          <w:rFonts w:ascii="Garamond" w:hAnsi="Garamond"/>
          <w:sz w:val="24"/>
          <w:szCs w:val="24"/>
          <w:lang w:val="sq-AL"/>
        </w:rPr>
        <w:t>kërkuesi</w:t>
      </w:r>
      <w:r w:rsidR="00566006" w:rsidRPr="00F3416F">
        <w:rPr>
          <w:rFonts w:ascii="Garamond" w:hAnsi="Garamond"/>
          <w:sz w:val="24"/>
          <w:szCs w:val="24"/>
          <w:lang w:val="sq-AL"/>
        </w:rPr>
        <w:t xml:space="preserve"> legjitimohet </w:t>
      </w:r>
      <w:r w:rsidR="00566006" w:rsidRPr="00F3416F">
        <w:rPr>
          <w:rFonts w:ascii="Garamond" w:hAnsi="Garamond"/>
          <w:i/>
          <w:sz w:val="24"/>
          <w:szCs w:val="24"/>
          <w:lang w:val="sq-AL"/>
        </w:rPr>
        <w:t>ratione temporis</w:t>
      </w:r>
      <w:r w:rsidR="00566006" w:rsidRPr="00F3416F">
        <w:rPr>
          <w:rFonts w:ascii="Garamond" w:hAnsi="Garamond"/>
          <w:sz w:val="24"/>
          <w:szCs w:val="24"/>
          <w:lang w:val="sq-AL"/>
        </w:rPr>
        <w:t>.</w:t>
      </w:r>
    </w:p>
    <w:p w14:paraId="70F6E13E" w14:textId="512CC93A" w:rsidR="008E0974" w:rsidRPr="00F3416F" w:rsidRDefault="00F3416F" w:rsidP="00F3416F">
      <w:pPr>
        <w:pStyle w:val="ListParagraph"/>
        <w:tabs>
          <w:tab w:val="left" w:pos="1080"/>
        </w:tabs>
        <w:spacing w:after="0" w:line="240" w:lineRule="auto"/>
        <w:ind w:left="0" w:firstLine="284"/>
        <w:jc w:val="both"/>
        <w:rPr>
          <w:rFonts w:ascii="Garamond" w:hAnsi="Garamond"/>
          <w:sz w:val="24"/>
          <w:szCs w:val="24"/>
          <w:lang w:val="sq-AL"/>
        </w:rPr>
      </w:pPr>
      <w:r w:rsidRPr="00F3416F">
        <w:rPr>
          <w:rFonts w:ascii="Garamond" w:hAnsi="Garamond"/>
          <w:sz w:val="24"/>
          <w:szCs w:val="24"/>
          <w:lang w:val="sq-AL"/>
        </w:rPr>
        <w:t xml:space="preserve">20. </w:t>
      </w:r>
      <w:r w:rsidR="00566006" w:rsidRPr="00F3416F">
        <w:rPr>
          <w:rFonts w:ascii="Garamond" w:hAnsi="Garamond"/>
          <w:sz w:val="24"/>
          <w:szCs w:val="24"/>
          <w:lang w:val="sq-AL"/>
        </w:rPr>
        <w:t xml:space="preserve">Në </w:t>
      </w:r>
      <w:r w:rsidR="009919D2" w:rsidRPr="00F3416F">
        <w:rPr>
          <w:rFonts w:ascii="Garamond" w:hAnsi="Garamond"/>
          <w:sz w:val="24"/>
          <w:szCs w:val="24"/>
          <w:lang w:val="sq-AL"/>
        </w:rPr>
        <w:t xml:space="preserve">lidhje me </w:t>
      </w:r>
      <w:r w:rsidR="00566006" w:rsidRPr="00F3416F">
        <w:rPr>
          <w:rFonts w:ascii="Garamond" w:hAnsi="Garamond"/>
          <w:sz w:val="24"/>
          <w:szCs w:val="24"/>
          <w:lang w:val="sq-AL"/>
        </w:rPr>
        <w:t>legjitimimi</w:t>
      </w:r>
      <w:r w:rsidR="009919D2" w:rsidRPr="00F3416F">
        <w:rPr>
          <w:rFonts w:ascii="Garamond" w:hAnsi="Garamond"/>
          <w:sz w:val="24"/>
          <w:szCs w:val="24"/>
          <w:lang w:val="sq-AL"/>
        </w:rPr>
        <w:t>n</w:t>
      </w:r>
      <w:r w:rsidR="00566006" w:rsidRPr="00F3416F">
        <w:rPr>
          <w:rFonts w:ascii="Garamond" w:hAnsi="Garamond"/>
          <w:sz w:val="24"/>
          <w:szCs w:val="24"/>
          <w:lang w:val="sq-AL"/>
        </w:rPr>
        <w:t xml:space="preserve"> </w:t>
      </w:r>
      <w:r w:rsidR="00566006" w:rsidRPr="00F3416F">
        <w:rPr>
          <w:rFonts w:ascii="Garamond" w:hAnsi="Garamond"/>
          <w:i/>
          <w:sz w:val="24"/>
          <w:szCs w:val="24"/>
          <w:lang w:val="sq-AL"/>
        </w:rPr>
        <w:t>ratione materiae</w:t>
      </w:r>
      <w:r w:rsidR="00566006" w:rsidRPr="00F3416F">
        <w:rPr>
          <w:rFonts w:ascii="Garamond" w:hAnsi="Garamond"/>
          <w:sz w:val="24"/>
          <w:szCs w:val="24"/>
          <w:lang w:val="sq-AL"/>
        </w:rPr>
        <w:t xml:space="preserve">, </w:t>
      </w:r>
      <w:r w:rsidR="00E67C02" w:rsidRPr="00F3416F">
        <w:rPr>
          <w:rFonts w:ascii="Garamond" w:hAnsi="Garamond"/>
          <w:sz w:val="24"/>
          <w:szCs w:val="24"/>
          <w:lang w:val="sq-AL"/>
        </w:rPr>
        <w:t xml:space="preserve">Gjykata vëren se </w:t>
      </w:r>
      <w:r w:rsidR="00566006" w:rsidRPr="00F3416F">
        <w:rPr>
          <w:rFonts w:ascii="Garamond" w:hAnsi="Garamond"/>
          <w:sz w:val="24"/>
          <w:szCs w:val="24"/>
          <w:lang w:val="sq-AL"/>
        </w:rPr>
        <w:t>kërkues</w:t>
      </w:r>
      <w:r w:rsidR="009A5BF3" w:rsidRPr="00F3416F">
        <w:rPr>
          <w:rFonts w:ascii="Garamond" w:hAnsi="Garamond"/>
          <w:sz w:val="24"/>
          <w:szCs w:val="24"/>
          <w:lang w:val="sq-AL"/>
        </w:rPr>
        <w:t>i</w:t>
      </w:r>
      <w:r w:rsidR="00566006" w:rsidRPr="00F3416F">
        <w:rPr>
          <w:rFonts w:ascii="Garamond" w:hAnsi="Garamond"/>
          <w:sz w:val="24"/>
          <w:szCs w:val="24"/>
          <w:lang w:val="sq-AL"/>
        </w:rPr>
        <w:t xml:space="preserve"> </w:t>
      </w:r>
      <w:r w:rsidR="004613E3" w:rsidRPr="00F3416F">
        <w:rPr>
          <w:rFonts w:ascii="Garamond" w:hAnsi="Garamond"/>
          <w:sz w:val="24"/>
          <w:szCs w:val="24"/>
          <w:lang w:val="sq-AL"/>
        </w:rPr>
        <w:t xml:space="preserve">ka </w:t>
      </w:r>
      <w:r w:rsidR="00566006" w:rsidRPr="00F3416F">
        <w:rPr>
          <w:rFonts w:ascii="Garamond" w:hAnsi="Garamond"/>
          <w:sz w:val="24"/>
          <w:szCs w:val="24"/>
          <w:lang w:val="sq-AL"/>
        </w:rPr>
        <w:t>pretend</w:t>
      </w:r>
      <w:r w:rsidR="004613E3" w:rsidRPr="00F3416F">
        <w:rPr>
          <w:rFonts w:ascii="Garamond" w:hAnsi="Garamond"/>
          <w:sz w:val="24"/>
          <w:szCs w:val="24"/>
          <w:lang w:val="sq-AL"/>
        </w:rPr>
        <w:t>uar</w:t>
      </w:r>
      <w:r w:rsidR="00566006" w:rsidRPr="00F3416F">
        <w:rPr>
          <w:rFonts w:ascii="Garamond" w:hAnsi="Garamond"/>
          <w:sz w:val="24"/>
          <w:szCs w:val="24"/>
          <w:lang w:val="sq-AL"/>
        </w:rPr>
        <w:t xml:space="preserve"> cen</w:t>
      </w:r>
      <w:r w:rsidR="009919D2" w:rsidRPr="00F3416F">
        <w:rPr>
          <w:rFonts w:ascii="Garamond" w:hAnsi="Garamond"/>
          <w:sz w:val="24"/>
          <w:szCs w:val="24"/>
          <w:lang w:val="sq-AL"/>
        </w:rPr>
        <w:t xml:space="preserve">imin e së drejtës për proces të rregullt </w:t>
      </w:r>
      <w:r w:rsidR="00E67C02" w:rsidRPr="00F3416F">
        <w:rPr>
          <w:rFonts w:ascii="Garamond" w:hAnsi="Garamond"/>
          <w:sz w:val="24"/>
          <w:szCs w:val="24"/>
          <w:lang w:val="sq-AL"/>
        </w:rPr>
        <w:t>ligjor</w:t>
      </w:r>
      <w:r w:rsidR="009919D2" w:rsidRPr="00F3416F">
        <w:rPr>
          <w:rFonts w:ascii="Garamond" w:hAnsi="Garamond"/>
          <w:sz w:val="24"/>
          <w:szCs w:val="24"/>
          <w:lang w:val="sq-AL"/>
        </w:rPr>
        <w:t xml:space="preserve"> në aspekt</w:t>
      </w:r>
      <w:r w:rsidR="000A3F1E" w:rsidRPr="00F3416F">
        <w:rPr>
          <w:rFonts w:ascii="Garamond" w:hAnsi="Garamond"/>
          <w:sz w:val="24"/>
          <w:szCs w:val="24"/>
          <w:lang w:val="sq-AL"/>
        </w:rPr>
        <w:t>in</w:t>
      </w:r>
      <w:r w:rsidR="009919D2" w:rsidRPr="00F3416F">
        <w:rPr>
          <w:rFonts w:ascii="Garamond" w:hAnsi="Garamond"/>
          <w:sz w:val="24"/>
          <w:szCs w:val="24"/>
          <w:lang w:val="sq-AL"/>
        </w:rPr>
        <w:t xml:space="preserve"> e </w:t>
      </w:r>
      <w:r w:rsidR="00E67C02" w:rsidRPr="00F3416F">
        <w:rPr>
          <w:rFonts w:ascii="Garamond" w:hAnsi="Garamond"/>
          <w:bCs/>
          <w:sz w:val="24"/>
          <w:szCs w:val="24"/>
          <w:lang w:val="sq-AL"/>
        </w:rPr>
        <w:t xml:space="preserve">së drejtës për t’u gjykuar nga një gjykatë e caktuar me ligj dhe së drejtës së aksesit në gjykatë, </w:t>
      </w:r>
      <w:r w:rsidR="00F51423" w:rsidRPr="00F3416F">
        <w:rPr>
          <w:rFonts w:ascii="Garamond" w:hAnsi="Garamond"/>
          <w:sz w:val="24"/>
          <w:szCs w:val="24"/>
          <w:lang w:val="sq-AL"/>
        </w:rPr>
        <w:t>me argumentin</w:t>
      </w:r>
      <w:r w:rsidR="00E67C02" w:rsidRPr="00F3416F">
        <w:rPr>
          <w:rFonts w:ascii="Garamond" w:hAnsi="Garamond"/>
          <w:sz w:val="24"/>
          <w:szCs w:val="24"/>
          <w:lang w:val="sq-AL"/>
        </w:rPr>
        <w:t xml:space="preserve"> se Gjykata e Lartë për çështjet e ekstradimit duhet të gjykojë </w:t>
      </w:r>
      <w:r w:rsidR="00F51423" w:rsidRPr="00F3416F">
        <w:rPr>
          <w:rFonts w:ascii="Garamond" w:hAnsi="Garamond"/>
          <w:sz w:val="24"/>
          <w:szCs w:val="24"/>
          <w:lang w:val="sq-AL"/>
        </w:rPr>
        <w:t xml:space="preserve">edhe </w:t>
      </w:r>
      <w:r w:rsidR="00E67C02" w:rsidRPr="00F3416F">
        <w:rPr>
          <w:rFonts w:ascii="Garamond" w:hAnsi="Garamond"/>
          <w:sz w:val="24"/>
          <w:szCs w:val="24"/>
          <w:lang w:val="sq-AL"/>
        </w:rPr>
        <w:t>si një gjykatë fakti, në referim të nenit 462 të KPP-së.</w:t>
      </w:r>
      <w:r w:rsidR="00902222" w:rsidRPr="00F3416F">
        <w:rPr>
          <w:rFonts w:ascii="Garamond" w:hAnsi="Garamond"/>
          <w:sz w:val="24"/>
          <w:szCs w:val="24"/>
          <w:lang w:val="sq-AL"/>
        </w:rPr>
        <w:t xml:space="preserve"> </w:t>
      </w:r>
      <w:r w:rsidR="00E67C02" w:rsidRPr="00F3416F">
        <w:rPr>
          <w:rFonts w:ascii="Garamond" w:hAnsi="Garamond"/>
          <w:sz w:val="24"/>
          <w:szCs w:val="24"/>
          <w:lang w:val="sq-AL"/>
        </w:rPr>
        <w:t xml:space="preserve">Gjykata konstaton se </w:t>
      </w:r>
      <w:r w:rsidR="008E0974" w:rsidRPr="00F3416F">
        <w:rPr>
          <w:rFonts w:ascii="Garamond" w:hAnsi="Garamond"/>
          <w:sz w:val="24"/>
          <w:szCs w:val="24"/>
          <w:lang w:val="sq-AL"/>
        </w:rPr>
        <w:t>n</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thelb pretendimet e k</w:t>
      </w:r>
      <w:r w:rsidR="00EE7FE7" w:rsidRPr="00F3416F">
        <w:rPr>
          <w:rFonts w:ascii="Garamond" w:hAnsi="Garamond"/>
          <w:sz w:val="24"/>
          <w:szCs w:val="24"/>
          <w:lang w:val="sq-AL"/>
        </w:rPr>
        <w:t>ë</w:t>
      </w:r>
      <w:r w:rsidR="008E0974" w:rsidRPr="00F3416F">
        <w:rPr>
          <w:rFonts w:ascii="Garamond" w:hAnsi="Garamond"/>
          <w:sz w:val="24"/>
          <w:szCs w:val="24"/>
          <w:lang w:val="sq-AL"/>
        </w:rPr>
        <w:t>rkuesit lidhen me procedurat e ekstradimit t</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tij jasht</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territorit t</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Shqip</w:t>
      </w:r>
      <w:r w:rsidR="00EE7FE7" w:rsidRPr="00F3416F">
        <w:rPr>
          <w:rFonts w:ascii="Garamond" w:hAnsi="Garamond"/>
          <w:sz w:val="24"/>
          <w:szCs w:val="24"/>
          <w:lang w:val="sq-AL"/>
        </w:rPr>
        <w:t>ë</w:t>
      </w:r>
      <w:r w:rsidR="008E0974" w:rsidRPr="00F3416F">
        <w:rPr>
          <w:rFonts w:ascii="Garamond" w:hAnsi="Garamond"/>
          <w:sz w:val="24"/>
          <w:szCs w:val="24"/>
          <w:lang w:val="sq-AL"/>
        </w:rPr>
        <w:t>ris</w:t>
      </w:r>
      <w:r w:rsidR="00EE7FE7" w:rsidRPr="00F3416F">
        <w:rPr>
          <w:rFonts w:ascii="Garamond" w:hAnsi="Garamond"/>
          <w:sz w:val="24"/>
          <w:szCs w:val="24"/>
          <w:lang w:val="sq-AL"/>
        </w:rPr>
        <w:t>ë</w:t>
      </w:r>
      <w:r w:rsidR="008E0974" w:rsidRPr="00F3416F">
        <w:rPr>
          <w:rFonts w:ascii="Garamond" w:hAnsi="Garamond"/>
          <w:sz w:val="24"/>
          <w:szCs w:val="24"/>
          <w:lang w:val="sq-AL"/>
        </w:rPr>
        <w:t>. Gjykata n</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jurisprudenc</w:t>
      </w:r>
      <w:r w:rsidR="00EE7FE7" w:rsidRPr="00F3416F">
        <w:rPr>
          <w:rFonts w:ascii="Garamond" w:hAnsi="Garamond"/>
          <w:sz w:val="24"/>
          <w:szCs w:val="24"/>
          <w:lang w:val="sq-AL"/>
        </w:rPr>
        <w:t>ë</w:t>
      </w:r>
      <w:r w:rsidR="008E0974" w:rsidRPr="00F3416F">
        <w:rPr>
          <w:rFonts w:ascii="Garamond" w:hAnsi="Garamond"/>
          <w:sz w:val="24"/>
          <w:szCs w:val="24"/>
          <w:lang w:val="sq-AL"/>
        </w:rPr>
        <w:t xml:space="preserve">n e saj ka evidentuar se në përputhje me nenin 39, pika 2, të Kushtetutës, </w:t>
      </w:r>
      <w:r w:rsidR="008E0974" w:rsidRPr="00F3416F">
        <w:rPr>
          <w:rFonts w:ascii="Garamond" w:hAnsi="Garamond"/>
          <w:spacing w:val="-1"/>
          <w:sz w:val="24"/>
          <w:szCs w:val="24"/>
          <w:lang w:val="sq-AL"/>
        </w:rPr>
        <w:t>e</w:t>
      </w:r>
      <w:r w:rsidR="008E0974" w:rsidRPr="00F3416F">
        <w:rPr>
          <w:rFonts w:ascii="Garamond" w:hAnsi="Garamond"/>
          <w:sz w:val="24"/>
          <w:szCs w:val="24"/>
          <w:lang w:val="sq-AL"/>
        </w:rPr>
        <w:t>kstradimi lejohet kur parashikohet shprehimisht në marrëveshjet ndërkombëtare dhe vetëm me vendim gjyqësor. Togfjalëshi “</w:t>
      </w:r>
      <w:r w:rsidR="008E0974" w:rsidRPr="00F3416F">
        <w:rPr>
          <w:rFonts w:ascii="Garamond" w:hAnsi="Garamond"/>
          <w:i/>
          <w:iCs/>
          <w:sz w:val="24"/>
          <w:szCs w:val="24"/>
          <w:lang w:val="sq-AL"/>
        </w:rPr>
        <w:t>vetëm me vendim gjyqësor</w:t>
      </w:r>
      <w:r w:rsidR="008E0974" w:rsidRPr="00F3416F">
        <w:rPr>
          <w:rFonts w:ascii="Garamond" w:hAnsi="Garamond"/>
          <w:sz w:val="24"/>
          <w:szCs w:val="24"/>
          <w:lang w:val="sq-AL"/>
        </w:rPr>
        <w:t>” do të thotë se lejimi i ekstradimit vlerësohet përmes një procesi gjyqësor, i cili në këto raste duhet të përmbushë standardet e procesit të rregullt ligjor, të parashikuara nga neni 42 i Kushtetutës dhe të materializuara në jurisprudencën kushtetuese (</w:t>
      </w:r>
      <w:r w:rsidR="008E0974" w:rsidRPr="00F3416F">
        <w:rPr>
          <w:rFonts w:ascii="Garamond" w:hAnsi="Garamond"/>
          <w:i/>
          <w:iCs/>
          <w:sz w:val="24"/>
          <w:szCs w:val="24"/>
          <w:lang w:val="sq-AL"/>
        </w:rPr>
        <w:t>shih vendimi</w:t>
      </w:r>
      <w:r w:rsidR="00EE7FE7" w:rsidRPr="00F3416F">
        <w:rPr>
          <w:rFonts w:ascii="Garamond" w:hAnsi="Garamond"/>
          <w:i/>
          <w:iCs/>
          <w:sz w:val="24"/>
          <w:szCs w:val="24"/>
          <w:lang w:val="sq-AL"/>
        </w:rPr>
        <w:t xml:space="preserve">n </w:t>
      </w:r>
      <w:r w:rsidR="008E0974" w:rsidRPr="00F3416F">
        <w:rPr>
          <w:rFonts w:ascii="Garamond" w:hAnsi="Garamond"/>
          <w:i/>
          <w:iCs/>
          <w:sz w:val="24"/>
          <w:szCs w:val="24"/>
          <w:lang w:val="sq-AL"/>
        </w:rPr>
        <w:t>nr. 6</w:t>
      </w:r>
      <w:r w:rsidR="00EE7FE7" w:rsidRPr="00F3416F">
        <w:rPr>
          <w:rFonts w:ascii="Garamond" w:hAnsi="Garamond"/>
          <w:i/>
          <w:iCs/>
          <w:sz w:val="24"/>
          <w:szCs w:val="24"/>
          <w:lang w:val="sq-AL"/>
        </w:rPr>
        <w:t>, dat</w:t>
      </w:r>
      <w:r w:rsidR="00D6377C" w:rsidRPr="00F3416F">
        <w:rPr>
          <w:rFonts w:ascii="Garamond" w:hAnsi="Garamond"/>
          <w:i/>
          <w:iCs/>
          <w:sz w:val="24"/>
          <w:szCs w:val="24"/>
          <w:lang w:val="sq-AL"/>
        </w:rPr>
        <w:t>ë</w:t>
      </w:r>
      <w:r w:rsidR="00EE7FE7" w:rsidRPr="00F3416F">
        <w:rPr>
          <w:rFonts w:ascii="Garamond" w:hAnsi="Garamond"/>
          <w:i/>
          <w:iCs/>
          <w:sz w:val="24"/>
          <w:szCs w:val="24"/>
          <w:lang w:val="sq-AL"/>
        </w:rPr>
        <w:t xml:space="preserve"> 16.2.</w:t>
      </w:r>
      <w:r w:rsidR="008E0974" w:rsidRPr="00F3416F">
        <w:rPr>
          <w:rFonts w:ascii="Garamond" w:hAnsi="Garamond"/>
          <w:i/>
          <w:iCs/>
          <w:sz w:val="24"/>
          <w:szCs w:val="24"/>
          <w:lang w:val="sq-AL"/>
        </w:rPr>
        <w:t>2021</w:t>
      </w:r>
      <w:r w:rsidR="00FC49D7" w:rsidRPr="00F3416F">
        <w:rPr>
          <w:rFonts w:ascii="Garamond" w:hAnsi="Garamond"/>
          <w:i/>
          <w:iCs/>
          <w:sz w:val="24"/>
          <w:szCs w:val="24"/>
          <w:lang w:val="sq-AL"/>
        </w:rPr>
        <w:t xml:space="preserve"> t</w:t>
      </w:r>
      <w:r w:rsidR="00E97656" w:rsidRPr="00F3416F">
        <w:rPr>
          <w:rFonts w:ascii="Garamond" w:hAnsi="Garamond"/>
          <w:i/>
          <w:iCs/>
          <w:sz w:val="24"/>
          <w:szCs w:val="24"/>
          <w:lang w:val="sq-AL"/>
        </w:rPr>
        <w:t>ë</w:t>
      </w:r>
      <w:r w:rsidR="00FC49D7" w:rsidRPr="00F3416F">
        <w:rPr>
          <w:rFonts w:ascii="Garamond" w:hAnsi="Garamond"/>
          <w:i/>
          <w:iCs/>
          <w:sz w:val="24"/>
          <w:szCs w:val="24"/>
          <w:lang w:val="sq-AL"/>
        </w:rPr>
        <w:t xml:space="preserve"> Gj</w:t>
      </w:r>
      <w:r w:rsidR="00E97656" w:rsidRPr="00F3416F">
        <w:rPr>
          <w:rFonts w:ascii="Garamond" w:hAnsi="Garamond"/>
          <w:i/>
          <w:iCs/>
          <w:sz w:val="24"/>
          <w:szCs w:val="24"/>
          <w:lang w:val="sq-AL"/>
        </w:rPr>
        <w:t>y</w:t>
      </w:r>
      <w:r w:rsidR="00FC49D7" w:rsidRPr="00F3416F">
        <w:rPr>
          <w:rFonts w:ascii="Garamond" w:hAnsi="Garamond"/>
          <w:i/>
          <w:iCs/>
          <w:sz w:val="24"/>
          <w:szCs w:val="24"/>
          <w:lang w:val="sq-AL"/>
        </w:rPr>
        <w:t>kat</w:t>
      </w:r>
      <w:r w:rsidR="00E97656" w:rsidRPr="00F3416F">
        <w:rPr>
          <w:rFonts w:ascii="Garamond" w:hAnsi="Garamond"/>
          <w:i/>
          <w:iCs/>
          <w:sz w:val="24"/>
          <w:szCs w:val="24"/>
          <w:lang w:val="sq-AL"/>
        </w:rPr>
        <w:t>ë</w:t>
      </w:r>
      <w:r w:rsidR="00FC49D7" w:rsidRPr="00F3416F">
        <w:rPr>
          <w:rFonts w:ascii="Garamond" w:hAnsi="Garamond"/>
          <w:i/>
          <w:iCs/>
          <w:sz w:val="24"/>
          <w:szCs w:val="24"/>
          <w:lang w:val="sq-AL"/>
        </w:rPr>
        <w:t>s</w:t>
      </w:r>
      <w:r w:rsidR="00E97656" w:rsidRPr="00F3416F">
        <w:rPr>
          <w:rFonts w:ascii="Garamond" w:hAnsi="Garamond"/>
          <w:i/>
          <w:iCs/>
          <w:sz w:val="24"/>
          <w:szCs w:val="24"/>
          <w:lang w:val="sq-AL"/>
        </w:rPr>
        <w:t xml:space="preserve"> Kushtetuese</w:t>
      </w:r>
      <w:r w:rsidR="008E0974" w:rsidRPr="00F3416F">
        <w:rPr>
          <w:rFonts w:ascii="Garamond" w:hAnsi="Garamond"/>
          <w:sz w:val="24"/>
          <w:szCs w:val="24"/>
          <w:lang w:val="sq-AL"/>
        </w:rPr>
        <w:t>). N</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k</w:t>
      </w:r>
      <w:r w:rsidR="00EE7FE7" w:rsidRPr="00F3416F">
        <w:rPr>
          <w:rFonts w:ascii="Garamond" w:hAnsi="Garamond"/>
          <w:sz w:val="24"/>
          <w:szCs w:val="24"/>
          <w:lang w:val="sq-AL"/>
        </w:rPr>
        <w:t>ë</w:t>
      </w:r>
      <w:r w:rsidR="008E0974" w:rsidRPr="00F3416F">
        <w:rPr>
          <w:rFonts w:ascii="Garamond" w:hAnsi="Garamond"/>
          <w:sz w:val="24"/>
          <w:szCs w:val="24"/>
          <w:lang w:val="sq-AL"/>
        </w:rPr>
        <w:t>t</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kontekst, p</w:t>
      </w:r>
      <w:r w:rsidR="00EE7FE7" w:rsidRPr="00F3416F">
        <w:rPr>
          <w:rFonts w:ascii="Garamond" w:hAnsi="Garamond"/>
          <w:sz w:val="24"/>
          <w:szCs w:val="24"/>
          <w:lang w:val="sq-AL"/>
        </w:rPr>
        <w:t>ë</w:t>
      </w:r>
      <w:r w:rsidR="008E0974" w:rsidRPr="00F3416F">
        <w:rPr>
          <w:rFonts w:ascii="Garamond" w:hAnsi="Garamond"/>
          <w:sz w:val="24"/>
          <w:szCs w:val="24"/>
          <w:lang w:val="sq-AL"/>
        </w:rPr>
        <w:t xml:space="preserve">r </w:t>
      </w:r>
      <w:r w:rsidR="00E97656" w:rsidRPr="00F3416F">
        <w:rPr>
          <w:rFonts w:ascii="Garamond" w:hAnsi="Garamond"/>
          <w:sz w:val="24"/>
          <w:szCs w:val="24"/>
          <w:lang w:val="sq-AL"/>
        </w:rPr>
        <w:t xml:space="preserve">t’u </w:t>
      </w:r>
      <w:r w:rsidR="008E0974" w:rsidRPr="00F3416F">
        <w:rPr>
          <w:rFonts w:ascii="Garamond" w:hAnsi="Garamond"/>
          <w:sz w:val="24"/>
          <w:szCs w:val="24"/>
          <w:lang w:val="sq-AL"/>
        </w:rPr>
        <w:t>dh</w:t>
      </w:r>
      <w:r w:rsidR="00EE7FE7" w:rsidRPr="00F3416F">
        <w:rPr>
          <w:rFonts w:ascii="Garamond" w:hAnsi="Garamond"/>
          <w:sz w:val="24"/>
          <w:szCs w:val="24"/>
          <w:lang w:val="sq-AL"/>
        </w:rPr>
        <w:t>ë</w:t>
      </w:r>
      <w:r w:rsidR="008E0974" w:rsidRPr="00F3416F">
        <w:rPr>
          <w:rFonts w:ascii="Garamond" w:hAnsi="Garamond"/>
          <w:sz w:val="24"/>
          <w:szCs w:val="24"/>
          <w:lang w:val="sq-AL"/>
        </w:rPr>
        <w:t>n</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p</w:t>
      </w:r>
      <w:r w:rsidR="00EE7FE7" w:rsidRPr="00F3416F">
        <w:rPr>
          <w:rFonts w:ascii="Garamond" w:hAnsi="Garamond"/>
          <w:sz w:val="24"/>
          <w:szCs w:val="24"/>
          <w:lang w:val="sq-AL"/>
        </w:rPr>
        <w:t>ë</w:t>
      </w:r>
      <w:r w:rsidR="008E0974" w:rsidRPr="00F3416F">
        <w:rPr>
          <w:rFonts w:ascii="Garamond" w:hAnsi="Garamond"/>
          <w:sz w:val="24"/>
          <w:szCs w:val="24"/>
          <w:lang w:val="sq-AL"/>
        </w:rPr>
        <w:t>rgjigje pretendimeve t</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k</w:t>
      </w:r>
      <w:r w:rsidR="00EE7FE7" w:rsidRPr="00F3416F">
        <w:rPr>
          <w:rFonts w:ascii="Garamond" w:hAnsi="Garamond"/>
          <w:sz w:val="24"/>
          <w:szCs w:val="24"/>
          <w:lang w:val="sq-AL"/>
        </w:rPr>
        <w:t>ë</w:t>
      </w:r>
      <w:r w:rsidR="008E0974" w:rsidRPr="00F3416F">
        <w:rPr>
          <w:rFonts w:ascii="Garamond" w:hAnsi="Garamond"/>
          <w:sz w:val="24"/>
          <w:szCs w:val="24"/>
          <w:lang w:val="sq-AL"/>
        </w:rPr>
        <w:t xml:space="preserve">rkuesit, </w:t>
      </w:r>
      <w:r w:rsidR="0075144A" w:rsidRPr="00F3416F">
        <w:rPr>
          <w:rFonts w:ascii="Garamond" w:hAnsi="Garamond"/>
          <w:sz w:val="24"/>
          <w:szCs w:val="24"/>
          <w:lang w:val="sq-AL"/>
        </w:rPr>
        <w:t xml:space="preserve">Gjykata </w:t>
      </w:r>
      <w:r w:rsidR="008E0974" w:rsidRPr="00F3416F">
        <w:rPr>
          <w:rFonts w:ascii="Garamond" w:hAnsi="Garamond"/>
          <w:sz w:val="24"/>
          <w:szCs w:val="24"/>
          <w:lang w:val="sq-AL"/>
        </w:rPr>
        <w:t>do t</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analizoj</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n</w:t>
      </w:r>
      <w:r w:rsidR="00EE7FE7" w:rsidRPr="00F3416F">
        <w:rPr>
          <w:rFonts w:ascii="Garamond" w:hAnsi="Garamond"/>
          <w:sz w:val="24"/>
          <w:szCs w:val="24"/>
          <w:lang w:val="sq-AL"/>
        </w:rPr>
        <w:t>ë</w:t>
      </w:r>
      <w:r w:rsidR="008E0974" w:rsidRPr="00F3416F">
        <w:rPr>
          <w:rFonts w:ascii="Garamond" w:hAnsi="Garamond"/>
          <w:sz w:val="24"/>
          <w:szCs w:val="24"/>
          <w:lang w:val="sq-AL"/>
        </w:rPr>
        <w:t>se procesi gjyq</w:t>
      </w:r>
      <w:r w:rsidR="00EE7FE7" w:rsidRPr="00F3416F">
        <w:rPr>
          <w:rFonts w:ascii="Garamond" w:hAnsi="Garamond"/>
          <w:sz w:val="24"/>
          <w:szCs w:val="24"/>
          <w:lang w:val="sq-AL"/>
        </w:rPr>
        <w:t>ë</w:t>
      </w:r>
      <w:r w:rsidR="008E0974" w:rsidRPr="00F3416F">
        <w:rPr>
          <w:rFonts w:ascii="Garamond" w:hAnsi="Garamond"/>
          <w:sz w:val="24"/>
          <w:szCs w:val="24"/>
          <w:lang w:val="sq-AL"/>
        </w:rPr>
        <w:t>sor p</w:t>
      </w:r>
      <w:r w:rsidR="00EE7FE7" w:rsidRPr="00F3416F">
        <w:rPr>
          <w:rFonts w:ascii="Garamond" w:hAnsi="Garamond"/>
          <w:sz w:val="24"/>
          <w:szCs w:val="24"/>
          <w:lang w:val="sq-AL"/>
        </w:rPr>
        <w:t>ë</w:t>
      </w:r>
      <w:r w:rsidR="008E0974" w:rsidRPr="00F3416F">
        <w:rPr>
          <w:rFonts w:ascii="Garamond" w:hAnsi="Garamond"/>
          <w:sz w:val="24"/>
          <w:szCs w:val="24"/>
          <w:lang w:val="sq-AL"/>
        </w:rPr>
        <w:t>r ekstradimin ka qen</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i rregullt n</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aspektet e ngritura prej tij.</w:t>
      </w:r>
    </w:p>
    <w:p w14:paraId="70F6E13F" w14:textId="22E1041B" w:rsidR="00E67C02" w:rsidRPr="00F3416F" w:rsidRDefault="00F3416F" w:rsidP="00F3416F">
      <w:pPr>
        <w:pStyle w:val="ListParagraph"/>
        <w:tabs>
          <w:tab w:val="left" w:pos="1080"/>
        </w:tabs>
        <w:spacing w:after="0" w:line="240" w:lineRule="auto"/>
        <w:ind w:left="0" w:firstLine="284"/>
        <w:jc w:val="both"/>
        <w:rPr>
          <w:rFonts w:ascii="Garamond" w:hAnsi="Garamond"/>
          <w:sz w:val="24"/>
          <w:szCs w:val="24"/>
          <w:lang w:val="sq-AL"/>
        </w:rPr>
      </w:pPr>
      <w:r w:rsidRPr="00F3416F">
        <w:rPr>
          <w:rFonts w:ascii="Garamond" w:hAnsi="Garamond"/>
          <w:sz w:val="24"/>
          <w:szCs w:val="24"/>
          <w:lang w:val="sq-AL"/>
        </w:rPr>
        <w:t xml:space="preserve">21. </w:t>
      </w:r>
      <w:r w:rsidR="008E0974" w:rsidRPr="00F3416F">
        <w:rPr>
          <w:rFonts w:ascii="Garamond" w:hAnsi="Garamond"/>
          <w:sz w:val="24"/>
          <w:szCs w:val="24"/>
          <w:lang w:val="sq-AL"/>
        </w:rPr>
        <w:t>N</w:t>
      </w:r>
      <w:r w:rsidR="00EE7FE7" w:rsidRPr="00F3416F">
        <w:rPr>
          <w:rFonts w:ascii="Garamond" w:hAnsi="Garamond"/>
          <w:sz w:val="24"/>
          <w:szCs w:val="24"/>
          <w:lang w:val="sq-AL"/>
        </w:rPr>
        <w:t>ë</w:t>
      </w:r>
      <w:r w:rsidR="008E0974" w:rsidRPr="00F3416F">
        <w:rPr>
          <w:rFonts w:ascii="Garamond" w:hAnsi="Garamond"/>
          <w:sz w:val="24"/>
          <w:szCs w:val="24"/>
          <w:lang w:val="sq-AL"/>
        </w:rPr>
        <w:t>n k</w:t>
      </w:r>
      <w:r w:rsidR="00EE7FE7" w:rsidRPr="00F3416F">
        <w:rPr>
          <w:rFonts w:ascii="Garamond" w:hAnsi="Garamond"/>
          <w:sz w:val="24"/>
          <w:szCs w:val="24"/>
          <w:lang w:val="sq-AL"/>
        </w:rPr>
        <w:t>ë</w:t>
      </w:r>
      <w:r w:rsidR="008E0974" w:rsidRPr="00F3416F">
        <w:rPr>
          <w:rFonts w:ascii="Garamond" w:hAnsi="Garamond"/>
          <w:sz w:val="24"/>
          <w:szCs w:val="24"/>
          <w:lang w:val="sq-AL"/>
        </w:rPr>
        <w:t>t</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w:t>
      </w:r>
      <w:r w:rsidR="00EE7FE7" w:rsidRPr="00F3416F">
        <w:rPr>
          <w:rFonts w:ascii="Garamond" w:hAnsi="Garamond"/>
          <w:sz w:val="24"/>
          <w:szCs w:val="24"/>
          <w:lang w:val="sq-AL"/>
        </w:rPr>
        <w:t>k</w:t>
      </w:r>
      <w:r w:rsidR="00D6377C" w:rsidRPr="00F3416F">
        <w:rPr>
          <w:rFonts w:ascii="Garamond" w:hAnsi="Garamond"/>
          <w:sz w:val="24"/>
          <w:szCs w:val="24"/>
          <w:lang w:val="sq-AL"/>
        </w:rPr>
        <w:t>ë</w:t>
      </w:r>
      <w:r w:rsidR="00EE7FE7" w:rsidRPr="00F3416F">
        <w:rPr>
          <w:rFonts w:ascii="Garamond" w:hAnsi="Garamond"/>
          <w:sz w:val="24"/>
          <w:szCs w:val="24"/>
          <w:lang w:val="sq-AL"/>
        </w:rPr>
        <w:t>ndv</w:t>
      </w:r>
      <w:r w:rsidR="00D6377C" w:rsidRPr="00F3416F">
        <w:rPr>
          <w:rFonts w:ascii="Garamond" w:hAnsi="Garamond"/>
          <w:sz w:val="24"/>
          <w:szCs w:val="24"/>
          <w:lang w:val="sq-AL"/>
        </w:rPr>
        <w:t>ë</w:t>
      </w:r>
      <w:r w:rsidR="00EE7FE7" w:rsidRPr="00F3416F">
        <w:rPr>
          <w:rFonts w:ascii="Garamond" w:hAnsi="Garamond"/>
          <w:sz w:val="24"/>
          <w:szCs w:val="24"/>
          <w:lang w:val="sq-AL"/>
        </w:rPr>
        <w:t>shtrim</w:t>
      </w:r>
      <w:r w:rsidR="008E0974" w:rsidRPr="00F3416F">
        <w:rPr>
          <w:rFonts w:ascii="Garamond" w:hAnsi="Garamond"/>
          <w:sz w:val="24"/>
          <w:szCs w:val="24"/>
          <w:lang w:val="sq-AL"/>
        </w:rPr>
        <w:t>, lidhur me pretendimin p</w:t>
      </w:r>
      <w:r w:rsidR="00EE7FE7" w:rsidRPr="00F3416F">
        <w:rPr>
          <w:rFonts w:ascii="Garamond" w:hAnsi="Garamond"/>
          <w:sz w:val="24"/>
          <w:szCs w:val="24"/>
          <w:lang w:val="sq-AL"/>
        </w:rPr>
        <w:t>ë</w:t>
      </w:r>
      <w:r w:rsidR="008E0974" w:rsidRPr="00F3416F">
        <w:rPr>
          <w:rFonts w:ascii="Garamond" w:hAnsi="Garamond"/>
          <w:sz w:val="24"/>
          <w:szCs w:val="24"/>
          <w:lang w:val="sq-AL"/>
        </w:rPr>
        <w:t xml:space="preserve">r </w:t>
      </w:r>
      <w:r w:rsidR="00D3772E" w:rsidRPr="00F3416F">
        <w:rPr>
          <w:rFonts w:ascii="Garamond" w:hAnsi="Garamond"/>
          <w:sz w:val="24"/>
          <w:szCs w:val="24"/>
          <w:lang w:val="sq-AL"/>
        </w:rPr>
        <w:t xml:space="preserve">cenimin e </w:t>
      </w:r>
      <w:r w:rsidR="00F75EC7" w:rsidRPr="00F3416F">
        <w:rPr>
          <w:rFonts w:ascii="Garamond" w:hAnsi="Garamond"/>
          <w:sz w:val="24"/>
          <w:szCs w:val="24"/>
          <w:lang w:val="sq-AL"/>
        </w:rPr>
        <w:t xml:space="preserve">së drejtës për t’u </w:t>
      </w:r>
      <w:r w:rsidR="00FD5554" w:rsidRPr="00F3416F">
        <w:rPr>
          <w:rFonts w:ascii="Garamond" w:hAnsi="Garamond"/>
          <w:sz w:val="24"/>
          <w:szCs w:val="24"/>
          <w:lang w:val="sq-AL"/>
        </w:rPr>
        <w:t>gjykuar</w:t>
      </w:r>
      <w:r w:rsidR="00F75EC7" w:rsidRPr="00F3416F">
        <w:rPr>
          <w:rFonts w:ascii="Garamond" w:hAnsi="Garamond"/>
          <w:sz w:val="24"/>
          <w:szCs w:val="24"/>
          <w:lang w:val="sq-AL"/>
        </w:rPr>
        <w:t xml:space="preserve"> nga një </w:t>
      </w:r>
      <w:r w:rsidR="008E0974" w:rsidRPr="00F3416F">
        <w:rPr>
          <w:rFonts w:ascii="Garamond" w:hAnsi="Garamond"/>
          <w:sz w:val="24"/>
          <w:szCs w:val="24"/>
          <w:lang w:val="sq-AL"/>
        </w:rPr>
        <w:t>gjykat</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e caktuar me ligj, Gjykata v</w:t>
      </w:r>
      <w:r w:rsidR="00EE7FE7" w:rsidRPr="00F3416F">
        <w:rPr>
          <w:rFonts w:ascii="Garamond" w:hAnsi="Garamond"/>
          <w:sz w:val="24"/>
          <w:szCs w:val="24"/>
          <w:lang w:val="sq-AL"/>
        </w:rPr>
        <w:t>ë</w:t>
      </w:r>
      <w:r w:rsidR="008E0974" w:rsidRPr="00F3416F">
        <w:rPr>
          <w:rFonts w:ascii="Garamond" w:hAnsi="Garamond"/>
          <w:sz w:val="24"/>
          <w:szCs w:val="24"/>
          <w:lang w:val="sq-AL"/>
        </w:rPr>
        <w:t xml:space="preserve">ren se </w:t>
      </w:r>
      <w:r w:rsidR="00E67C02" w:rsidRPr="00F3416F">
        <w:rPr>
          <w:rFonts w:ascii="Garamond" w:hAnsi="Garamond"/>
          <w:sz w:val="24"/>
          <w:szCs w:val="24"/>
          <w:lang w:val="sq-AL"/>
        </w:rPr>
        <w:t xml:space="preserve">Kushtetuta nuk bën dallim </w:t>
      </w:r>
      <w:r w:rsidR="008E0974" w:rsidRPr="00F3416F">
        <w:rPr>
          <w:rFonts w:ascii="Garamond" w:hAnsi="Garamond"/>
          <w:sz w:val="24"/>
          <w:szCs w:val="24"/>
          <w:lang w:val="sq-AL"/>
        </w:rPr>
        <w:t>n</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sfer</w:t>
      </w:r>
      <w:r w:rsidR="00EE7FE7" w:rsidRPr="00F3416F">
        <w:rPr>
          <w:rFonts w:ascii="Garamond" w:hAnsi="Garamond"/>
          <w:sz w:val="24"/>
          <w:szCs w:val="24"/>
          <w:lang w:val="sq-AL"/>
        </w:rPr>
        <w:t>ë</w:t>
      </w:r>
      <w:r w:rsidR="008E0974" w:rsidRPr="00F3416F">
        <w:rPr>
          <w:rFonts w:ascii="Garamond" w:hAnsi="Garamond"/>
          <w:sz w:val="24"/>
          <w:szCs w:val="24"/>
          <w:lang w:val="sq-AL"/>
        </w:rPr>
        <w:t>n e kompetencave t</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Gjykat</w:t>
      </w:r>
      <w:r w:rsidR="00EE7FE7" w:rsidRPr="00F3416F">
        <w:rPr>
          <w:rFonts w:ascii="Garamond" w:hAnsi="Garamond"/>
          <w:sz w:val="24"/>
          <w:szCs w:val="24"/>
          <w:lang w:val="sq-AL"/>
        </w:rPr>
        <w:t>ë</w:t>
      </w:r>
      <w:r w:rsidR="008E0974" w:rsidRPr="00F3416F">
        <w:rPr>
          <w:rFonts w:ascii="Garamond" w:hAnsi="Garamond"/>
          <w:sz w:val="24"/>
          <w:szCs w:val="24"/>
          <w:lang w:val="sq-AL"/>
        </w:rPr>
        <w:t>s s</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Lart</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w:t>
      </w:r>
      <w:r w:rsidR="00E67C02" w:rsidRPr="00F3416F">
        <w:rPr>
          <w:rFonts w:ascii="Garamond" w:hAnsi="Garamond"/>
          <w:sz w:val="24"/>
          <w:szCs w:val="24"/>
          <w:lang w:val="sq-AL"/>
        </w:rPr>
        <w:t>midis procesit për ekstradim dhe proceseve të tjera</w:t>
      </w:r>
      <w:r w:rsidR="0040696C" w:rsidRPr="00F3416F">
        <w:rPr>
          <w:rFonts w:ascii="Garamond" w:hAnsi="Garamond"/>
          <w:sz w:val="24"/>
          <w:szCs w:val="24"/>
          <w:lang w:val="sq-AL"/>
        </w:rPr>
        <w:t xml:space="preserve"> gjyq</w:t>
      </w:r>
      <w:r w:rsidR="00B3435C" w:rsidRPr="00F3416F">
        <w:rPr>
          <w:rFonts w:ascii="Garamond" w:hAnsi="Garamond"/>
          <w:sz w:val="24"/>
          <w:szCs w:val="24"/>
          <w:lang w:val="sq-AL"/>
        </w:rPr>
        <w:t>ë</w:t>
      </w:r>
      <w:r w:rsidR="0040696C" w:rsidRPr="00F3416F">
        <w:rPr>
          <w:rFonts w:ascii="Garamond" w:hAnsi="Garamond"/>
          <w:sz w:val="24"/>
          <w:szCs w:val="24"/>
          <w:lang w:val="sq-AL"/>
        </w:rPr>
        <w:t>sore</w:t>
      </w:r>
      <w:r w:rsidR="00E67C02" w:rsidRPr="00F3416F">
        <w:rPr>
          <w:rFonts w:ascii="Garamond" w:hAnsi="Garamond"/>
          <w:sz w:val="24"/>
          <w:szCs w:val="24"/>
          <w:lang w:val="sq-AL"/>
        </w:rPr>
        <w:t xml:space="preserve">. Edhe neni 462 i KPP-së, të cilit i referohet kërkuesi në pretendimin e tij, nuk </w:t>
      </w:r>
      <w:r w:rsidR="008E0974" w:rsidRPr="00F3416F">
        <w:rPr>
          <w:rFonts w:ascii="Garamond" w:hAnsi="Garamond"/>
          <w:sz w:val="24"/>
          <w:szCs w:val="24"/>
          <w:lang w:val="sq-AL"/>
        </w:rPr>
        <w:t xml:space="preserve">rregullon </w:t>
      </w:r>
      <w:r w:rsidR="00E67C02" w:rsidRPr="00F3416F">
        <w:rPr>
          <w:rFonts w:ascii="Garamond" w:hAnsi="Garamond"/>
          <w:sz w:val="24"/>
          <w:szCs w:val="24"/>
          <w:lang w:val="sq-AL"/>
        </w:rPr>
        <w:t>formën e gjykim</w:t>
      </w:r>
      <w:r w:rsidR="0040696C" w:rsidRPr="00F3416F">
        <w:rPr>
          <w:rFonts w:ascii="Garamond" w:hAnsi="Garamond"/>
          <w:sz w:val="24"/>
          <w:szCs w:val="24"/>
          <w:lang w:val="sq-AL"/>
        </w:rPr>
        <w:t xml:space="preserve">it </w:t>
      </w:r>
      <w:r w:rsidR="00E67C02" w:rsidRPr="00F3416F">
        <w:rPr>
          <w:rFonts w:ascii="Garamond" w:hAnsi="Garamond"/>
          <w:sz w:val="24"/>
          <w:szCs w:val="24"/>
          <w:lang w:val="sq-AL"/>
        </w:rPr>
        <w:t>penal, por</w:t>
      </w:r>
      <w:r w:rsidR="008E0974" w:rsidRPr="00F3416F">
        <w:rPr>
          <w:rFonts w:ascii="Garamond" w:hAnsi="Garamond"/>
          <w:sz w:val="24"/>
          <w:szCs w:val="24"/>
          <w:lang w:val="sq-AL"/>
        </w:rPr>
        <w:t xml:space="preserve"> koh</w:t>
      </w:r>
      <w:r w:rsidR="00EE7FE7" w:rsidRPr="00F3416F">
        <w:rPr>
          <w:rFonts w:ascii="Garamond" w:hAnsi="Garamond"/>
          <w:sz w:val="24"/>
          <w:szCs w:val="24"/>
          <w:lang w:val="sq-AL"/>
        </w:rPr>
        <w:t>ë</w:t>
      </w:r>
      <w:r w:rsidR="008E0974" w:rsidRPr="00F3416F">
        <w:rPr>
          <w:rFonts w:ascii="Garamond" w:hAnsi="Garamond"/>
          <w:sz w:val="24"/>
          <w:szCs w:val="24"/>
          <w:lang w:val="sq-AL"/>
        </w:rPr>
        <w:t xml:space="preserve">n se kur </w:t>
      </w:r>
      <w:r w:rsidR="00554E57" w:rsidRPr="00F3416F">
        <w:rPr>
          <w:rFonts w:ascii="Garamond" w:hAnsi="Garamond"/>
          <w:sz w:val="24"/>
          <w:szCs w:val="24"/>
          <w:lang w:val="sq-AL"/>
        </w:rPr>
        <w:t xml:space="preserve">ekzekutohet </w:t>
      </w:r>
      <w:r w:rsidR="008E0974" w:rsidRPr="00F3416F">
        <w:rPr>
          <w:rFonts w:ascii="Garamond" w:hAnsi="Garamond"/>
          <w:sz w:val="24"/>
          <w:szCs w:val="24"/>
          <w:lang w:val="sq-AL"/>
        </w:rPr>
        <w:t>vendimi penal p</w:t>
      </w:r>
      <w:r w:rsidR="00EE7FE7" w:rsidRPr="00F3416F">
        <w:rPr>
          <w:rFonts w:ascii="Garamond" w:hAnsi="Garamond"/>
          <w:sz w:val="24"/>
          <w:szCs w:val="24"/>
          <w:lang w:val="sq-AL"/>
        </w:rPr>
        <w:t>ë</w:t>
      </w:r>
      <w:r w:rsidR="008E0974" w:rsidRPr="00F3416F">
        <w:rPr>
          <w:rFonts w:ascii="Garamond" w:hAnsi="Garamond"/>
          <w:sz w:val="24"/>
          <w:szCs w:val="24"/>
          <w:lang w:val="sq-AL"/>
        </w:rPr>
        <w:t>r ekstradimin. N</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k</w:t>
      </w:r>
      <w:r w:rsidR="00EE7FE7" w:rsidRPr="00F3416F">
        <w:rPr>
          <w:rFonts w:ascii="Garamond" w:hAnsi="Garamond"/>
          <w:sz w:val="24"/>
          <w:szCs w:val="24"/>
          <w:lang w:val="sq-AL"/>
        </w:rPr>
        <w:t>ë</w:t>
      </w:r>
      <w:r w:rsidR="008E0974" w:rsidRPr="00F3416F">
        <w:rPr>
          <w:rFonts w:ascii="Garamond" w:hAnsi="Garamond"/>
          <w:sz w:val="24"/>
          <w:szCs w:val="24"/>
          <w:lang w:val="sq-AL"/>
        </w:rPr>
        <w:t xml:space="preserve">to kushte, </w:t>
      </w:r>
      <w:r w:rsidR="00E67C02" w:rsidRPr="00F3416F">
        <w:rPr>
          <w:rFonts w:ascii="Garamond" w:hAnsi="Garamond"/>
          <w:sz w:val="24"/>
          <w:szCs w:val="24"/>
          <w:lang w:val="sq-AL"/>
        </w:rPr>
        <w:t xml:space="preserve">Gjykata e Lartë </w:t>
      </w:r>
      <w:r w:rsidR="008E0974" w:rsidRPr="00F3416F">
        <w:rPr>
          <w:rFonts w:ascii="Garamond" w:hAnsi="Garamond"/>
          <w:sz w:val="24"/>
          <w:szCs w:val="24"/>
          <w:lang w:val="sq-AL"/>
        </w:rPr>
        <w:t>edhe n</w:t>
      </w:r>
      <w:r w:rsidR="00EE7FE7" w:rsidRPr="00F3416F">
        <w:rPr>
          <w:rFonts w:ascii="Garamond" w:hAnsi="Garamond"/>
          <w:sz w:val="24"/>
          <w:szCs w:val="24"/>
          <w:lang w:val="sq-AL"/>
        </w:rPr>
        <w:t>ë</w:t>
      </w:r>
      <w:r w:rsidR="008E0974" w:rsidRPr="00F3416F">
        <w:rPr>
          <w:rFonts w:ascii="Garamond" w:hAnsi="Garamond"/>
          <w:sz w:val="24"/>
          <w:szCs w:val="24"/>
          <w:lang w:val="sq-AL"/>
        </w:rPr>
        <w:t xml:space="preserve"> procedurat e ekstradimit nuk e shqyrton ç</w:t>
      </w:r>
      <w:r w:rsidR="00EE7FE7" w:rsidRPr="00F3416F">
        <w:rPr>
          <w:rFonts w:ascii="Garamond" w:hAnsi="Garamond"/>
          <w:sz w:val="24"/>
          <w:szCs w:val="24"/>
          <w:lang w:val="sq-AL"/>
        </w:rPr>
        <w:t>ë</w:t>
      </w:r>
      <w:r w:rsidR="008E0974" w:rsidRPr="00F3416F">
        <w:rPr>
          <w:rFonts w:ascii="Garamond" w:hAnsi="Garamond"/>
          <w:sz w:val="24"/>
          <w:szCs w:val="24"/>
          <w:lang w:val="sq-AL"/>
        </w:rPr>
        <w:t xml:space="preserve">shtjen si gjykatat e faktit, por kryen funksionin e saj kushtetues si </w:t>
      </w:r>
      <w:r w:rsidR="00E67C02" w:rsidRPr="00F3416F">
        <w:rPr>
          <w:rFonts w:ascii="Garamond" w:hAnsi="Garamond"/>
          <w:sz w:val="24"/>
          <w:szCs w:val="24"/>
          <w:lang w:val="sq-AL"/>
        </w:rPr>
        <w:t>gjykatë e ligjit. Për rrjedhojë,</w:t>
      </w:r>
      <w:r w:rsidR="009218DF" w:rsidRPr="00F3416F">
        <w:rPr>
          <w:rFonts w:ascii="Garamond" w:hAnsi="Garamond"/>
          <w:sz w:val="24"/>
          <w:szCs w:val="24"/>
          <w:lang w:val="sq-AL"/>
        </w:rPr>
        <w:t xml:space="preserve"> Gjykata çmon se pretendimi për cenimin e së drejtës </w:t>
      </w:r>
      <w:r w:rsidR="009218DF" w:rsidRPr="00F3416F">
        <w:rPr>
          <w:rFonts w:ascii="Garamond" w:hAnsi="Garamond"/>
          <w:bCs/>
          <w:sz w:val="24"/>
          <w:szCs w:val="24"/>
          <w:lang w:val="sq-AL"/>
        </w:rPr>
        <w:t xml:space="preserve">për t’u gjykuar nga një gjykatë e caktuar me ligj </w:t>
      </w:r>
      <w:r w:rsidR="008A6341" w:rsidRPr="00F3416F">
        <w:rPr>
          <w:rFonts w:ascii="Garamond" w:hAnsi="Garamond"/>
          <w:bCs/>
          <w:sz w:val="24"/>
          <w:szCs w:val="24"/>
          <w:lang w:val="sq-AL"/>
        </w:rPr>
        <w:t>ë</w:t>
      </w:r>
      <w:r w:rsidR="0075144A" w:rsidRPr="00F3416F">
        <w:rPr>
          <w:rFonts w:ascii="Garamond" w:hAnsi="Garamond"/>
          <w:bCs/>
          <w:sz w:val="24"/>
          <w:szCs w:val="24"/>
          <w:lang w:val="sq-AL"/>
        </w:rPr>
        <w:t>sht</w:t>
      </w:r>
      <w:r w:rsidR="008A6341" w:rsidRPr="00F3416F">
        <w:rPr>
          <w:rFonts w:ascii="Garamond" w:hAnsi="Garamond"/>
          <w:bCs/>
          <w:sz w:val="24"/>
          <w:szCs w:val="24"/>
          <w:lang w:val="sq-AL"/>
        </w:rPr>
        <w:t>ë</w:t>
      </w:r>
      <w:r w:rsidR="0075144A" w:rsidRPr="00F3416F">
        <w:rPr>
          <w:rFonts w:ascii="Garamond" w:hAnsi="Garamond"/>
          <w:bCs/>
          <w:sz w:val="24"/>
          <w:szCs w:val="24"/>
          <w:lang w:val="sq-AL"/>
        </w:rPr>
        <w:t xml:space="preserve"> haptazi i pabazuar</w:t>
      </w:r>
      <w:r w:rsidR="009218DF" w:rsidRPr="00F3416F">
        <w:rPr>
          <w:rFonts w:ascii="Garamond" w:hAnsi="Garamond"/>
          <w:bCs/>
          <w:sz w:val="24"/>
          <w:szCs w:val="24"/>
          <w:lang w:val="sq-AL"/>
        </w:rPr>
        <w:t>.</w:t>
      </w:r>
    </w:p>
    <w:p w14:paraId="70F6E140" w14:textId="7F91AA41" w:rsidR="00EE7FE7" w:rsidRPr="00F3416F" w:rsidRDefault="00F3416F" w:rsidP="00F3416F">
      <w:pPr>
        <w:pStyle w:val="ListParagraph"/>
        <w:tabs>
          <w:tab w:val="left" w:pos="1080"/>
        </w:tabs>
        <w:spacing w:after="0" w:line="240" w:lineRule="auto"/>
        <w:ind w:left="0" w:firstLine="284"/>
        <w:jc w:val="both"/>
        <w:rPr>
          <w:rFonts w:ascii="Garamond" w:hAnsi="Garamond"/>
          <w:i/>
          <w:sz w:val="24"/>
          <w:szCs w:val="24"/>
          <w:lang w:val="sq-AL"/>
        </w:rPr>
      </w:pPr>
      <w:r w:rsidRPr="00F3416F">
        <w:rPr>
          <w:rFonts w:ascii="Garamond" w:hAnsi="Garamond"/>
          <w:sz w:val="24"/>
          <w:szCs w:val="24"/>
          <w:lang w:val="sq-AL"/>
        </w:rPr>
        <w:t xml:space="preserve">22. </w:t>
      </w:r>
      <w:r w:rsidR="009218DF" w:rsidRPr="00F3416F">
        <w:rPr>
          <w:rFonts w:ascii="Garamond" w:hAnsi="Garamond"/>
          <w:sz w:val="24"/>
          <w:szCs w:val="24"/>
          <w:lang w:val="sq-AL"/>
        </w:rPr>
        <w:t xml:space="preserve">Për sa </w:t>
      </w:r>
      <w:r w:rsidR="00326963" w:rsidRPr="00F3416F">
        <w:rPr>
          <w:rFonts w:ascii="Garamond" w:hAnsi="Garamond"/>
          <w:sz w:val="24"/>
          <w:szCs w:val="24"/>
          <w:lang w:val="sq-AL"/>
        </w:rPr>
        <w:t xml:space="preserve">u </w:t>
      </w:r>
      <w:r w:rsidR="009218DF" w:rsidRPr="00F3416F">
        <w:rPr>
          <w:rFonts w:ascii="Garamond" w:hAnsi="Garamond"/>
          <w:sz w:val="24"/>
          <w:szCs w:val="24"/>
          <w:lang w:val="sq-AL"/>
        </w:rPr>
        <w:t>përket pretendim</w:t>
      </w:r>
      <w:r w:rsidR="0075144A" w:rsidRPr="00F3416F">
        <w:rPr>
          <w:rFonts w:ascii="Garamond" w:hAnsi="Garamond"/>
          <w:sz w:val="24"/>
          <w:szCs w:val="24"/>
          <w:lang w:val="sq-AL"/>
        </w:rPr>
        <w:t>eve</w:t>
      </w:r>
      <w:r w:rsidR="009218DF" w:rsidRPr="00F3416F">
        <w:rPr>
          <w:rFonts w:ascii="Garamond" w:hAnsi="Garamond"/>
          <w:sz w:val="24"/>
          <w:szCs w:val="24"/>
          <w:lang w:val="sq-AL"/>
        </w:rPr>
        <w:t xml:space="preserve"> për cenimin e së drejtës për një proces të rregullt ligjor në aspektet e </w:t>
      </w:r>
      <w:r w:rsidR="00E67C02" w:rsidRPr="00F3416F">
        <w:rPr>
          <w:rFonts w:ascii="Garamond" w:hAnsi="Garamond"/>
          <w:sz w:val="24"/>
          <w:szCs w:val="24"/>
          <w:lang w:val="sq-AL"/>
        </w:rPr>
        <w:t xml:space="preserve">së drejtës për t’u njoftuar për seancën gjyqësore dhe për t’u dëgjuar në proces, </w:t>
      </w:r>
      <w:r w:rsidR="0069222C" w:rsidRPr="00F3416F">
        <w:rPr>
          <w:rFonts w:ascii="Garamond" w:hAnsi="Garamond"/>
          <w:bCs/>
          <w:sz w:val="24"/>
          <w:szCs w:val="24"/>
          <w:lang w:val="sq-AL"/>
        </w:rPr>
        <w:t>si dhe për cenimin e sigurisë juridike</w:t>
      </w:r>
      <w:r w:rsidR="004613E3" w:rsidRPr="00F3416F">
        <w:rPr>
          <w:rFonts w:ascii="Garamond" w:hAnsi="Garamond"/>
          <w:sz w:val="24"/>
          <w:szCs w:val="24"/>
          <w:lang w:val="sq-AL"/>
        </w:rPr>
        <w:t xml:space="preserve">, </w:t>
      </w:r>
      <w:r w:rsidR="009218DF" w:rsidRPr="00F3416F">
        <w:rPr>
          <w:rFonts w:ascii="Garamond" w:hAnsi="Garamond"/>
          <w:sz w:val="24"/>
          <w:szCs w:val="24"/>
          <w:lang w:val="sq-AL"/>
        </w:rPr>
        <w:t xml:space="preserve">Gjykata çmon se </w:t>
      </w:r>
      <w:r w:rsidR="004613E3" w:rsidRPr="00F3416F">
        <w:rPr>
          <w:rFonts w:ascii="Garamond" w:hAnsi="Garamond"/>
          <w:sz w:val="24"/>
          <w:szCs w:val="24"/>
          <w:lang w:val="sq-AL"/>
        </w:rPr>
        <w:t>hyjnë në juridiksionin kushtetues</w:t>
      </w:r>
      <w:r w:rsidR="009218DF" w:rsidRPr="00F3416F">
        <w:rPr>
          <w:rFonts w:ascii="Garamond" w:hAnsi="Garamond"/>
          <w:sz w:val="24"/>
          <w:szCs w:val="24"/>
          <w:lang w:val="sq-AL"/>
        </w:rPr>
        <w:t>,</w:t>
      </w:r>
      <w:r w:rsidR="004613E3" w:rsidRPr="00F3416F">
        <w:rPr>
          <w:rFonts w:ascii="Garamond" w:hAnsi="Garamond"/>
          <w:sz w:val="24"/>
          <w:szCs w:val="24"/>
          <w:lang w:val="sq-AL"/>
        </w:rPr>
        <w:t xml:space="preserve"> ndaj do të shqyrto</w:t>
      </w:r>
      <w:r w:rsidR="0075144A" w:rsidRPr="00F3416F">
        <w:rPr>
          <w:rFonts w:ascii="Garamond" w:hAnsi="Garamond"/>
          <w:sz w:val="24"/>
          <w:szCs w:val="24"/>
          <w:lang w:val="sq-AL"/>
        </w:rPr>
        <w:t>j</w:t>
      </w:r>
      <w:r w:rsidR="008A6341" w:rsidRPr="00F3416F">
        <w:rPr>
          <w:rFonts w:ascii="Garamond" w:hAnsi="Garamond"/>
          <w:sz w:val="24"/>
          <w:szCs w:val="24"/>
          <w:lang w:val="sq-AL"/>
        </w:rPr>
        <w:t>ë</w:t>
      </w:r>
      <w:r w:rsidR="0075144A" w:rsidRPr="00F3416F">
        <w:rPr>
          <w:rFonts w:ascii="Garamond" w:hAnsi="Garamond"/>
          <w:sz w:val="24"/>
          <w:szCs w:val="24"/>
          <w:lang w:val="sq-AL"/>
        </w:rPr>
        <w:t xml:space="preserve"> </w:t>
      </w:r>
      <w:r w:rsidR="004613E3" w:rsidRPr="00F3416F">
        <w:rPr>
          <w:rFonts w:ascii="Garamond" w:hAnsi="Garamond"/>
          <w:sz w:val="24"/>
          <w:szCs w:val="24"/>
          <w:lang w:val="sq-AL"/>
        </w:rPr>
        <w:t>në vijim bazueshmërinë e tyre në themel</w:t>
      </w:r>
      <w:r w:rsidR="00115B72" w:rsidRPr="00F3416F">
        <w:rPr>
          <w:rFonts w:ascii="Garamond" w:hAnsi="Garamond"/>
          <w:sz w:val="24"/>
          <w:szCs w:val="24"/>
          <w:lang w:val="sq-AL"/>
        </w:rPr>
        <w:t>.</w:t>
      </w:r>
      <w:r w:rsidR="000B3AF5" w:rsidRPr="00F3416F">
        <w:rPr>
          <w:rFonts w:ascii="Garamond" w:hAnsi="Garamond"/>
          <w:sz w:val="24"/>
          <w:szCs w:val="24"/>
          <w:lang w:val="sq-AL"/>
        </w:rPr>
        <w:t xml:space="preserve"> </w:t>
      </w:r>
    </w:p>
    <w:p w14:paraId="70F6E142" w14:textId="77777777" w:rsidR="009505DF" w:rsidRPr="00F3416F" w:rsidRDefault="009505DF" w:rsidP="00F3416F">
      <w:pPr>
        <w:pStyle w:val="ListParagraph"/>
        <w:spacing w:after="0" w:line="240" w:lineRule="auto"/>
        <w:ind w:left="0" w:firstLine="284"/>
        <w:rPr>
          <w:rFonts w:ascii="Garamond" w:hAnsi="Garamond"/>
          <w:i/>
          <w:sz w:val="24"/>
          <w:szCs w:val="24"/>
          <w:lang w:val="sq-AL"/>
        </w:rPr>
      </w:pPr>
      <w:bookmarkStart w:id="11" w:name="_Hlk141270604"/>
      <w:r w:rsidRPr="00F3416F">
        <w:rPr>
          <w:rFonts w:ascii="Garamond" w:hAnsi="Garamond"/>
          <w:i/>
          <w:sz w:val="24"/>
          <w:szCs w:val="24"/>
          <w:lang w:val="sq-AL"/>
        </w:rPr>
        <w:t>B. Për themelin e pretendimeve</w:t>
      </w:r>
    </w:p>
    <w:p w14:paraId="70F6E143" w14:textId="3E30A916" w:rsidR="009505DF" w:rsidRPr="00F3416F" w:rsidRDefault="009F7EA8" w:rsidP="00F3416F">
      <w:pPr>
        <w:pStyle w:val="ListParagraph"/>
        <w:tabs>
          <w:tab w:val="left" w:pos="1080"/>
        </w:tabs>
        <w:spacing w:after="0" w:line="240" w:lineRule="auto"/>
        <w:ind w:left="0" w:firstLine="284"/>
        <w:jc w:val="both"/>
        <w:rPr>
          <w:rFonts w:ascii="Garamond" w:hAnsi="Garamond"/>
          <w:sz w:val="24"/>
          <w:szCs w:val="24"/>
          <w:lang w:val="sq-AL"/>
        </w:rPr>
      </w:pPr>
      <w:r w:rsidRPr="00F3416F">
        <w:rPr>
          <w:rFonts w:ascii="Garamond" w:hAnsi="Garamond"/>
          <w:i/>
          <w:sz w:val="24"/>
          <w:szCs w:val="24"/>
          <w:lang w:val="sq-AL"/>
        </w:rPr>
        <w:t>B</w:t>
      </w:r>
      <w:r w:rsidR="004713FC" w:rsidRPr="00F3416F">
        <w:rPr>
          <w:rFonts w:ascii="Garamond" w:hAnsi="Garamond"/>
          <w:i/>
          <w:sz w:val="24"/>
          <w:szCs w:val="24"/>
          <w:lang w:val="sq-AL"/>
        </w:rPr>
        <w:t xml:space="preserve">.1 </w:t>
      </w:r>
      <w:r w:rsidR="009505DF" w:rsidRPr="00F3416F">
        <w:rPr>
          <w:rFonts w:ascii="Garamond" w:hAnsi="Garamond"/>
          <w:i/>
          <w:sz w:val="24"/>
          <w:szCs w:val="24"/>
          <w:lang w:val="sq-AL"/>
        </w:rPr>
        <w:t>Për cenimin e së drejtës për t’u njoftuar për seancën gjyqësore dhe për t’u dëgjuar në proces</w:t>
      </w:r>
    </w:p>
    <w:p w14:paraId="70F6E145" w14:textId="32EFEA7B" w:rsidR="009505DF" w:rsidRPr="00F3416F" w:rsidRDefault="00F3416F" w:rsidP="00F6798F">
      <w:pPr>
        <w:pStyle w:val="ListParagraph"/>
        <w:tabs>
          <w:tab w:val="left" w:pos="1080"/>
        </w:tabs>
        <w:spacing w:after="0" w:line="240" w:lineRule="auto"/>
        <w:ind w:left="0" w:firstLine="284"/>
        <w:jc w:val="both"/>
        <w:rPr>
          <w:rFonts w:ascii="Garamond" w:hAnsi="Garamond"/>
          <w:iCs/>
          <w:sz w:val="24"/>
          <w:szCs w:val="24"/>
          <w:lang w:val="sq-AL"/>
        </w:rPr>
      </w:pPr>
      <w:r w:rsidRPr="00F3416F">
        <w:rPr>
          <w:rFonts w:ascii="Garamond" w:hAnsi="Garamond"/>
          <w:sz w:val="24"/>
          <w:szCs w:val="24"/>
          <w:lang w:val="sq-AL"/>
        </w:rPr>
        <w:t xml:space="preserve">23. </w:t>
      </w:r>
      <w:r w:rsidR="009505DF" w:rsidRPr="00F3416F">
        <w:rPr>
          <w:rFonts w:ascii="Garamond" w:hAnsi="Garamond"/>
          <w:sz w:val="24"/>
          <w:szCs w:val="24"/>
          <w:lang w:val="sq-AL"/>
        </w:rPr>
        <w:t xml:space="preserve">Kërkuesi ka pretenduar se </w:t>
      </w:r>
      <w:r w:rsidR="00FC3022" w:rsidRPr="00F3416F">
        <w:rPr>
          <w:rFonts w:ascii="Garamond" w:hAnsi="Garamond"/>
          <w:iCs/>
          <w:sz w:val="24"/>
          <w:szCs w:val="24"/>
          <w:lang w:val="sq-AL"/>
        </w:rPr>
        <w:t xml:space="preserve">pas depozitimit </w:t>
      </w:r>
      <w:r w:rsidR="006F4EE7" w:rsidRPr="00F3416F">
        <w:rPr>
          <w:rFonts w:ascii="Garamond" w:hAnsi="Garamond"/>
          <w:iCs/>
          <w:sz w:val="24"/>
          <w:szCs w:val="24"/>
          <w:lang w:val="sq-AL"/>
        </w:rPr>
        <w:t xml:space="preserve">të </w:t>
      </w:r>
      <w:r w:rsidR="00FC3022" w:rsidRPr="00F3416F">
        <w:rPr>
          <w:rFonts w:ascii="Garamond" w:hAnsi="Garamond"/>
          <w:iCs/>
          <w:sz w:val="24"/>
          <w:szCs w:val="24"/>
          <w:lang w:val="sq-AL"/>
        </w:rPr>
        <w:t xml:space="preserve">rekursit nga sekretaria e Gjykatës së Lartë nuk ka pasur asnjë informacion </w:t>
      </w:r>
      <w:r w:rsidR="00121586" w:rsidRPr="00F3416F">
        <w:rPr>
          <w:rFonts w:ascii="Garamond" w:hAnsi="Garamond"/>
          <w:iCs/>
          <w:sz w:val="24"/>
          <w:szCs w:val="24"/>
          <w:lang w:val="sq-AL"/>
        </w:rPr>
        <w:t xml:space="preserve">për </w:t>
      </w:r>
      <w:r w:rsidR="00FC3022" w:rsidRPr="00F3416F">
        <w:rPr>
          <w:rFonts w:ascii="Garamond" w:hAnsi="Garamond"/>
          <w:iCs/>
          <w:sz w:val="24"/>
          <w:szCs w:val="24"/>
          <w:lang w:val="sq-AL"/>
        </w:rPr>
        <w:t xml:space="preserve">trupin shqyrtues, datën e caktuar dhe </w:t>
      </w:r>
      <w:r w:rsidR="00121586" w:rsidRPr="00F3416F">
        <w:rPr>
          <w:rFonts w:ascii="Garamond" w:hAnsi="Garamond"/>
          <w:iCs/>
          <w:sz w:val="24"/>
          <w:szCs w:val="24"/>
          <w:lang w:val="sq-AL"/>
        </w:rPr>
        <w:t xml:space="preserve">mënyrën </w:t>
      </w:r>
      <w:r w:rsidR="00FC3022" w:rsidRPr="00F3416F">
        <w:rPr>
          <w:rFonts w:ascii="Garamond" w:hAnsi="Garamond"/>
          <w:iCs/>
          <w:sz w:val="24"/>
          <w:szCs w:val="24"/>
          <w:lang w:val="sq-AL"/>
        </w:rPr>
        <w:t>e gjykimit të rekursit (në dhomë</w:t>
      </w:r>
      <w:r w:rsidR="007265A2" w:rsidRPr="00F3416F">
        <w:rPr>
          <w:rFonts w:ascii="Garamond" w:hAnsi="Garamond"/>
          <w:iCs/>
          <w:sz w:val="24"/>
          <w:szCs w:val="24"/>
          <w:lang w:val="sq-AL"/>
        </w:rPr>
        <w:t>n e</w:t>
      </w:r>
      <w:r w:rsidR="00FC3022" w:rsidRPr="00F3416F">
        <w:rPr>
          <w:rFonts w:ascii="Garamond" w:hAnsi="Garamond"/>
          <w:iCs/>
          <w:sz w:val="24"/>
          <w:szCs w:val="24"/>
          <w:lang w:val="sq-AL"/>
        </w:rPr>
        <w:t xml:space="preserve"> këshillimi</w:t>
      </w:r>
      <w:r w:rsidR="007265A2" w:rsidRPr="00F3416F">
        <w:rPr>
          <w:rFonts w:ascii="Garamond" w:hAnsi="Garamond"/>
          <w:iCs/>
          <w:sz w:val="24"/>
          <w:szCs w:val="24"/>
          <w:lang w:val="sq-AL"/>
        </w:rPr>
        <w:t>t</w:t>
      </w:r>
      <w:r w:rsidR="00FC3022" w:rsidRPr="00F3416F">
        <w:rPr>
          <w:rFonts w:ascii="Garamond" w:hAnsi="Garamond"/>
          <w:iCs/>
          <w:sz w:val="24"/>
          <w:szCs w:val="24"/>
          <w:lang w:val="sq-AL"/>
        </w:rPr>
        <w:t xml:space="preserve"> apo seancë g</w:t>
      </w:r>
      <w:r w:rsidR="00E9731A" w:rsidRPr="00F3416F">
        <w:rPr>
          <w:rFonts w:ascii="Garamond" w:hAnsi="Garamond"/>
          <w:iCs/>
          <w:sz w:val="24"/>
          <w:szCs w:val="24"/>
          <w:lang w:val="sq-AL"/>
        </w:rPr>
        <w:t>j</w:t>
      </w:r>
      <w:r w:rsidR="00FC3022" w:rsidRPr="00F3416F">
        <w:rPr>
          <w:rFonts w:ascii="Garamond" w:hAnsi="Garamond"/>
          <w:iCs/>
          <w:sz w:val="24"/>
          <w:szCs w:val="24"/>
          <w:lang w:val="sq-AL"/>
        </w:rPr>
        <w:t xml:space="preserve">yqësore). Të tria këto informacione përbëjnë detyrim për njoftim, në funksion të një procesi të rregullt ligjor. Njoftimi </w:t>
      </w:r>
      <w:r w:rsidR="007265A2" w:rsidRPr="00F3416F">
        <w:rPr>
          <w:rFonts w:ascii="Garamond" w:hAnsi="Garamond"/>
          <w:iCs/>
          <w:sz w:val="24"/>
          <w:szCs w:val="24"/>
          <w:lang w:val="sq-AL"/>
        </w:rPr>
        <w:t xml:space="preserve">për </w:t>
      </w:r>
      <w:r w:rsidR="00FC3022" w:rsidRPr="00F3416F">
        <w:rPr>
          <w:rFonts w:ascii="Garamond" w:hAnsi="Garamond"/>
          <w:iCs/>
          <w:sz w:val="24"/>
          <w:szCs w:val="24"/>
          <w:lang w:val="sq-AL"/>
        </w:rPr>
        <w:t>datën dhe mënyrën e shqyrtimit të rekursit</w:t>
      </w:r>
      <w:r w:rsidR="007265A2" w:rsidRPr="00F3416F">
        <w:rPr>
          <w:rFonts w:ascii="Garamond" w:hAnsi="Garamond"/>
          <w:iCs/>
          <w:sz w:val="24"/>
          <w:szCs w:val="24"/>
          <w:lang w:val="sq-AL"/>
        </w:rPr>
        <w:t>,</w:t>
      </w:r>
      <w:r w:rsidR="00FC3022" w:rsidRPr="00F3416F">
        <w:rPr>
          <w:rFonts w:ascii="Garamond" w:hAnsi="Garamond"/>
          <w:iCs/>
          <w:sz w:val="24"/>
          <w:szCs w:val="24"/>
          <w:lang w:val="sq-AL"/>
        </w:rPr>
        <w:t xml:space="preserve"> gjithashtu</w:t>
      </w:r>
      <w:r w:rsidR="007265A2" w:rsidRPr="00F3416F">
        <w:rPr>
          <w:rFonts w:ascii="Garamond" w:hAnsi="Garamond"/>
          <w:iCs/>
          <w:sz w:val="24"/>
          <w:szCs w:val="24"/>
          <w:lang w:val="sq-AL"/>
        </w:rPr>
        <w:t>,</w:t>
      </w:r>
      <w:r w:rsidR="00FC3022" w:rsidRPr="00F3416F">
        <w:rPr>
          <w:rFonts w:ascii="Garamond" w:hAnsi="Garamond"/>
          <w:iCs/>
          <w:sz w:val="24"/>
          <w:szCs w:val="24"/>
          <w:lang w:val="sq-AL"/>
        </w:rPr>
        <w:t xml:space="preserve"> është detyrim i parashikuar nga neni 436, pika 3</w:t>
      </w:r>
      <w:r w:rsidR="007265A2" w:rsidRPr="00F3416F">
        <w:rPr>
          <w:rFonts w:ascii="Garamond" w:hAnsi="Garamond"/>
          <w:iCs/>
          <w:sz w:val="24"/>
          <w:szCs w:val="24"/>
          <w:lang w:val="sq-AL"/>
        </w:rPr>
        <w:t>,</w:t>
      </w:r>
      <w:r w:rsidR="00FC3022" w:rsidRPr="00F3416F">
        <w:rPr>
          <w:rFonts w:ascii="Garamond" w:hAnsi="Garamond"/>
          <w:iCs/>
          <w:sz w:val="24"/>
          <w:szCs w:val="24"/>
          <w:lang w:val="sq-AL"/>
        </w:rPr>
        <w:t xml:space="preserve"> </w:t>
      </w:r>
      <w:r w:rsidR="007265A2" w:rsidRPr="00F3416F">
        <w:rPr>
          <w:rFonts w:ascii="Garamond" w:hAnsi="Garamond"/>
          <w:iCs/>
          <w:sz w:val="24"/>
          <w:szCs w:val="24"/>
          <w:lang w:val="sq-AL"/>
        </w:rPr>
        <w:t xml:space="preserve">i </w:t>
      </w:r>
      <w:r w:rsidR="00FC3022" w:rsidRPr="00F3416F">
        <w:rPr>
          <w:rFonts w:ascii="Garamond" w:hAnsi="Garamond"/>
          <w:iCs/>
          <w:sz w:val="24"/>
          <w:szCs w:val="24"/>
          <w:lang w:val="sq-AL"/>
        </w:rPr>
        <w:t xml:space="preserve">KPP-së, që sanksionon: "Sekretaria e gjykatës njofton palët nëpërmjet afishimit në këndin e njoftimeve dhe faqen elektronike zyrtare për datën dhe orën e gjykimit të paktën 30 ditë </w:t>
      </w:r>
      <w:r w:rsidR="00F22236" w:rsidRPr="00F3416F">
        <w:rPr>
          <w:rFonts w:ascii="Garamond" w:hAnsi="Garamond"/>
          <w:iCs/>
          <w:sz w:val="24"/>
          <w:szCs w:val="24"/>
          <w:lang w:val="sq-AL"/>
        </w:rPr>
        <w:t>për</w:t>
      </w:r>
      <w:r w:rsidR="00FC3022" w:rsidRPr="00F3416F">
        <w:rPr>
          <w:rFonts w:ascii="Garamond" w:hAnsi="Garamond"/>
          <w:iCs/>
          <w:sz w:val="24"/>
          <w:szCs w:val="24"/>
          <w:lang w:val="sq-AL"/>
        </w:rPr>
        <w:t>para.</w:t>
      </w:r>
      <w:r w:rsidR="00F22236" w:rsidRPr="00F3416F">
        <w:rPr>
          <w:rFonts w:ascii="Garamond" w:hAnsi="Garamond"/>
          <w:iCs/>
          <w:sz w:val="24"/>
          <w:szCs w:val="24"/>
          <w:lang w:val="sq-AL"/>
        </w:rPr>
        <w:t xml:space="preserve"> Kur palët kanë adresa elektronike të deklaruara apo të njohura, sekretaria kryen njoftimin edhe në këto adresa." Adresa elektronike ishte e deklaruar në çdo faqe të rekursit dhe njëkohësisht e njohur nga sekretaria e Gjykatës së Lartë për aq kohë </w:t>
      </w:r>
      <w:r w:rsidR="007265A2" w:rsidRPr="00F3416F">
        <w:rPr>
          <w:rFonts w:ascii="Garamond" w:hAnsi="Garamond"/>
          <w:iCs/>
          <w:sz w:val="24"/>
          <w:szCs w:val="24"/>
          <w:lang w:val="sq-AL"/>
        </w:rPr>
        <w:t xml:space="preserve">që </w:t>
      </w:r>
      <w:r w:rsidR="00F22236" w:rsidRPr="00F3416F">
        <w:rPr>
          <w:rFonts w:ascii="Garamond" w:hAnsi="Garamond"/>
          <w:iCs/>
          <w:sz w:val="24"/>
          <w:szCs w:val="24"/>
          <w:lang w:val="sq-AL"/>
        </w:rPr>
        <w:lastRenderedPageBreak/>
        <w:t xml:space="preserve">vazhdimisht për palë të tjera ka pasur komunikim. Gjithashtu nuk rezulton të jetë përmbushur </w:t>
      </w:r>
      <w:r w:rsidR="00562AB4" w:rsidRPr="00F3416F">
        <w:rPr>
          <w:rFonts w:ascii="Garamond" w:hAnsi="Garamond"/>
          <w:iCs/>
          <w:sz w:val="24"/>
          <w:szCs w:val="24"/>
          <w:lang w:val="sq-AL"/>
        </w:rPr>
        <w:t>e</w:t>
      </w:r>
      <w:r w:rsidR="00F22236" w:rsidRPr="00F3416F">
        <w:rPr>
          <w:rFonts w:ascii="Garamond" w:hAnsi="Garamond"/>
          <w:iCs/>
          <w:sz w:val="24"/>
          <w:szCs w:val="24"/>
          <w:lang w:val="sq-AL"/>
        </w:rPr>
        <w:t xml:space="preserve">dhe njoftimi nëpërmjet afishimit </w:t>
      </w:r>
      <w:r w:rsidR="00562AB4" w:rsidRPr="00F3416F">
        <w:rPr>
          <w:rFonts w:ascii="Garamond" w:hAnsi="Garamond"/>
          <w:iCs/>
          <w:sz w:val="24"/>
          <w:szCs w:val="24"/>
          <w:lang w:val="sq-AL"/>
        </w:rPr>
        <w:t xml:space="preserve">ose </w:t>
      </w:r>
      <w:r w:rsidR="00F22236" w:rsidRPr="00F3416F">
        <w:rPr>
          <w:rFonts w:ascii="Garamond" w:hAnsi="Garamond"/>
          <w:iCs/>
          <w:sz w:val="24"/>
          <w:szCs w:val="24"/>
          <w:lang w:val="sq-AL"/>
        </w:rPr>
        <w:t xml:space="preserve">faqes elektronike të Gjykatës. Megjithëse në shqyrtimin e rekurseve Gjykata e Lartë përgjithësisht procedon me shqyrtimin jo në </w:t>
      </w:r>
      <w:r w:rsidR="00F95817" w:rsidRPr="00F3416F">
        <w:rPr>
          <w:rFonts w:ascii="Garamond" w:hAnsi="Garamond"/>
          <w:iCs/>
          <w:sz w:val="24"/>
          <w:szCs w:val="24"/>
          <w:lang w:val="sq-AL"/>
        </w:rPr>
        <w:t xml:space="preserve">seancë </w:t>
      </w:r>
      <w:r w:rsidR="00F22236" w:rsidRPr="00F3416F">
        <w:rPr>
          <w:rFonts w:ascii="Garamond" w:hAnsi="Garamond"/>
          <w:iCs/>
          <w:sz w:val="24"/>
          <w:szCs w:val="24"/>
          <w:lang w:val="sq-AL"/>
        </w:rPr>
        <w:t>publike me praninë e palëve, por në dhomë</w:t>
      </w:r>
      <w:r w:rsidR="003D1CFD" w:rsidRPr="00F3416F">
        <w:rPr>
          <w:rFonts w:ascii="Garamond" w:hAnsi="Garamond"/>
          <w:iCs/>
          <w:sz w:val="24"/>
          <w:szCs w:val="24"/>
          <w:lang w:val="sq-AL"/>
        </w:rPr>
        <w:t>n e</w:t>
      </w:r>
      <w:r w:rsidR="00F22236" w:rsidRPr="00F3416F">
        <w:rPr>
          <w:rFonts w:ascii="Garamond" w:hAnsi="Garamond"/>
          <w:iCs/>
          <w:sz w:val="24"/>
          <w:szCs w:val="24"/>
          <w:lang w:val="sq-AL"/>
        </w:rPr>
        <w:t xml:space="preserve"> këshillimi</w:t>
      </w:r>
      <w:r w:rsidR="003D1CFD" w:rsidRPr="00F3416F">
        <w:rPr>
          <w:rFonts w:ascii="Garamond" w:hAnsi="Garamond"/>
          <w:iCs/>
          <w:sz w:val="24"/>
          <w:szCs w:val="24"/>
          <w:lang w:val="sq-AL"/>
        </w:rPr>
        <w:t>t</w:t>
      </w:r>
      <w:r w:rsidR="00F22236" w:rsidRPr="00F3416F">
        <w:rPr>
          <w:rFonts w:ascii="Garamond" w:hAnsi="Garamond"/>
          <w:iCs/>
          <w:sz w:val="24"/>
          <w:szCs w:val="24"/>
          <w:lang w:val="sq-AL"/>
        </w:rPr>
        <w:t xml:space="preserve"> mbi bazën e dokumenteve të paraqitura, kjo nuk nënkupton se ky lloj gjykimi përjashton detyrimin për njoftimin e rregullt të palëve, duke shmangur garantimin e mbrojtjes efektive të të drejtave subjektive dhe interesave </w:t>
      </w:r>
      <w:r w:rsidR="0013236A" w:rsidRPr="00F3416F">
        <w:rPr>
          <w:rFonts w:ascii="Garamond" w:hAnsi="Garamond"/>
          <w:iCs/>
          <w:sz w:val="24"/>
          <w:szCs w:val="24"/>
          <w:lang w:val="sq-AL"/>
        </w:rPr>
        <w:t xml:space="preserve">të </w:t>
      </w:r>
      <w:r w:rsidR="00F22236" w:rsidRPr="00F3416F">
        <w:rPr>
          <w:rFonts w:ascii="Garamond" w:hAnsi="Garamond"/>
          <w:iCs/>
          <w:sz w:val="24"/>
          <w:szCs w:val="24"/>
          <w:lang w:val="sq-AL"/>
        </w:rPr>
        <w:t xml:space="preserve">ligjshëm të personave nëpërmjet një procesi të rregullt gjyqësor dhe brenda afateve të shpejta e të arsyeshme. Kërkuesi </w:t>
      </w:r>
      <w:r w:rsidR="001B6F82" w:rsidRPr="00F3416F">
        <w:rPr>
          <w:rFonts w:ascii="Garamond" w:hAnsi="Garamond"/>
          <w:iCs/>
          <w:sz w:val="24"/>
          <w:szCs w:val="24"/>
          <w:lang w:val="sq-AL"/>
        </w:rPr>
        <w:t xml:space="preserve">ka pretenduar, gjithashtu, </w:t>
      </w:r>
      <w:r w:rsidR="00F22236" w:rsidRPr="00F3416F">
        <w:rPr>
          <w:rFonts w:ascii="Garamond" w:hAnsi="Garamond"/>
          <w:iCs/>
          <w:sz w:val="24"/>
          <w:szCs w:val="24"/>
          <w:lang w:val="sq-AL"/>
        </w:rPr>
        <w:t xml:space="preserve">se neni 436/3 i KPP-së është dispozitë urdhëruese dhe e detyrueshme për zbatim në çdo rast. Interpretimi i kundërt lë shteg për arbitraritet dhe mundësinë e zbatimit të kësaj dispozite vetëm kur Gjykata e Lartë çmon se mosnjoftimi e bën procesin të parregullt e që në njëfarë mënyre përbën paragjykim të çështjes dhe pabarazi. Zbatimi i kësaj dispozite nuk mund të jetë selektiv në bazë të pasojës që i sjell të interesuarit. </w:t>
      </w:r>
      <w:r w:rsidR="00675F85" w:rsidRPr="00F3416F">
        <w:rPr>
          <w:rFonts w:ascii="Garamond" w:hAnsi="Garamond"/>
          <w:iCs/>
          <w:sz w:val="24"/>
          <w:szCs w:val="24"/>
          <w:lang w:val="sq-AL"/>
        </w:rPr>
        <w:t xml:space="preserve">Pavarësisht </w:t>
      </w:r>
      <w:r w:rsidR="00F22236" w:rsidRPr="00F3416F">
        <w:rPr>
          <w:rFonts w:ascii="Garamond" w:hAnsi="Garamond"/>
          <w:iCs/>
          <w:sz w:val="24"/>
          <w:szCs w:val="24"/>
          <w:lang w:val="sq-AL"/>
        </w:rPr>
        <w:t>se njoftimi i palëve për datën, orën dhe mënyrën e shqyrtimit të rekursit duhet të realizohet në çdo çështje që shqyrtohet nga</w:t>
      </w:r>
      <w:r w:rsidR="00F22236" w:rsidRPr="00F3416F">
        <w:rPr>
          <w:rFonts w:ascii="Garamond" w:hAnsi="Garamond"/>
          <w:sz w:val="24"/>
          <w:szCs w:val="24"/>
          <w:lang w:val="sq-AL"/>
        </w:rPr>
        <w:t xml:space="preserve"> </w:t>
      </w:r>
      <w:r w:rsidR="00F22236" w:rsidRPr="00F3416F">
        <w:rPr>
          <w:rFonts w:ascii="Garamond" w:hAnsi="Garamond"/>
          <w:iCs/>
          <w:sz w:val="24"/>
          <w:szCs w:val="24"/>
          <w:lang w:val="sq-AL"/>
        </w:rPr>
        <w:t>Gjykata e Lartë, në çështjet e ekstradimit merr rëndësi të veçantë.</w:t>
      </w:r>
    </w:p>
    <w:p w14:paraId="70F6E146" w14:textId="6BD383DC" w:rsidR="009505DF" w:rsidRPr="00F3416F" w:rsidRDefault="00F3416F" w:rsidP="00F3416F">
      <w:pPr>
        <w:pStyle w:val="ListParagraph"/>
        <w:tabs>
          <w:tab w:val="left" w:pos="1080"/>
        </w:tabs>
        <w:spacing w:after="0" w:line="240" w:lineRule="auto"/>
        <w:ind w:left="0" w:firstLine="284"/>
        <w:jc w:val="both"/>
        <w:rPr>
          <w:rFonts w:ascii="Garamond" w:hAnsi="Garamond"/>
          <w:sz w:val="24"/>
          <w:szCs w:val="24"/>
          <w:lang w:val="sq-AL"/>
        </w:rPr>
      </w:pPr>
      <w:r w:rsidRPr="00F3416F">
        <w:rPr>
          <w:rFonts w:ascii="Garamond" w:hAnsi="Garamond"/>
          <w:sz w:val="24"/>
          <w:szCs w:val="24"/>
          <w:lang w:val="sq-AL"/>
        </w:rPr>
        <w:t xml:space="preserve">24. </w:t>
      </w:r>
      <w:r w:rsidR="009505DF" w:rsidRPr="00F3416F">
        <w:rPr>
          <w:rFonts w:ascii="Garamond" w:hAnsi="Garamond"/>
          <w:sz w:val="24"/>
          <w:szCs w:val="24"/>
          <w:lang w:val="sq-AL"/>
        </w:rPr>
        <w:t>Subjekti i interesuar, Prokuroria e Përgjithshme, ka prapësuar</w:t>
      </w:r>
      <w:r w:rsidR="00EC6E36" w:rsidRPr="00F3416F">
        <w:rPr>
          <w:rFonts w:ascii="Garamond" w:hAnsi="Garamond"/>
          <w:sz w:val="24"/>
          <w:szCs w:val="24"/>
          <w:lang w:val="sq-AL"/>
        </w:rPr>
        <w:t xml:space="preserve"> se</w:t>
      </w:r>
      <w:r w:rsidR="009505DF" w:rsidRPr="00F3416F">
        <w:rPr>
          <w:rFonts w:ascii="Garamond" w:hAnsi="Garamond"/>
          <w:sz w:val="24"/>
          <w:szCs w:val="24"/>
          <w:lang w:val="sq-AL"/>
        </w:rPr>
        <w:t xml:space="preserve"> të dhënat për shqyrtimin e çështjes në dhomën e këshillimit janë publikuar në faqen zyrtare të Gjykatës së Lartë në shpalljen e datës 3.10.2022, ndërsa në nenet 436, 436/a dhe 437 të KPP-së, për sa i përket shqyrtimit të çështjeve në dhomën e këshillimit, nuk parashikohet një mënyrë eksplicite për mënyrën e njoftimit të palëve për datën dhe orën e zhvillimit të gjykimit.</w:t>
      </w:r>
    </w:p>
    <w:p w14:paraId="70F6E147" w14:textId="68F3A885" w:rsidR="009505DF" w:rsidRPr="00F3416F" w:rsidRDefault="00F3416F" w:rsidP="00F3416F">
      <w:pPr>
        <w:pStyle w:val="ListParagraph"/>
        <w:tabs>
          <w:tab w:val="left" w:pos="1080"/>
        </w:tabs>
        <w:spacing w:after="0" w:line="240" w:lineRule="auto"/>
        <w:ind w:left="0" w:firstLine="284"/>
        <w:jc w:val="both"/>
        <w:rPr>
          <w:rFonts w:ascii="Garamond" w:hAnsi="Garamond"/>
          <w:sz w:val="24"/>
          <w:szCs w:val="24"/>
          <w:lang w:val="sq-AL"/>
        </w:rPr>
      </w:pPr>
      <w:r w:rsidRPr="00F3416F">
        <w:rPr>
          <w:rFonts w:ascii="Garamond" w:hAnsi="Garamond"/>
          <w:sz w:val="24"/>
          <w:szCs w:val="24"/>
          <w:lang w:val="sq-AL" w:bidi="en-US"/>
        </w:rPr>
        <w:t xml:space="preserve">25. </w:t>
      </w:r>
      <w:r w:rsidR="009505DF" w:rsidRPr="00F3416F">
        <w:rPr>
          <w:rFonts w:ascii="Garamond" w:hAnsi="Garamond"/>
          <w:sz w:val="24"/>
          <w:szCs w:val="24"/>
          <w:lang w:val="sq-AL" w:bidi="en-US"/>
        </w:rPr>
        <w:t xml:space="preserve">Neni 42 i Kushtetutës parashikon se </w:t>
      </w:r>
      <w:r w:rsidR="009505DF" w:rsidRPr="00F3416F">
        <w:rPr>
          <w:rFonts w:ascii="Garamond" w:hAnsi="Garamond"/>
          <w:sz w:val="24"/>
          <w:szCs w:val="24"/>
          <w:lang w:val="sq-AL"/>
        </w:rPr>
        <w:t xml:space="preserve">të drejtat e njohura me Kushtetutë dhe me ligj nuk mund të </w:t>
      </w:r>
      <w:r w:rsidR="00EC6E36" w:rsidRPr="00F3416F">
        <w:rPr>
          <w:rFonts w:ascii="Garamond" w:hAnsi="Garamond"/>
          <w:sz w:val="24"/>
          <w:szCs w:val="24"/>
          <w:lang w:val="sq-AL"/>
        </w:rPr>
        <w:t xml:space="preserve">cenohen </w:t>
      </w:r>
      <w:r w:rsidR="009505DF" w:rsidRPr="00F3416F">
        <w:rPr>
          <w:rFonts w:ascii="Garamond" w:hAnsi="Garamond"/>
          <w:sz w:val="24"/>
          <w:szCs w:val="24"/>
          <w:lang w:val="sq-AL"/>
        </w:rPr>
        <w:t>pa një proces të rregullt ligjor dhe se kushdo, për mbrojtjen e tyre</w:t>
      </w:r>
      <w:r w:rsidR="009E720D" w:rsidRPr="00F3416F">
        <w:rPr>
          <w:rFonts w:ascii="Garamond" w:hAnsi="Garamond"/>
          <w:sz w:val="24"/>
          <w:szCs w:val="24"/>
          <w:lang w:val="sq-AL"/>
        </w:rPr>
        <w:t>,</w:t>
      </w:r>
      <w:r w:rsidR="009505DF" w:rsidRPr="00F3416F">
        <w:rPr>
          <w:rFonts w:ascii="Garamond" w:hAnsi="Garamond"/>
          <w:sz w:val="24"/>
          <w:szCs w:val="24"/>
          <w:lang w:val="sq-AL"/>
        </w:rPr>
        <w:t xml:space="preserve"> ka të drejtën e një gjykimi të drejtë dhe publik brenda një afati të arsyeshëm nga një gjykatë e pavarur dhe e paanshme e caktuar me ligj. </w:t>
      </w:r>
      <w:bookmarkStart w:id="12" w:name="_Hlk150343380"/>
    </w:p>
    <w:bookmarkEnd w:id="12"/>
    <w:p w14:paraId="70F6E148" w14:textId="6EE7618A" w:rsidR="009505DF" w:rsidRPr="00F3416F" w:rsidRDefault="00F3416F" w:rsidP="00F3416F">
      <w:pPr>
        <w:pStyle w:val="ListParagraph"/>
        <w:tabs>
          <w:tab w:val="left" w:pos="1080"/>
        </w:tabs>
        <w:spacing w:after="0" w:line="240" w:lineRule="auto"/>
        <w:ind w:left="0" w:firstLine="284"/>
        <w:jc w:val="both"/>
        <w:rPr>
          <w:rFonts w:ascii="Garamond" w:hAnsi="Garamond"/>
          <w:strike/>
          <w:sz w:val="24"/>
          <w:szCs w:val="24"/>
          <w:lang w:val="sq-AL"/>
        </w:rPr>
      </w:pPr>
      <w:r w:rsidRPr="00F3416F">
        <w:rPr>
          <w:rFonts w:ascii="Garamond" w:hAnsi="Garamond"/>
          <w:sz w:val="24"/>
          <w:szCs w:val="24"/>
          <w:lang w:val="sq-AL"/>
        </w:rPr>
        <w:t xml:space="preserve">26. </w:t>
      </w:r>
      <w:r w:rsidR="009505DF" w:rsidRPr="00F3416F">
        <w:rPr>
          <w:rFonts w:ascii="Garamond" w:hAnsi="Garamond"/>
          <w:sz w:val="24"/>
          <w:szCs w:val="24"/>
          <w:lang w:val="sq-AL"/>
        </w:rPr>
        <w:t xml:space="preserve">Në jurisprudencën kushtetuese Gjykata ka evidentuar rëndësinë e </w:t>
      </w:r>
      <w:r w:rsidR="00EC6E36" w:rsidRPr="00F3416F">
        <w:rPr>
          <w:rFonts w:ascii="Garamond" w:hAnsi="Garamond"/>
          <w:sz w:val="24"/>
          <w:szCs w:val="24"/>
          <w:lang w:val="sq-AL"/>
        </w:rPr>
        <w:t xml:space="preserve">së </w:t>
      </w:r>
      <w:r w:rsidR="009505DF" w:rsidRPr="00F3416F">
        <w:rPr>
          <w:rFonts w:ascii="Garamond" w:hAnsi="Garamond"/>
          <w:sz w:val="24"/>
          <w:szCs w:val="24"/>
          <w:lang w:val="sq-AL"/>
        </w:rPr>
        <w:t xml:space="preserve">drejtës për t’u njoftuar për të marrë pjesë në gjykim, e cila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Gjithashtu, e drejta për të marrë pjesë në gjykim krijon të njëjtat mundësi për të paraqitur prova dhe argumente në mbrojtje të interesave </w:t>
      </w:r>
      <w:r w:rsidR="00EC6E36" w:rsidRPr="00F3416F">
        <w:rPr>
          <w:rFonts w:ascii="Garamond" w:hAnsi="Garamond"/>
          <w:sz w:val="24"/>
          <w:szCs w:val="24"/>
          <w:lang w:val="sq-AL"/>
        </w:rPr>
        <w:t xml:space="preserve">vetjakë </w:t>
      </w:r>
      <w:r w:rsidR="009505DF" w:rsidRPr="00F3416F">
        <w:rPr>
          <w:rFonts w:ascii="Garamond" w:hAnsi="Garamond"/>
          <w:sz w:val="24"/>
          <w:szCs w:val="24"/>
          <w:lang w:val="sq-AL"/>
        </w:rPr>
        <w:t xml:space="preserve">në raport me palën kundërshtare </w:t>
      </w:r>
      <w:r w:rsidR="009505DF" w:rsidRPr="00F3416F">
        <w:rPr>
          <w:rFonts w:ascii="Garamond" w:hAnsi="Garamond"/>
          <w:i/>
          <w:sz w:val="24"/>
          <w:szCs w:val="24"/>
          <w:lang w:val="sq-AL"/>
        </w:rPr>
        <w:t>(shih vendimet nr. 8, datë 23.2.2021; nr. 49, datë 22.7.2016;</w:t>
      </w:r>
      <w:r w:rsidR="009505DF" w:rsidRPr="00F3416F">
        <w:rPr>
          <w:rFonts w:ascii="Garamond" w:hAnsi="Garamond"/>
          <w:bCs/>
          <w:i/>
          <w:sz w:val="24"/>
          <w:szCs w:val="24"/>
          <w:lang w:val="sq-AL"/>
        </w:rPr>
        <w:t xml:space="preserve"> nr. 21, datë 4.4.2016</w:t>
      </w:r>
      <w:r w:rsidR="009505DF" w:rsidRPr="00F3416F">
        <w:rPr>
          <w:rFonts w:ascii="Garamond" w:hAnsi="Garamond"/>
          <w:i/>
          <w:sz w:val="24"/>
          <w:szCs w:val="24"/>
          <w:lang w:val="sq-AL"/>
        </w:rPr>
        <w:t xml:space="preserve"> të Gjykatës Kushtetuese)</w:t>
      </w:r>
      <w:r w:rsidR="009505DF" w:rsidRPr="00F3416F">
        <w:rPr>
          <w:rFonts w:ascii="Garamond" w:hAnsi="Garamond"/>
          <w:sz w:val="24"/>
          <w:szCs w:val="24"/>
          <w:lang w:val="sq-AL"/>
        </w:rPr>
        <w:t xml:space="preserve">. Për sa i takon procesit gjyqësor në Gjykatën e Lartë, kjo e fundit, pavarësisht nëse i shqyrton çështjet në seancë të hapur publike ose mbi bazë dokumentesh, duhet t`u garantojë palëve të drejtën që jo vetëm të njihen në kohë me pretendimet e palës tjetër, por edhe të kenë mundësinë që t`i kundërshtojnë ato apo të paraqesin argumentet e tyre për çështjen. Ajo </w:t>
      </w:r>
      <w:r w:rsidR="009505DF" w:rsidRPr="00F3416F">
        <w:rPr>
          <w:rFonts w:ascii="Garamond" w:hAnsi="Garamond"/>
          <w:bCs/>
          <w:sz w:val="24"/>
          <w:szCs w:val="24"/>
          <w:lang w:val="sq-AL"/>
        </w:rPr>
        <w:t>ka detyrimin të verifikojë nëse palët në proces kanë marrë dijeni efektivisht për procesin, me qëllim garantimin e së drejtës së mbrojtjes dhe barazisë së armëve në gjykim</w:t>
      </w:r>
      <w:r w:rsidR="009505DF" w:rsidRPr="00F3416F">
        <w:rPr>
          <w:rFonts w:ascii="Garamond" w:hAnsi="Garamond"/>
          <w:i/>
          <w:sz w:val="24"/>
          <w:szCs w:val="24"/>
          <w:lang w:val="sq-AL"/>
        </w:rPr>
        <w:t xml:space="preserve"> (shih vendimet nr. 41, datë 18.9.2023; nr. 13, datë 12.3.2023; 17, datë 1.3.2017 të Gjykatës Kushtetuese</w:t>
      </w:r>
      <w:r w:rsidR="009505DF" w:rsidRPr="00F3416F">
        <w:rPr>
          <w:rFonts w:ascii="Garamond" w:hAnsi="Garamond"/>
          <w:bCs/>
          <w:i/>
          <w:sz w:val="24"/>
          <w:szCs w:val="24"/>
          <w:lang w:val="sq-AL"/>
        </w:rPr>
        <w:t>)</w:t>
      </w:r>
      <w:r w:rsidR="009505DF" w:rsidRPr="00F3416F">
        <w:rPr>
          <w:rFonts w:ascii="Garamond" w:hAnsi="Garamond"/>
          <w:bCs/>
          <w:sz w:val="24"/>
          <w:szCs w:val="24"/>
          <w:lang w:val="sq-AL"/>
        </w:rPr>
        <w:t>.</w:t>
      </w:r>
    </w:p>
    <w:p w14:paraId="70F6E149" w14:textId="6999C80D" w:rsidR="009505DF" w:rsidRPr="00F3416F" w:rsidRDefault="00F3416F" w:rsidP="00F3416F">
      <w:pPr>
        <w:pStyle w:val="ListParagraph"/>
        <w:tabs>
          <w:tab w:val="left" w:pos="1080"/>
        </w:tabs>
        <w:spacing w:after="0" w:line="240" w:lineRule="auto"/>
        <w:ind w:left="0" w:firstLine="284"/>
        <w:jc w:val="both"/>
        <w:rPr>
          <w:rFonts w:ascii="Garamond" w:hAnsi="Garamond"/>
          <w:sz w:val="24"/>
          <w:szCs w:val="24"/>
          <w:lang w:val="sq-AL"/>
        </w:rPr>
      </w:pPr>
      <w:r w:rsidRPr="00F3416F">
        <w:rPr>
          <w:rFonts w:ascii="Garamond" w:eastAsia="Times New Roman" w:hAnsi="Garamond"/>
          <w:bCs/>
          <w:sz w:val="24"/>
          <w:szCs w:val="24"/>
          <w:lang w:val="sq-AL"/>
        </w:rPr>
        <w:t xml:space="preserve">27. </w:t>
      </w:r>
      <w:r w:rsidR="009505DF" w:rsidRPr="00F3416F">
        <w:rPr>
          <w:rFonts w:ascii="Garamond" w:eastAsia="Times New Roman" w:hAnsi="Garamond"/>
          <w:bCs/>
          <w:sz w:val="24"/>
          <w:szCs w:val="24"/>
          <w:lang w:val="sq-AL"/>
        </w:rPr>
        <w:t xml:space="preserve">Fillimisht, Gjykata vlerëson të theksojë se parametrat kushtetues që garantojnë të drejtën për proces të rregullt ligjor, </w:t>
      </w:r>
      <w:r w:rsidR="009505DF" w:rsidRPr="00F3416F">
        <w:rPr>
          <w:rFonts w:ascii="Garamond" w:hAnsi="Garamond"/>
          <w:sz w:val="24"/>
          <w:szCs w:val="24"/>
          <w:lang w:val="sq-AL"/>
        </w:rPr>
        <w:t>në radhë të parë, duhet të parashikohen nga legjislacioni procedural dhe, më pas</w:t>
      </w:r>
      <w:r w:rsidR="009505DF" w:rsidRPr="00F3416F">
        <w:rPr>
          <w:rFonts w:ascii="Garamond" w:eastAsia="Times New Roman" w:hAnsi="Garamond"/>
          <w:bCs/>
          <w:sz w:val="24"/>
          <w:szCs w:val="24"/>
          <w:lang w:val="sq-AL"/>
        </w:rPr>
        <w:t>, sipas rastit</w:t>
      </w:r>
      <w:r w:rsidR="00D20212" w:rsidRPr="00F3416F">
        <w:rPr>
          <w:rFonts w:ascii="Garamond" w:eastAsia="Times New Roman" w:hAnsi="Garamond"/>
          <w:bCs/>
          <w:sz w:val="24"/>
          <w:szCs w:val="24"/>
          <w:lang w:val="sq-AL"/>
        </w:rPr>
        <w:t>,</w:t>
      </w:r>
      <w:r w:rsidR="009505DF" w:rsidRPr="00F3416F">
        <w:rPr>
          <w:rFonts w:ascii="Garamond" w:eastAsia="Times New Roman" w:hAnsi="Garamond"/>
          <w:bCs/>
          <w:sz w:val="24"/>
          <w:szCs w:val="24"/>
          <w:lang w:val="sq-AL"/>
        </w:rPr>
        <w:t xml:space="preserve"> duhet të përmbushen nga organet e pushtetit publik, përfshi</w:t>
      </w:r>
      <w:r w:rsidR="00115016" w:rsidRPr="00F3416F">
        <w:rPr>
          <w:rFonts w:ascii="Garamond" w:eastAsia="Times New Roman" w:hAnsi="Garamond"/>
          <w:bCs/>
          <w:sz w:val="24"/>
          <w:szCs w:val="24"/>
          <w:lang w:val="sq-AL"/>
        </w:rPr>
        <w:t>rë</w:t>
      </w:r>
      <w:r w:rsidR="009505DF" w:rsidRPr="00F3416F">
        <w:rPr>
          <w:rFonts w:ascii="Garamond" w:eastAsia="Times New Roman" w:hAnsi="Garamond"/>
          <w:bCs/>
          <w:sz w:val="24"/>
          <w:szCs w:val="24"/>
          <w:lang w:val="sq-AL"/>
        </w:rPr>
        <w:t xml:space="preserve"> gjykatat nëpërmjet zbatimit të dispozitave ligjore procedurale.</w:t>
      </w:r>
      <w:r w:rsidR="009505DF" w:rsidRPr="00F3416F">
        <w:rPr>
          <w:rFonts w:ascii="Garamond" w:eastAsia="Times New Roman" w:hAnsi="Garamond"/>
          <w:sz w:val="24"/>
          <w:szCs w:val="24"/>
          <w:lang w:val="sq-AL"/>
        </w:rPr>
        <w:t xml:space="preserve"> Në këtë këndvështrim, kur ankimi kushtetues individual ka në objektin e tij mënyrën se si kanë vepruar këto organe, atëherë kontrolli kushtetues ushtrohet për të verifikuar </w:t>
      </w:r>
      <w:r w:rsidR="009505DF" w:rsidRPr="00F3416F">
        <w:rPr>
          <w:rFonts w:ascii="Garamond" w:hAnsi="Garamond"/>
          <w:sz w:val="24"/>
          <w:szCs w:val="24"/>
          <w:lang w:val="sq-AL"/>
        </w:rPr>
        <w:t xml:space="preserve">nëse organi i pushtetit publik ka përmbushur detyrimet ligjore në atë masë që të jetë respektuar e drejta kushtetuese për proces të rregullt ligjor. </w:t>
      </w:r>
    </w:p>
    <w:p w14:paraId="70F6E14A" w14:textId="7461B7B4" w:rsidR="009505DF" w:rsidRPr="00F3416F" w:rsidRDefault="00F3416F" w:rsidP="00F3416F">
      <w:pPr>
        <w:pStyle w:val="ListParagraph"/>
        <w:tabs>
          <w:tab w:val="left" w:pos="1080"/>
        </w:tabs>
        <w:spacing w:after="0" w:line="240" w:lineRule="auto"/>
        <w:ind w:left="0" w:firstLine="284"/>
        <w:jc w:val="both"/>
        <w:rPr>
          <w:rFonts w:ascii="Garamond" w:hAnsi="Garamond"/>
          <w:sz w:val="24"/>
          <w:szCs w:val="24"/>
          <w:lang w:val="sq-AL"/>
        </w:rPr>
      </w:pPr>
      <w:r w:rsidRPr="00F3416F">
        <w:rPr>
          <w:rFonts w:ascii="Garamond" w:hAnsi="Garamond"/>
          <w:sz w:val="24"/>
          <w:szCs w:val="24"/>
          <w:lang w:val="sq-AL"/>
        </w:rPr>
        <w:t xml:space="preserve">28. </w:t>
      </w:r>
      <w:r w:rsidR="009505DF" w:rsidRPr="00F3416F">
        <w:rPr>
          <w:rFonts w:ascii="Garamond" w:hAnsi="Garamond"/>
          <w:sz w:val="24"/>
          <w:szCs w:val="24"/>
          <w:lang w:val="sq-AL"/>
        </w:rPr>
        <w:t>Gjykata vëren se procedura e ekstradimit të një shtetasi shqiptar është e lidhur me të drejtën kushtetuese të mosdëbimit nga territori</w:t>
      </w:r>
      <w:r w:rsidR="00057DA7" w:rsidRPr="00F3416F">
        <w:rPr>
          <w:rFonts w:ascii="Garamond" w:hAnsi="Garamond"/>
          <w:sz w:val="24"/>
          <w:szCs w:val="24"/>
          <w:lang w:val="sq-AL"/>
        </w:rPr>
        <w:t>,</w:t>
      </w:r>
      <w:r w:rsidR="009505DF" w:rsidRPr="00F3416F">
        <w:rPr>
          <w:rFonts w:ascii="Garamond" w:hAnsi="Garamond"/>
          <w:sz w:val="24"/>
          <w:szCs w:val="24"/>
          <w:lang w:val="sq-AL"/>
        </w:rPr>
        <w:t xml:space="preserve"> prandaj Kushtetuta në nenin 39, pika 2, parashikon</w:t>
      </w:r>
      <w:r w:rsidR="005C7D1E">
        <w:rPr>
          <w:rFonts w:ascii="Garamond" w:hAnsi="Garamond"/>
          <w:sz w:val="24"/>
          <w:szCs w:val="24"/>
          <w:lang w:val="sq-AL"/>
        </w:rPr>
        <w:t>,</w:t>
      </w:r>
      <w:r w:rsidR="009505DF" w:rsidRPr="00F3416F">
        <w:rPr>
          <w:rFonts w:ascii="Garamond" w:hAnsi="Garamond"/>
          <w:sz w:val="24"/>
          <w:szCs w:val="24"/>
          <w:lang w:val="sq-AL"/>
        </w:rPr>
        <w:t xml:space="preserve"> se</w:t>
      </w:r>
      <w:r w:rsidR="005C7D1E">
        <w:rPr>
          <w:rFonts w:ascii="Garamond" w:hAnsi="Garamond"/>
          <w:sz w:val="24"/>
          <w:szCs w:val="24"/>
          <w:lang w:val="sq-AL"/>
        </w:rPr>
        <w:t>:</w:t>
      </w:r>
      <w:r w:rsidR="009505DF" w:rsidRPr="00F3416F">
        <w:rPr>
          <w:rFonts w:ascii="Garamond" w:hAnsi="Garamond"/>
          <w:sz w:val="24"/>
          <w:szCs w:val="24"/>
          <w:lang w:val="sq-AL"/>
        </w:rPr>
        <w:t xml:space="preserve"> “</w:t>
      </w:r>
      <w:r w:rsidR="009505DF" w:rsidRPr="00F3416F">
        <w:rPr>
          <w:rFonts w:ascii="Garamond" w:hAnsi="Garamond"/>
          <w:i/>
          <w:iCs/>
          <w:sz w:val="24"/>
          <w:szCs w:val="24"/>
          <w:lang w:val="sq-AL"/>
        </w:rPr>
        <w:t>2. Ekstradimi mund të lejohet vetëm kur është parashikuar shprehimisht në marrëveshjet ndërkombëtare në të cilat Republika e Shqipërisë është palë, dhe vetëm me vendim gjyqësor”</w:t>
      </w:r>
      <w:r w:rsidR="009505DF" w:rsidRPr="00F3416F">
        <w:rPr>
          <w:rFonts w:ascii="Garamond" w:hAnsi="Garamond"/>
          <w:iCs/>
          <w:sz w:val="24"/>
          <w:szCs w:val="24"/>
          <w:lang w:val="sq-AL"/>
        </w:rPr>
        <w:t>.</w:t>
      </w:r>
      <w:r w:rsidR="009505DF" w:rsidRPr="00F3416F">
        <w:rPr>
          <w:rFonts w:ascii="Garamond" w:hAnsi="Garamond"/>
          <w:sz w:val="24"/>
          <w:szCs w:val="24"/>
          <w:lang w:val="sq-AL"/>
        </w:rPr>
        <w:t xml:space="preserve"> Për këtë shkak merr rëndësi që procesi </w:t>
      </w:r>
      <w:r w:rsidR="009505DF" w:rsidRPr="00F3416F">
        <w:rPr>
          <w:rFonts w:ascii="Garamond" w:hAnsi="Garamond"/>
          <w:sz w:val="24"/>
          <w:szCs w:val="24"/>
          <w:lang w:val="sq-AL"/>
        </w:rPr>
        <w:lastRenderedPageBreak/>
        <w:t>gjyqësor, përfshi</w:t>
      </w:r>
      <w:r w:rsidR="00057DA7" w:rsidRPr="00F3416F">
        <w:rPr>
          <w:rFonts w:ascii="Garamond" w:hAnsi="Garamond"/>
          <w:sz w:val="24"/>
          <w:szCs w:val="24"/>
          <w:lang w:val="sq-AL"/>
        </w:rPr>
        <w:t>rë</w:t>
      </w:r>
      <w:r w:rsidR="009505DF" w:rsidRPr="00F3416F">
        <w:rPr>
          <w:rFonts w:ascii="Garamond" w:hAnsi="Garamond"/>
          <w:sz w:val="24"/>
          <w:szCs w:val="24"/>
          <w:lang w:val="sq-AL"/>
        </w:rPr>
        <w:t xml:space="preserve"> njoftimin e palëve</w:t>
      </w:r>
      <w:r w:rsidR="00057DA7" w:rsidRPr="00F3416F">
        <w:rPr>
          <w:rFonts w:ascii="Garamond" w:hAnsi="Garamond"/>
          <w:sz w:val="24"/>
          <w:szCs w:val="24"/>
          <w:lang w:val="sq-AL"/>
        </w:rPr>
        <w:t>,</w:t>
      </w:r>
      <w:r w:rsidR="009505DF" w:rsidRPr="00F3416F">
        <w:rPr>
          <w:rFonts w:ascii="Garamond" w:hAnsi="Garamond"/>
          <w:sz w:val="24"/>
          <w:szCs w:val="24"/>
          <w:lang w:val="sq-AL"/>
        </w:rPr>
        <w:t xml:space="preserve"> të jetë i rregullt dhe në përputhje me parashikimet ligjore. Ashtu siç parashtron subjekti i interesuar</w:t>
      </w:r>
      <w:r w:rsidR="00057DA7" w:rsidRPr="00F3416F">
        <w:rPr>
          <w:rFonts w:ascii="Garamond" w:hAnsi="Garamond"/>
          <w:sz w:val="24"/>
          <w:szCs w:val="24"/>
          <w:lang w:val="sq-AL"/>
        </w:rPr>
        <w:t>,</w:t>
      </w:r>
      <w:r w:rsidR="009505DF" w:rsidRPr="00F3416F">
        <w:rPr>
          <w:rFonts w:ascii="Garamond" w:hAnsi="Garamond"/>
          <w:sz w:val="24"/>
          <w:szCs w:val="24"/>
          <w:lang w:val="sq-AL"/>
        </w:rPr>
        <w:t xml:space="preserve"> Prokuroria e Përgjithshme, KPP-ja nuk parashikon rregulla të posaçme për njoftimin e palëve për Gjykatën e Lartë për seancën që zhvillohet në dhomën e këshillimit dhe për seancën që zhvillohet për çështjet e ekstradimit, ndaj janë të zbatueshme rregullat e përgjithshme të nenit 436, pika 3, të KPP-së. Ky i fundit parashikon se sekretaria e Gjykatës së Lartë ka detyrim ligjor: (i) të njoftojë palët nëpërmjet afishimit në këndin e njoftimeve dhe faqen elektronike zyrtare për datën dhe orën e gjykimit të paktën 30 ditë përpara; (ii) kur palët kanë adresa elektronike të deklaruara </w:t>
      </w:r>
      <w:r w:rsidR="00A439D6" w:rsidRPr="00F3416F">
        <w:rPr>
          <w:rFonts w:ascii="Garamond" w:hAnsi="Garamond"/>
          <w:sz w:val="24"/>
          <w:szCs w:val="24"/>
          <w:lang w:val="sq-AL"/>
        </w:rPr>
        <w:t xml:space="preserve">ose </w:t>
      </w:r>
      <w:r w:rsidR="009505DF" w:rsidRPr="00F3416F">
        <w:rPr>
          <w:rFonts w:ascii="Garamond" w:hAnsi="Garamond"/>
          <w:sz w:val="24"/>
          <w:szCs w:val="24"/>
          <w:lang w:val="sq-AL"/>
        </w:rPr>
        <w:t>të njohura, sekretaria duhet të kryejë njoftimin edhe në këto adresa. Po kështu, zëvendëskryetari i Gjykatës së Lartë ka nxjerrë urdhrin administrativ nr. 131, datë 2.7.2021 “Për publikimin e datave të gjykimeve dhe njoftimin e palëve” (</w:t>
      </w:r>
      <w:r w:rsidR="009505DF" w:rsidRPr="00F3416F">
        <w:rPr>
          <w:rFonts w:ascii="Garamond" w:hAnsi="Garamond"/>
          <w:i/>
          <w:sz w:val="24"/>
          <w:szCs w:val="24"/>
          <w:lang w:val="sq-AL"/>
        </w:rPr>
        <w:t>urdhri administrativ nr. 131/2021</w:t>
      </w:r>
      <w:r w:rsidR="009505DF" w:rsidRPr="00F3416F">
        <w:rPr>
          <w:rFonts w:ascii="Garamond" w:hAnsi="Garamond"/>
          <w:sz w:val="24"/>
          <w:szCs w:val="24"/>
          <w:lang w:val="sq-AL"/>
        </w:rPr>
        <w:t xml:space="preserve">), në pikën 5 të të cilit parashikohet se kur sekretaria gjyqësore konstaton se palët kanë deklaruar si të dhënë kontakti adresën e postës elektronike </w:t>
      </w:r>
      <w:r w:rsidR="009505DF" w:rsidRPr="00F3416F">
        <w:rPr>
          <w:rFonts w:ascii="Garamond" w:hAnsi="Garamond"/>
          <w:i/>
          <w:sz w:val="24"/>
          <w:szCs w:val="24"/>
          <w:lang w:val="sq-AL"/>
        </w:rPr>
        <w:t>(e-mail</w:t>
      </w:r>
      <w:r w:rsidR="009505DF" w:rsidRPr="00F3416F">
        <w:rPr>
          <w:rFonts w:ascii="Garamond" w:hAnsi="Garamond"/>
          <w:sz w:val="24"/>
          <w:szCs w:val="24"/>
          <w:lang w:val="sq-AL"/>
        </w:rPr>
        <w:t xml:space="preserve">), duhet të bëjë edhe njoftimin elektronik për datën e gjykimit. </w:t>
      </w:r>
    </w:p>
    <w:p w14:paraId="70F6E14B" w14:textId="7C3AD509" w:rsidR="009505DF" w:rsidRPr="00F3416F" w:rsidRDefault="00F3416F" w:rsidP="00F3416F">
      <w:pPr>
        <w:pStyle w:val="ListParagraph"/>
        <w:tabs>
          <w:tab w:val="left" w:pos="1080"/>
        </w:tabs>
        <w:spacing w:after="0" w:line="240" w:lineRule="auto"/>
        <w:ind w:left="0" w:firstLine="284"/>
        <w:jc w:val="both"/>
        <w:rPr>
          <w:rFonts w:ascii="Garamond" w:hAnsi="Garamond"/>
          <w:sz w:val="24"/>
          <w:szCs w:val="24"/>
          <w:lang w:val="sq-AL"/>
        </w:rPr>
      </w:pPr>
      <w:r w:rsidRPr="00F3416F">
        <w:rPr>
          <w:rFonts w:ascii="Garamond" w:hAnsi="Garamond"/>
          <w:sz w:val="24"/>
          <w:szCs w:val="24"/>
          <w:lang w:val="sq-AL"/>
        </w:rPr>
        <w:t xml:space="preserve">29. </w:t>
      </w:r>
      <w:r w:rsidR="009505DF" w:rsidRPr="00F3416F">
        <w:rPr>
          <w:rFonts w:ascii="Garamond" w:hAnsi="Garamond"/>
          <w:sz w:val="24"/>
          <w:szCs w:val="24"/>
          <w:lang w:val="sq-AL"/>
        </w:rPr>
        <w:t>Në rastin konkret, Gjykata vëren se Gjykata e Lartë</w:t>
      </w:r>
      <w:r w:rsidR="00EA07A2">
        <w:rPr>
          <w:rFonts w:ascii="Garamond" w:hAnsi="Garamond"/>
          <w:sz w:val="24"/>
          <w:szCs w:val="24"/>
          <w:lang w:val="sq-AL"/>
        </w:rPr>
        <w:t>,</w:t>
      </w:r>
      <w:r w:rsidR="00937D9A">
        <w:rPr>
          <w:rFonts w:ascii="Garamond" w:hAnsi="Garamond"/>
          <w:sz w:val="24"/>
          <w:szCs w:val="24"/>
          <w:lang w:val="sq-AL"/>
        </w:rPr>
        <w:t xml:space="preserve"> më datë</w:t>
      </w:r>
      <w:r w:rsidR="009505DF" w:rsidRPr="00F3416F">
        <w:rPr>
          <w:rFonts w:ascii="Garamond" w:hAnsi="Garamond"/>
          <w:sz w:val="24"/>
          <w:szCs w:val="24"/>
          <w:lang w:val="sq-AL"/>
        </w:rPr>
        <w:t xml:space="preserve"> 3.10.2022</w:t>
      </w:r>
      <w:r w:rsidR="00A65231">
        <w:rPr>
          <w:rFonts w:ascii="Garamond" w:hAnsi="Garamond"/>
          <w:sz w:val="24"/>
          <w:szCs w:val="24"/>
          <w:lang w:val="sq-AL"/>
        </w:rPr>
        <w:t xml:space="preserve"> </w:t>
      </w:r>
      <w:r w:rsidR="009505DF" w:rsidRPr="00F3416F">
        <w:rPr>
          <w:rFonts w:ascii="Garamond" w:hAnsi="Garamond"/>
          <w:sz w:val="24"/>
          <w:szCs w:val="24"/>
          <w:lang w:val="sq-AL"/>
        </w:rPr>
        <w:t xml:space="preserve">ka shpallur </w:t>
      </w:r>
      <w:r w:rsidR="0075144A" w:rsidRPr="00F3416F">
        <w:rPr>
          <w:rFonts w:ascii="Garamond" w:hAnsi="Garamond"/>
          <w:sz w:val="24"/>
          <w:szCs w:val="24"/>
          <w:lang w:val="sq-AL"/>
        </w:rPr>
        <w:t>n</w:t>
      </w:r>
      <w:r w:rsidR="008A6341" w:rsidRPr="00F3416F">
        <w:rPr>
          <w:rFonts w:ascii="Garamond" w:hAnsi="Garamond"/>
          <w:sz w:val="24"/>
          <w:szCs w:val="24"/>
          <w:lang w:val="sq-AL"/>
        </w:rPr>
        <w:t>ë</w:t>
      </w:r>
      <w:r w:rsidR="0075144A" w:rsidRPr="00F3416F">
        <w:rPr>
          <w:rFonts w:ascii="Garamond" w:hAnsi="Garamond"/>
          <w:sz w:val="24"/>
          <w:szCs w:val="24"/>
          <w:lang w:val="sq-AL"/>
        </w:rPr>
        <w:t xml:space="preserve"> faqen e saj zyrtare </w:t>
      </w:r>
      <w:r w:rsidR="009505DF" w:rsidRPr="00F3416F">
        <w:rPr>
          <w:rFonts w:ascii="Garamond" w:hAnsi="Garamond"/>
          <w:sz w:val="24"/>
          <w:szCs w:val="24"/>
          <w:lang w:val="sq-AL"/>
        </w:rPr>
        <w:t>listën e çështjeve të planifikuara për shqyrtim në dhomën e këshillimit nga Kolegji Penal</w:t>
      </w:r>
      <w:r w:rsidR="00937D9A">
        <w:rPr>
          <w:rFonts w:ascii="Garamond" w:hAnsi="Garamond"/>
          <w:sz w:val="24"/>
          <w:szCs w:val="24"/>
          <w:lang w:val="sq-AL"/>
        </w:rPr>
        <w:t xml:space="preserve"> më datë</w:t>
      </w:r>
      <w:r w:rsidR="009505DF" w:rsidRPr="00F3416F">
        <w:rPr>
          <w:rFonts w:ascii="Garamond" w:hAnsi="Garamond"/>
          <w:sz w:val="24"/>
          <w:szCs w:val="24"/>
          <w:lang w:val="sq-AL"/>
        </w:rPr>
        <w:t xml:space="preserve"> 13.10.2022, mes të cilave edhe </w:t>
      </w:r>
      <w:r w:rsidR="00EF5B22" w:rsidRPr="00F3416F">
        <w:rPr>
          <w:rFonts w:ascii="Garamond" w:hAnsi="Garamond"/>
          <w:sz w:val="24"/>
          <w:szCs w:val="24"/>
          <w:lang w:val="sq-AL"/>
        </w:rPr>
        <w:t>dy ç</w:t>
      </w:r>
      <w:r w:rsidR="008A6341" w:rsidRPr="00F3416F">
        <w:rPr>
          <w:rFonts w:ascii="Garamond" w:hAnsi="Garamond"/>
          <w:sz w:val="24"/>
          <w:szCs w:val="24"/>
          <w:lang w:val="sq-AL"/>
        </w:rPr>
        <w:t>ë</w:t>
      </w:r>
      <w:r w:rsidR="00EF5B22" w:rsidRPr="00F3416F">
        <w:rPr>
          <w:rFonts w:ascii="Garamond" w:hAnsi="Garamond"/>
          <w:sz w:val="24"/>
          <w:szCs w:val="24"/>
          <w:lang w:val="sq-AL"/>
        </w:rPr>
        <w:t>shtjet e k</w:t>
      </w:r>
      <w:r w:rsidR="008A6341" w:rsidRPr="00F3416F">
        <w:rPr>
          <w:rFonts w:ascii="Garamond" w:hAnsi="Garamond"/>
          <w:sz w:val="24"/>
          <w:szCs w:val="24"/>
          <w:lang w:val="sq-AL"/>
        </w:rPr>
        <w:t>ë</w:t>
      </w:r>
      <w:r w:rsidR="00EF5B22" w:rsidRPr="00F3416F">
        <w:rPr>
          <w:rFonts w:ascii="Garamond" w:hAnsi="Garamond"/>
          <w:sz w:val="24"/>
          <w:szCs w:val="24"/>
          <w:lang w:val="sq-AL"/>
        </w:rPr>
        <w:t>rkuesit, at</w:t>
      </w:r>
      <w:r w:rsidR="008A6341" w:rsidRPr="00F3416F">
        <w:rPr>
          <w:rFonts w:ascii="Garamond" w:hAnsi="Garamond"/>
          <w:sz w:val="24"/>
          <w:szCs w:val="24"/>
          <w:lang w:val="sq-AL"/>
        </w:rPr>
        <w:t>ë</w:t>
      </w:r>
      <w:r w:rsidR="00EF5B22" w:rsidRPr="00F3416F">
        <w:rPr>
          <w:rFonts w:ascii="Garamond" w:hAnsi="Garamond"/>
          <w:sz w:val="24"/>
          <w:szCs w:val="24"/>
          <w:lang w:val="sq-AL"/>
        </w:rPr>
        <w:t xml:space="preserve"> q</w:t>
      </w:r>
      <w:r w:rsidR="008A6341" w:rsidRPr="00F3416F">
        <w:rPr>
          <w:rFonts w:ascii="Garamond" w:hAnsi="Garamond"/>
          <w:sz w:val="24"/>
          <w:szCs w:val="24"/>
          <w:lang w:val="sq-AL"/>
        </w:rPr>
        <w:t>ë</w:t>
      </w:r>
      <w:r w:rsidR="00EF5B22" w:rsidRPr="00F3416F">
        <w:rPr>
          <w:rFonts w:ascii="Garamond" w:hAnsi="Garamond"/>
          <w:sz w:val="24"/>
          <w:szCs w:val="24"/>
          <w:lang w:val="sq-AL"/>
        </w:rPr>
        <w:t xml:space="preserve"> </w:t>
      </w:r>
      <w:r w:rsidR="008A6341" w:rsidRPr="00F3416F">
        <w:rPr>
          <w:rFonts w:ascii="Garamond" w:hAnsi="Garamond"/>
          <w:sz w:val="24"/>
          <w:szCs w:val="24"/>
          <w:lang w:val="sq-AL"/>
        </w:rPr>
        <w:t>ë</w:t>
      </w:r>
      <w:r w:rsidR="00EF5B22" w:rsidRPr="00F3416F">
        <w:rPr>
          <w:rFonts w:ascii="Garamond" w:hAnsi="Garamond"/>
          <w:sz w:val="24"/>
          <w:szCs w:val="24"/>
          <w:lang w:val="sq-AL"/>
        </w:rPr>
        <w:t>sht</w:t>
      </w:r>
      <w:r w:rsidR="008A6341" w:rsidRPr="00F3416F">
        <w:rPr>
          <w:rFonts w:ascii="Garamond" w:hAnsi="Garamond"/>
          <w:sz w:val="24"/>
          <w:szCs w:val="24"/>
          <w:lang w:val="sq-AL"/>
        </w:rPr>
        <w:t>ë</w:t>
      </w:r>
      <w:r w:rsidR="00EF5B22" w:rsidRPr="00F3416F">
        <w:rPr>
          <w:rFonts w:ascii="Garamond" w:hAnsi="Garamond"/>
          <w:sz w:val="24"/>
          <w:szCs w:val="24"/>
          <w:lang w:val="sq-AL"/>
        </w:rPr>
        <w:t xml:space="preserve"> objekt i ankimit kushtetues, si dhe ç</w:t>
      </w:r>
      <w:r w:rsidR="008A6341" w:rsidRPr="00F3416F">
        <w:rPr>
          <w:rFonts w:ascii="Garamond" w:hAnsi="Garamond"/>
          <w:sz w:val="24"/>
          <w:szCs w:val="24"/>
          <w:lang w:val="sq-AL"/>
        </w:rPr>
        <w:t>ë</w:t>
      </w:r>
      <w:r w:rsidR="00EF5B22" w:rsidRPr="00F3416F">
        <w:rPr>
          <w:rFonts w:ascii="Garamond" w:hAnsi="Garamond"/>
          <w:sz w:val="24"/>
          <w:szCs w:val="24"/>
          <w:lang w:val="sq-AL"/>
        </w:rPr>
        <w:t>shtjen tjet</w:t>
      </w:r>
      <w:r w:rsidR="008A6341" w:rsidRPr="00F3416F">
        <w:rPr>
          <w:rFonts w:ascii="Garamond" w:hAnsi="Garamond"/>
          <w:sz w:val="24"/>
          <w:szCs w:val="24"/>
          <w:lang w:val="sq-AL"/>
        </w:rPr>
        <w:t>ë</w:t>
      </w:r>
      <w:r w:rsidR="00EF5B22" w:rsidRPr="00F3416F">
        <w:rPr>
          <w:rFonts w:ascii="Garamond" w:hAnsi="Garamond"/>
          <w:sz w:val="24"/>
          <w:szCs w:val="24"/>
          <w:lang w:val="sq-AL"/>
        </w:rPr>
        <w:t>r t</w:t>
      </w:r>
      <w:r w:rsidR="008A6341" w:rsidRPr="00F3416F">
        <w:rPr>
          <w:rFonts w:ascii="Garamond" w:hAnsi="Garamond"/>
          <w:sz w:val="24"/>
          <w:szCs w:val="24"/>
          <w:lang w:val="sq-AL"/>
        </w:rPr>
        <w:t>ë</w:t>
      </w:r>
      <w:r w:rsidR="00EF5B22" w:rsidRPr="00F3416F">
        <w:rPr>
          <w:rFonts w:ascii="Garamond" w:hAnsi="Garamond"/>
          <w:sz w:val="24"/>
          <w:szCs w:val="24"/>
          <w:lang w:val="sq-AL"/>
        </w:rPr>
        <w:t xml:space="preserve"> regjistruar n</w:t>
      </w:r>
      <w:r w:rsidR="008A6341" w:rsidRPr="00F3416F">
        <w:rPr>
          <w:rFonts w:ascii="Garamond" w:hAnsi="Garamond"/>
          <w:sz w:val="24"/>
          <w:szCs w:val="24"/>
          <w:lang w:val="sq-AL"/>
        </w:rPr>
        <w:t>ë</w:t>
      </w:r>
      <w:r w:rsidR="00EF5B22" w:rsidRPr="00F3416F">
        <w:rPr>
          <w:rFonts w:ascii="Garamond" w:hAnsi="Garamond"/>
          <w:sz w:val="24"/>
          <w:szCs w:val="24"/>
          <w:lang w:val="sq-AL"/>
        </w:rPr>
        <w:t xml:space="preserve"> bazë të vendimit të Gjykatës së Rrethit Gjyqësor Dibër të datës 21.7.2022 për deklarimin e moskompetencës së saj për shqyrtimin e kërkesës me objekt shuarjen/revokimin e masës shtrënguese “</w:t>
      </w:r>
      <w:r w:rsidR="00C80C2C" w:rsidRPr="00F3416F">
        <w:rPr>
          <w:rFonts w:ascii="Garamond" w:hAnsi="Garamond"/>
          <w:sz w:val="24"/>
          <w:szCs w:val="24"/>
          <w:lang w:val="sq-AL"/>
        </w:rPr>
        <w:t xml:space="preserve">Arresti </w:t>
      </w:r>
      <w:r w:rsidR="00EF5B22" w:rsidRPr="00F3416F">
        <w:rPr>
          <w:rFonts w:ascii="Garamond" w:hAnsi="Garamond"/>
          <w:sz w:val="24"/>
          <w:szCs w:val="24"/>
          <w:lang w:val="sq-AL"/>
        </w:rPr>
        <w:t>në shtëpi”</w:t>
      </w:r>
      <w:r w:rsidR="009505DF" w:rsidRPr="00F3416F">
        <w:rPr>
          <w:rFonts w:ascii="Garamond" w:hAnsi="Garamond"/>
          <w:sz w:val="24"/>
          <w:szCs w:val="24"/>
          <w:lang w:val="sq-AL"/>
        </w:rPr>
        <w:t>. Ndërkohë</w:t>
      </w:r>
      <w:r w:rsidR="00AE4D1B" w:rsidRPr="00F3416F">
        <w:rPr>
          <w:rFonts w:ascii="Garamond" w:hAnsi="Garamond"/>
          <w:sz w:val="24"/>
          <w:szCs w:val="24"/>
          <w:lang w:val="sq-AL"/>
        </w:rPr>
        <w:t>,</w:t>
      </w:r>
      <w:r w:rsidR="009505DF" w:rsidRPr="00F3416F">
        <w:rPr>
          <w:rFonts w:ascii="Garamond" w:hAnsi="Garamond"/>
          <w:sz w:val="24"/>
          <w:szCs w:val="24"/>
          <w:lang w:val="sq-AL"/>
        </w:rPr>
        <w:t xml:space="preserve"> njoftim</w:t>
      </w:r>
      <w:r w:rsidR="00EF5B22" w:rsidRPr="00F3416F">
        <w:rPr>
          <w:rFonts w:ascii="Garamond" w:hAnsi="Garamond"/>
          <w:sz w:val="24"/>
          <w:szCs w:val="24"/>
          <w:lang w:val="sq-AL"/>
        </w:rPr>
        <w:t>i</w:t>
      </w:r>
      <w:r w:rsidR="009505DF" w:rsidRPr="00F3416F">
        <w:rPr>
          <w:rFonts w:ascii="Garamond" w:hAnsi="Garamond"/>
          <w:sz w:val="24"/>
          <w:szCs w:val="24"/>
          <w:lang w:val="sq-AL"/>
        </w:rPr>
        <w:t xml:space="preserve"> nuk rezulton të jetë kryer me e</w:t>
      </w:r>
      <w:r w:rsidR="00E27F67" w:rsidRPr="00F3416F">
        <w:rPr>
          <w:rFonts w:ascii="Garamond" w:hAnsi="Garamond"/>
          <w:sz w:val="24"/>
          <w:szCs w:val="24"/>
          <w:lang w:val="sq-AL"/>
        </w:rPr>
        <w:t>-</w:t>
      </w:r>
      <w:r w:rsidR="009505DF" w:rsidRPr="00F3416F">
        <w:rPr>
          <w:rFonts w:ascii="Garamond" w:hAnsi="Garamond"/>
          <w:i/>
          <w:iCs/>
          <w:sz w:val="24"/>
          <w:szCs w:val="24"/>
          <w:lang w:val="sq-AL"/>
        </w:rPr>
        <w:t>mail</w:t>
      </w:r>
      <w:r w:rsidR="009505DF" w:rsidRPr="00F3416F">
        <w:rPr>
          <w:rFonts w:ascii="Garamond" w:hAnsi="Garamond"/>
          <w:sz w:val="24"/>
          <w:szCs w:val="24"/>
          <w:lang w:val="sq-AL"/>
        </w:rPr>
        <w:t xml:space="preserve"> në adresën elektronike të avokatit të kërkuesit, ndonëse ai e </w:t>
      </w:r>
      <w:r w:rsidR="006C32C3" w:rsidRPr="00F3416F">
        <w:rPr>
          <w:rFonts w:ascii="Garamond" w:hAnsi="Garamond"/>
          <w:sz w:val="24"/>
          <w:szCs w:val="24"/>
          <w:lang w:val="sq-AL"/>
        </w:rPr>
        <w:t xml:space="preserve">kishte </w:t>
      </w:r>
      <w:r w:rsidR="009505DF" w:rsidRPr="00F3416F">
        <w:rPr>
          <w:rFonts w:ascii="Garamond" w:hAnsi="Garamond"/>
          <w:sz w:val="24"/>
          <w:szCs w:val="24"/>
          <w:lang w:val="sq-AL"/>
        </w:rPr>
        <w:t xml:space="preserve">depozituar </w:t>
      </w:r>
      <w:r w:rsidR="009C7077" w:rsidRPr="00F3416F">
        <w:rPr>
          <w:rFonts w:ascii="Garamond" w:hAnsi="Garamond"/>
          <w:sz w:val="24"/>
          <w:szCs w:val="24"/>
          <w:lang w:val="sq-AL"/>
        </w:rPr>
        <w:t>atë</w:t>
      </w:r>
      <w:r w:rsidR="009505DF" w:rsidRPr="00F3416F">
        <w:rPr>
          <w:rFonts w:ascii="Garamond" w:hAnsi="Garamond"/>
          <w:sz w:val="24"/>
          <w:szCs w:val="24"/>
          <w:lang w:val="sq-AL"/>
        </w:rPr>
        <w:t>. Në atë d</w:t>
      </w:r>
      <w:r w:rsidR="000E103C" w:rsidRPr="00F3416F">
        <w:rPr>
          <w:rFonts w:ascii="Garamond" w:hAnsi="Garamond"/>
          <w:sz w:val="24"/>
          <w:szCs w:val="24"/>
          <w:lang w:val="sq-AL"/>
        </w:rPr>
        <w:t>i</w:t>
      </w:r>
      <w:r w:rsidR="009505DF" w:rsidRPr="00F3416F">
        <w:rPr>
          <w:rFonts w:ascii="Garamond" w:hAnsi="Garamond"/>
          <w:sz w:val="24"/>
          <w:szCs w:val="24"/>
          <w:lang w:val="sq-AL"/>
        </w:rPr>
        <w:t>të, me vendimin nr. 00-2022-1250 (264), datë 13.10.2022, Kolegji Penal i asaj gjykate, në dhomën e këshillimit, ka vendosur prishjen e vendimit nr. 258, datë 17.3.2022 të gjykatës së apelit dhe lënien në fuqi të vendimit nr. 28, datë 16.3.2021 të gjykatës së shkallës së parë</w:t>
      </w:r>
      <w:r w:rsidR="009505DF" w:rsidRPr="00F3416F">
        <w:rPr>
          <w:rFonts w:ascii="Garamond" w:hAnsi="Garamond"/>
          <w:bCs/>
          <w:sz w:val="24"/>
          <w:szCs w:val="24"/>
          <w:lang w:val="sq-AL"/>
        </w:rPr>
        <w:t xml:space="preserve">. </w:t>
      </w:r>
      <w:r w:rsidR="009505DF" w:rsidRPr="00F3416F">
        <w:rPr>
          <w:rFonts w:ascii="Garamond" w:hAnsi="Garamond"/>
          <w:sz w:val="24"/>
          <w:szCs w:val="24"/>
          <w:lang w:val="sq-AL"/>
        </w:rPr>
        <w:t>Vendimi përfundimtar</w:t>
      </w:r>
      <w:r w:rsidR="00937D9A">
        <w:rPr>
          <w:rFonts w:ascii="Garamond" w:hAnsi="Garamond"/>
          <w:sz w:val="24"/>
          <w:szCs w:val="24"/>
          <w:lang w:val="sq-AL"/>
        </w:rPr>
        <w:t xml:space="preserve"> më datë</w:t>
      </w:r>
      <w:r w:rsidR="009505DF" w:rsidRPr="00F3416F">
        <w:rPr>
          <w:rFonts w:ascii="Garamond" w:hAnsi="Garamond"/>
          <w:sz w:val="24"/>
          <w:szCs w:val="24"/>
          <w:lang w:val="sq-AL"/>
        </w:rPr>
        <w:t xml:space="preserve"> 2.12.2022 është njoftuar në adresën elektronike të avokatit të kërkuesit, çka tregon se sekretaria e Gjykatës së Lartë ishte në dijeni se mbrojtësi kishte depozituar këtë adresë elektronike.</w:t>
      </w:r>
    </w:p>
    <w:p w14:paraId="70F6E14D" w14:textId="1FEB43DC" w:rsidR="007F19DD" w:rsidRPr="00F3416F" w:rsidRDefault="00F3416F" w:rsidP="00F3416F">
      <w:pPr>
        <w:pStyle w:val="ListParagraph"/>
        <w:tabs>
          <w:tab w:val="left" w:pos="1080"/>
        </w:tabs>
        <w:spacing w:after="0" w:line="240" w:lineRule="auto"/>
        <w:ind w:left="0" w:firstLine="284"/>
        <w:jc w:val="both"/>
        <w:rPr>
          <w:rFonts w:ascii="Garamond" w:hAnsi="Garamond"/>
          <w:sz w:val="24"/>
          <w:szCs w:val="24"/>
          <w:lang w:val="sq-AL"/>
        </w:rPr>
      </w:pPr>
      <w:r w:rsidRPr="00F3416F">
        <w:rPr>
          <w:rFonts w:ascii="Garamond" w:hAnsi="Garamond"/>
          <w:sz w:val="24"/>
          <w:szCs w:val="24"/>
          <w:lang w:val="sq-AL"/>
        </w:rPr>
        <w:t xml:space="preserve">30. </w:t>
      </w:r>
      <w:r w:rsidR="009505DF" w:rsidRPr="00F3416F">
        <w:rPr>
          <w:rFonts w:ascii="Garamond" w:hAnsi="Garamond"/>
          <w:sz w:val="24"/>
          <w:szCs w:val="24"/>
          <w:lang w:val="sq-AL"/>
        </w:rPr>
        <w:t xml:space="preserve">Për sa më lart, Gjykata konstaton se </w:t>
      </w:r>
      <w:r w:rsidR="00EF5B22" w:rsidRPr="00F3416F">
        <w:rPr>
          <w:rFonts w:ascii="Garamond" w:hAnsi="Garamond"/>
          <w:sz w:val="24"/>
          <w:szCs w:val="24"/>
          <w:lang w:val="sq-AL"/>
        </w:rPr>
        <w:t>pavarësisht se avokati i kërkuesi</w:t>
      </w:r>
      <w:r w:rsidR="00965CE2" w:rsidRPr="00F3416F">
        <w:rPr>
          <w:rFonts w:ascii="Garamond" w:hAnsi="Garamond"/>
          <w:sz w:val="24"/>
          <w:szCs w:val="24"/>
          <w:lang w:val="sq-AL"/>
        </w:rPr>
        <w:t>t</w:t>
      </w:r>
      <w:r w:rsidR="00EF5B22" w:rsidRPr="00F3416F">
        <w:rPr>
          <w:rFonts w:ascii="Garamond" w:hAnsi="Garamond"/>
          <w:sz w:val="24"/>
          <w:szCs w:val="24"/>
          <w:lang w:val="sq-AL"/>
        </w:rPr>
        <w:t xml:space="preserve"> ka depozituar të dhënat elektronike, ai nuk është njoftuar </w:t>
      </w:r>
      <w:r w:rsidR="000952DC" w:rsidRPr="00F3416F">
        <w:rPr>
          <w:rFonts w:ascii="Garamond" w:hAnsi="Garamond"/>
          <w:sz w:val="24"/>
          <w:szCs w:val="24"/>
          <w:lang w:val="sq-AL"/>
        </w:rPr>
        <w:t>nëpërmjet</w:t>
      </w:r>
      <w:r w:rsidR="00EF5B22" w:rsidRPr="00F3416F">
        <w:rPr>
          <w:rFonts w:ascii="Garamond" w:hAnsi="Garamond"/>
          <w:sz w:val="24"/>
          <w:szCs w:val="24"/>
          <w:lang w:val="sq-AL"/>
        </w:rPr>
        <w:t xml:space="preserve"> e-</w:t>
      </w:r>
      <w:r w:rsidR="00EF5B22" w:rsidRPr="00F3416F">
        <w:rPr>
          <w:rFonts w:ascii="Garamond" w:hAnsi="Garamond"/>
          <w:i/>
          <w:iCs/>
          <w:sz w:val="24"/>
          <w:szCs w:val="24"/>
          <w:lang w:val="sq-AL"/>
        </w:rPr>
        <w:t>mail</w:t>
      </w:r>
      <w:r w:rsidR="006D6F2E" w:rsidRPr="00F3416F">
        <w:rPr>
          <w:rFonts w:ascii="Garamond" w:hAnsi="Garamond"/>
          <w:sz w:val="24"/>
          <w:szCs w:val="24"/>
          <w:lang w:val="sq-AL"/>
        </w:rPr>
        <w:t>-</w:t>
      </w:r>
      <w:r w:rsidR="00EF5B22" w:rsidRPr="00F3416F">
        <w:rPr>
          <w:rFonts w:ascii="Garamond" w:hAnsi="Garamond"/>
          <w:sz w:val="24"/>
          <w:szCs w:val="24"/>
          <w:lang w:val="sq-AL"/>
        </w:rPr>
        <w:t xml:space="preserve">it për datën e seancës. </w:t>
      </w:r>
      <w:r w:rsidR="009505DF" w:rsidRPr="00F3416F">
        <w:rPr>
          <w:rFonts w:ascii="Garamond" w:hAnsi="Garamond"/>
          <w:sz w:val="24"/>
          <w:szCs w:val="24"/>
          <w:lang w:val="sq-AL"/>
        </w:rPr>
        <w:t>Gjithashtu</w:t>
      </w:r>
      <w:r w:rsidR="006D6F2E" w:rsidRPr="00F3416F">
        <w:rPr>
          <w:rFonts w:ascii="Garamond" w:hAnsi="Garamond"/>
          <w:sz w:val="24"/>
          <w:szCs w:val="24"/>
          <w:lang w:val="sq-AL"/>
        </w:rPr>
        <w:t>,</w:t>
      </w:r>
      <w:r w:rsidR="009505DF" w:rsidRPr="00F3416F">
        <w:rPr>
          <w:rFonts w:ascii="Garamond" w:hAnsi="Garamond"/>
          <w:sz w:val="24"/>
          <w:szCs w:val="24"/>
          <w:lang w:val="sq-AL"/>
        </w:rPr>
        <w:t xml:space="preserve"> </w:t>
      </w:r>
      <w:r w:rsidR="00EF5B22" w:rsidRPr="00F3416F">
        <w:rPr>
          <w:rFonts w:ascii="Garamond" w:hAnsi="Garamond"/>
          <w:sz w:val="24"/>
          <w:szCs w:val="24"/>
          <w:lang w:val="sq-AL"/>
        </w:rPr>
        <w:t>Gjykata e Lartë</w:t>
      </w:r>
      <w:r w:rsidR="00660D56" w:rsidRPr="00F3416F">
        <w:rPr>
          <w:rFonts w:ascii="Garamond" w:hAnsi="Garamond"/>
          <w:sz w:val="24"/>
          <w:szCs w:val="24"/>
          <w:lang w:val="sq-AL"/>
        </w:rPr>
        <w:t>,</w:t>
      </w:r>
      <w:r w:rsidR="00EF5B22" w:rsidRPr="00F3416F">
        <w:rPr>
          <w:rFonts w:ascii="Garamond" w:hAnsi="Garamond"/>
          <w:sz w:val="24"/>
          <w:szCs w:val="24"/>
          <w:lang w:val="sq-AL"/>
        </w:rPr>
        <w:t xml:space="preserve"> duke publikuar datën e zhvillimit të seancës vetëm 10 ditë para, nuk ka respektuar afatin </w:t>
      </w:r>
      <w:r w:rsidR="00660D56" w:rsidRPr="00F3416F">
        <w:rPr>
          <w:rFonts w:ascii="Garamond" w:hAnsi="Garamond"/>
          <w:sz w:val="24"/>
          <w:szCs w:val="24"/>
          <w:lang w:val="sq-AL"/>
        </w:rPr>
        <w:t>30-</w:t>
      </w:r>
      <w:r w:rsidR="00EF5B22" w:rsidRPr="00F3416F">
        <w:rPr>
          <w:rFonts w:ascii="Garamond" w:hAnsi="Garamond"/>
          <w:sz w:val="24"/>
          <w:szCs w:val="24"/>
          <w:lang w:val="sq-AL"/>
        </w:rPr>
        <w:t>ditor të parashikuar nga neni 436, pika 3</w:t>
      </w:r>
      <w:r w:rsidR="00660D56" w:rsidRPr="00F3416F">
        <w:rPr>
          <w:rFonts w:ascii="Garamond" w:hAnsi="Garamond"/>
          <w:sz w:val="24"/>
          <w:szCs w:val="24"/>
          <w:lang w:val="sq-AL"/>
        </w:rPr>
        <w:t>,</w:t>
      </w:r>
      <w:r w:rsidR="00EF5B22" w:rsidRPr="00F3416F">
        <w:rPr>
          <w:rFonts w:ascii="Garamond" w:hAnsi="Garamond"/>
          <w:sz w:val="24"/>
          <w:szCs w:val="24"/>
          <w:lang w:val="sq-AL"/>
        </w:rPr>
        <w:t xml:space="preserve"> </w:t>
      </w:r>
      <w:r w:rsidR="00660D56" w:rsidRPr="00F3416F">
        <w:rPr>
          <w:rFonts w:ascii="Garamond" w:hAnsi="Garamond"/>
          <w:sz w:val="24"/>
          <w:szCs w:val="24"/>
          <w:lang w:val="sq-AL"/>
        </w:rPr>
        <w:t xml:space="preserve">i </w:t>
      </w:r>
      <w:r w:rsidR="00EF5B22" w:rsidRPr="00F3416F">
        <w:rPr>
          <w:rFonts w:ascii="Garamond" w:hAnsi="Garamond"/>
          <w:sz w:val="24"/>
          <w:szCs w:val="24"/>
          <w:lang w:val="sq-AL"/>
        </w:rPr>
        <w:t xml:space="preserve">KPP-së për publikimin e datës së seancës në faqen zyrtare, si dhe nuk ka dhënë arsyet e shkurtimit të afatit. </w:t>
      </w:r>
      <w:r w:rsidR="009505DF" w:rsidRPr="00F3416F">
        <w:rPr>
          <w:rFonts w:ascii="Garamond" w:hAnsi="Garamond"/>
          <w:sz w:val="24"/>
          <w:szCs w:val="24"/>
          <w:lang w:val="sq-AL"/>
        </w:rPr>
        <w:t>Për rrjedhojë</w:t>
      </w:r>
      <w:r w:rsidR="00E26FA3" w:rsidRPr="00F3416F">
        <w:rPr>
          <w:rFonts w:ascii="Garamond" w:hAnsi="Garamond"/>
          <w:sz w:val="24"/>
          <w:szCs w:val="24"/>
          <w:lang w:val="sq-AL"/>
        </w:rPr>
        <w:t>,</w:t>
      </w:r>
      <w:r w:rsidR="009505DF" w:rsidRPr="00F3416F">
        <w:rPr>
          <w:rFonts w:ascii="Garamond" w:hAnsi="Garamond"/>
          <w:sz w:val="24"/>
          <w:szCs w:val="24"/>
          <w:lang w:val="sq-AL"/>
        </w:rPr>
        <w:t xml:space="preserve"> Gjykata vlerëson se ka pasur shkelje të së drejtës së njoftimit e për rrjedhojë edhe të </w:t>
      </w:r>
      <w:r w:rsidR="005153D4" w:rsidRPr="00F3416F">
        <w:rPr>
          <w:rFonts w:ascii="Garamond" w:hAnsi="Garamond"/>
          <w:sz w:val="24"/>
          <w:szCs w:val="24"/>
          <w:lang w:val="sq-AL"/>
        </w:rPr>
        <w:t xml:space="preserve">së </w:t>
      </w:r>
      <w:r w:rsidR="009505DF" w:rsidRPr="00F3416F">
        <w:rPr>
          <w:rFonts w:ascii="Garamond" w:hAnsi="Garamond"/>
          <w:sz w:val="24"/>
          <w:szCs w:val="24"/>
          <w:lang w:val="sq-AL"/>
        </w:rPr>
        <w:t>drejtës së kërkuesit për t’u dëgjuar.</w:t>
      </w:r>
    </w:p>
    <w:p w14:paraId="70F6E14E" w14:textId="2DFE3788" w:rsidR="009505DF" w:rsidRPr="00F3416F" w:rsidRDefault="00F3416F" w:rsidP="00F3416F">
      <w:pPr>
        <w:pStyle w:val="ListParagraph"/>
        <w:tabs>
          <w:tab w:val="left" w:pos="1080"/>
        </w:tabs>
        <w:spacing w:after="0" w:line="240" w:lineRule="auto"/>
        <w:ind w:left="0" w:firstLine="284"/>
        <w:jc w:val="both"/>
        <w:rPr>
          <w:rFonts w:ascii="Garamond" w:hAnsi="Garamond"/>
          <w:sz w:val="24"/>
          <w:szCs w:val="24"/>
          <w:lang w:val="sq-AL"/>
        </w:rPr>
      </w:pPr>
      <w:r w:rsidRPr="00F3416F">
        <w:rPr>
          <w:rFonts w:ascii="Garamond" w:hAnsi="Garamond"/>
          <w:sz w:val="24"/>
          <w:szCs w:val="24"/>
          <w:lang w:val="sq-AL"/>
        </w:rPr>
        <w:t xml:space="preserve">31. </w:t>
      </w:r>
      <w:r w:rsidR="000952DC" w:rsidRPr="00F3416F">
        <w:rPr>
          <w:rFonts w:ascii="Garamond" w:hAnsi="Garamond"/>
          <w:sz w:val="24"/>
          <w:szCs w:val="24"/>
          <w:lang w:val="sq-AL"/>
        </w:rPr>
        <w:t xml:space="preserve">Për sa u </w:t>
      </w:r>
      <w:r w:rsidR="009505DF" w:rsidRPr="00F3416F">
        <w:rPr>
          <w:rFonts w:ascii="Garamond" w:hAnsi="Garamond"/>
          <w:sz w:val="24"/>
          <w:szCs w:val="24"/>
          <w:lang w:val="sq-AL"/>
        </w:rPr>
        <w:t>takon shkeljeve të rregullave procedurale, Gjykata çmon të ritheksojë qëndrimin e mbajtur edhe më parë prej saj, se jo çdo shkelje e bën procesin të parregullt, në aspektin e cenimit të të drejtave kushtetuese, dhe se ndikim të drejtpërdrejtë në një proces ligjor kanë ato shkelje thelbësore, vërtetimi i të cilave do të cenonte të drejtat dhe liritë themelore të individit (</w:t>
      </w:r>
      <w:r w:rsidR="009505DF" w:rsidRPr="00F3416F">
        <w:rPr>
          <w:rFonts w:ascii="Garamond" w:hAnsi="Garamond"/>
          <w:i/>
          <w:sz w:val="24"/>
          <w:szCs w:val="24"/>
          <w:lang w:val="sq-AL"/>
        </w:rPr>
        <w:t>shih vendimet nr. 71, datë 13.11.2017; nr. 30, datë 19.5.2016 të Gjykatës Kushtetuese</w:t>
      </w:r>
      <w:r w:rsidR="009505DF" w:rsidRPr="00F3416F">
        <w:rPr>
          <w:rFonts w:ascii="Garamond" w:hAnsi="Garamond"/>
          <w:sz w:val="24"/>
          <w:szCs w:val="24"/>
          <w:lang w:val="sq-AL"/>
        </w:rPr>
        <w:t>). Në këtë drejtim,</w:t>
      </w:r>
      <w:r w:rsidR="009505DF" w:rsidRPr="00F3416F">
        <w:rPr>
          <w:rFonts w:ascii="Garamond" w:hAnsi="Garamond"/>
          <w:sz w:val="24"/>
          <w:szCs w:val="24"/>
          <w:lang w:val="sq-AL" w:eastAsia="sq-AL"/>
        </w:rPr>
        <w:t xml:space="preserve"> Gjykata ka vlerësuar se gjatë shqyrtimit të pretendimeve për të drejtën për proces të rregullt </w:t>
      </w:r>
      <w:r w:rsidR="00C9035B" w:rsidRPr="00F3416F">
        <w:rPr>
          <w:rFonts w:ascii="Garamond" w:hAnsi="Garamond"/>
          <w:sz w:val="24"/>
          <w:szCs w:val="24"/>
          <w:lang w:val="sq-AL" w:eastAsia="sq-AL"/>
        </w:rPr>
        <w:t xml:space="preserve">ligjor </w:t>
      </w:r>
      <w:r w:rsidR="009505DF" w:rsidRPr="00F3416F">
        <w:rPr>
          <w:rFonts w:ascii="Garamond" w:hAnsi="Garamond"/>
          <w:sz w:val="24"/>
          <w:szCs w:val="24"/>
          <w:lang w:val="sq-AL" w:eastAsia="sq-AL"/>
        </w:rPr>
        <w:t>nuk mjafton vetëm konstatimi i shkeljes procedurale, por duhet të analizohet karakteri i saj, pasojat që kanë ardhur për kërkuesin dhe për interesat që ai përfaqëson</w:t>
      </w:r>
      <w:r w:rsidR="009505DF" w:rsidRPr="00F3416F">
        <w:rPr>
          <w:rFonts w:ascii="Garamond" w:eastAsia="Times New Roman" w:hAnsi="Garamond"/>
          <w:bCs/>
          <w:sz w:val="24"/>
          <w:szCs w:val="24"/>
          <w:lang w:val="sq-AL"/>
        </w:rPr>
        <w:t xml:space="preserve"> (</w:t>
      </w:r>
      <w:r w:rsidR="009505DF" w:rsidRPr="00F3416F">
        <w:rPr>
          <w:rFonts w:ascii="Garamond" w:eastAsia="Times New Roman" w:hAnsi="Garamond"/>
          <w:bCs/>
          <w:i/>
          <w:sz w:val="24"/>
          <w:szCs w:val="24"/>
          <w:lang w:val="sq-AL"/>
        </w:rPr>
        <w:t>shih vendimin nr. 38, datë 2.12.2021 të Gjykatës Kushtetuese</w:t>
      </w:r>
      <w:r w:rsidR="009505DF" w:rsidRPr="00F3416F">
        <w:rPr>
          <w:rFonts w:ascii="Garamond" w:eastAsia="Times New Roman" w:hAnsi="Garamond"/>
          <w:bCs/>
          <w:sz w:val="24"/>
          <w:szCs w:val="24"/>
          <w:lang w:val="sq-AL"/>
        </w:rPr>
        <w:t xml:space="preserve">). </w:t>
      </w:r>
      <w:r w:rsidR="009505DF" w:rsidRPr="00F3416F">
        <w:rPr>
          <w:rFonts w:ascii="Garamond" w:hAnsi="Garamond"/>
          <w:sz w:val="24"/>
          <w:szCs w:val="24"/>
          <w:lang w:val="sq-AL"/>
        </w:rPr>
        <w:t>Prandaj</w:t>
      </w:r>
      <w:r w:rsidR="00C9035B" w:rsidRPr="00F3416F">
        <w:rPr>
          <w:rFonts w:ascii="Garamond" w:hAnsi="Garamond"/>
          <w:sz w:val="24"/>
          <w:szCs w:val="24"/>
          <w:lang w:val="sq-AL"/>
        </w:rPr>
        <w:t>,</w:t>
      </w:r>
      <w:r w:rsidR="009505DF" w:rsidRPr="00F3416F">
        <w:rPr>
          <w:rFonts w:ascii="Garamond" w:hAnsi="Garamond"/>
          <w:sz w:val="24"/>
          <w:szCs w:val="24"/>
          <w:lang w:val="sq-AL"/>
        </w:rPr>
        <w:t xml:space="preserve"> në vijim</w:t>
      </w:r>
      <w:r w:rsidR="00C9035B" w:rsidRPr="00F3416F">
        <w:rPr>
          <w:rFonts w:ascii="Garamond" w:hAnsi="Garamond"/>
          <w:sz w:val="24"/>
          <w:szCs w:val="24"/>
          <w:lang w:val="sq-AL"/>
        </w:rPr>
        <w:t>,</w:t>
      </w:r>
      <w:r w:rsidR="009505DF" w:rsidRPr="00F3416F">
        <w:rPr>
          <w:rFonts w:ascii="Garamond" w:hAnsi="Garamond"/>
          <w:sz w:val="24"/>
          <w:szCs w:val="24"/>
          <w:lang w:val="sq-AL"/>
        </w:rPr>
        <w:t xml:space="preserve"> Gjykata</w:t>
      </w:r>
      <w:r w:rsidR="00C9035B" w:rsidRPr="00F3416F">
        <w:rPr>
          <w:rFonts w:ascii="Garamond" w:hAnsi="Garamond"/>
          <w:sz w:val="24"/>
          <w:szCs w:val="24"/>
          <w:lang w:val="sq-AL"/>
        </w:rPr>
        <w:t>,</w:t>
      </w:r>
      <w:r w:rsidR="009505DF" w:rsidRPr="00F3416F">
        <w:rPr>
          <w:rFonts w:ascii="Garamond" w:hAnsi="Garamond"/>
          <w:sz w:val="24"/>
          <w:szCs w:val="24"/>
          <w:lang w:val="sq-AL"/>
        </w:rPr>
        <w:t xml:space="preserve"> në kontek</w:t>
      </w:r>
      <w:r w:rsidR="00115016" w:rsidRPr="00F3416F">
        <w:rPr>
          <w:rFonts w:ascii="Garamond" w:hAnsi="Garamond"/>
          <w:sz w:val="24"/>
          <w:szCs w:val="24"/>
          <w:lang w:val="sq-AL"/>
        </w:rPr>
        <w:t>s</w:t>
      </w:r>
      <w:r w:rsidR="009505DF" w:rsidRPr="00F3416F">
        <w:rPr>
          <w:rFonts w:ascii="Garamond" w:hAnsi="Garamond"/>
          <w:sz w:val="24"/>
          <w:szCs w:val="24"/>
          <w:lang w:val="sq-AL"/>
        </w:rPr>
        <w:t>tin e rrethanave të çështjes</w:t>
      </w:r>
      <w:r w:rsidR="00C9035B" w:rsidRPr="00F3416F">
        <w:rPr>
          <w:rFonts w:ascii="Garamond" w:hAnsi="Garamond"/>
          <w:sz w:val="24"/>
          <w:szCs w:val="24"/>
          <w:lang w:val="sq-AL"/>
        </w:rPr>
        <w:t>,</w:t>
      </w:r>
      <w:r w:rsidR="009505DF" w:rsidRPr="00F3416F">
        <w:rPr>
          <w:rFonts w:ascii="Garamond" w:hAnsi="Garamond"/>
          <w:sz w:val="24"/>
          <w:szCs w:val="24"/>
          <w:lang w:val="sq-AL"/>
        </w:rPr>
        <w:t xml:space="preserve"> do të analizojë nëse shkelja ka qenë thelbësore. </w:t>
      </w:r>
    </w:p>
    <w:p w14:paraId="70F6E14F" w14:textId="48CA5DED" w:rsidR="009505DF" w:rsidRPr="00F3416F" w:rsidRDefault="00F3416F" w:rsidP="00F3416F">
      <w:pPr>
        <w:pStyle w:val="ListParagraph"/>
        <w:tabs>
          <w:tab w:val="left" w:pos="1080"/>
        </w:tabs>
        <w:spacing w:after="0" w:line="240" w:lineRule="auto"/>
        <w:ind w:left="0" w:firstLine="284"/>
        <w:jc w:val="both"/>
        <w:rPr>
          <w:rFonts w:ascii="Garamond" w:hAnsi="Garamond"/>
          <w:sz w:val="24"/>
          <w:szCs w:val="24"/>
          <w:lang w:val="sq-AL"/>
        </w:rPr>
      </w:pPr>
      <w:r w:rsidRPr="00F3416F">
        <w:rPr>
          <w:rFonts w:ascii="Garamond" w:hAnsi="Garamond"/>
          <w:sz w:val="24"/>
          <w:szCs w:val="24"/>
          <w:lang w:val="sq-AL"/>
        </w:rPr>
        <w:t xml:space="preserve">32. </w:t>
      </w:r>
      <w:r w:rsidR="009505DF" w:rsidRPr="00F3416F">
        <w:rPr>
          <w:rFonts w:ascii="Garamond" w:hAnsi="Garamond"/>
          <w:sz w:val="24"/>
          <w:szCs w:val="24"/>
          <w:lang w:val="sq-AL"/>
        </w:rPr>
        <w:t xml:space="preserve">Gjykata vlerëson se ekstradimi është një proces që gëzon mbrojtje dhe garanci të posaçme ligjore dhe duke qenë </w:t>
      </w:r>
      <w:r w:rsidR="002B4B38" w:rsidRPr="00F3416F">
        <w:rPr>
          <w:rFonts w:ascii="Garamond" w:hAnsi="Garamond"/>
          <w:sz w:val="24"/>
          <w:szCs w:val="24"/>
          <w:lang w:val="sq-AL"/>
        </w:rPr>
        <w:t xml:space="preserve">se </w:t>
      </w:r>
      <w:r w:rsidR="009505DF" w:rsidRPr="00F3416F">
        <w:rPr>
          <w:rFonts w:ascii="Garamond" w:hAnsi="Garamond"/>
          <w:sz w:val="24"/>
          <w:szCs w:val="24"/>
          <w:lang w:val="sq-AL"/>
        </w:rPr>
        <w:t xml:space="preserve">ai është i lidhur me marrëdhëniet juridiksionale mes shteteve, normat procedurale penale parashikojnë procedura dhe afate ligjore më të shpejta për zhvillimin e procesit se sa për proceset e tjera të parashikuara nga legjislacioni shqiptar. Prioriteti me të cilin </w:t>
      </w:r>
      <w:r w:rsidR="001956F6" w:rsidRPr="00F3416F">
        <w:rPr>
          <w:rFonts w:ascii="Garamond" w:hAnsi="Garamond"/>
          <w:sz w:val="24"/>
          <w:szCs w:val="24"/>
          <w:lang w:val="sq-AL"/>
        </w:rPr>
        <w:t xml:space="preserve">duhen </w:t>
      </w:r>
      <w:r w:rsidR="009505DF" w:rsidRPr="00F3416F">
        <w:rPr>
          <w:rFonts w:ascii="Garamond" w:hAnsi="Garamond"/>
          <w:sz w:val="24"/>
          <w:szCs w:val="24"/>
          <w:lang w:val="sq-AL"/>
        </w:rPr>
        <w:t>shqyrtuar çështjet e ekstradimit, gjithsesi</w:t>
      </w:r>
      <w:r w:rsidR="00286438" w:rsidRPr="00F3416F">
        <w:rPr>
          <w:rFonts w:ascii="Garamond" w:hAnsi="Garamond"/>
          <w:sz w:val="24"/>
          <w:szCs w:val="24"/>
          <w:lang w:val="sq-AL"/>
        </w:rPr>
        <w:t>,</w:t>
      </w:r>
      <w:r w:rsidR="009505DF" w:rsidRPr="00F3416F">
        <w:rPr>
          <w:rFonts w:ascii="Garamond" w:hAnsi="Garamond"/>
          <w:sz w:val="24"/>
          <w:szCs w:val="24"/>
          <w:lang w:val="sq-AL"/>
        </w:rPr>
        <w:t xml:space="preserve"> nuk do të thotë </w:t>
      </w:r>
      <w:r w:rsidR="00286438" w:rsidRPr="00F3416F">
        <w:rPr>
          <w:rFonts w:ascii="Garamond" w:hAnsi="Garamond"/>
          <w:sz w:val="24"/>
          <w:szCs w:val="24"/>
          <w:lang w:val="sq-AL"/>
        </w:rPr>
        <w:t xml:space="preserve">se </w:t>
      </w:r>
      <w:r w:rsidR="009505DF" w:rsidRPr="00F3416F">
        <w:rPr>
          <w:rFonts w:ascii="Garamond" w:hAnsi="Garamond"/>
          <w:sz w:val="24"/>
          <w:szCs w:val="24"/>
          <w:lang w:val="sq-AL"/>
        </w:rPr>
        <w:t xml:space="preserve">nuk duhet të respektohen rregullat procedurale në përgjithësi, duke përfshirë edhe ato për njoftimin e palëve. Kjo do të thotë se gjykatat duhet të sigurojnë procesin e rregullt ligjor, pra që të veprojnë brenda afateve të shpejta, të cilat njëkohësisht </w:t>
      </w:r>
      <w:r w:rsidR="009505DF" w:rsidRPr="00F3416F">
        <w:rPr>
          <w:rFonts w:ascii="Garamond" w:hAnsi="Garamond"/>
          <w:sz w:val="24"/>
          <w:szCs w:val="24"/>
          <w:lang w:val="sq-AL"/>
        </w:rPr>
        <w:lastRenderedPageBreak/>
        <w:t>duhet të jenë edhe të arsyeshme, në kuptimin që individët të kenë mundësinë e duhur për të ushtruar rregullisht të drejtat dhe garancitë e tyre. Prandaj, në vlerësimin e Gjykatës</w:t>
      </w:r>
      <w:r w:rsidR="00286438" w:rsidRPr="00F3416F">
        <w:rPr>
          <w:rFonts w:ascii="Garamond" w:hAnsi="Garamond"/>
          <w:sz w:val="24"/>
          <w:szCs w:val="24"/>
          <w:lang w:val="sq-AL"/>
        </w:rPr>
        <w:t>,</w:t>
      </w:r>
      <w:r w:rsidR="009505DF" w:rsidRPr="00F3416F">
        <w:rPr>
          <w:rFonts w:ascii="Garamond" w:hAnsi="Garamond"/>
          <w:sz w:val="24"/>
          <w:szCs w:val="24"/>
          <w:lang w:val="sq-AL"/>
        </w:rPr>
        <w:t xml:space="preserve"> njoftimi në kohën e duhur për zhvillimin e procesit gjyqësor të lidhur me ekstradimin përbën një garanci e domosdoshme për pjesëmarrjen e individit në procesin gjyqësor. </w:t>
      </w:r>
    </w:p>
    <w:p w14:paraId="70F6E150" w14:textId="725CE3F7" w:rsidR="009505DF" w:rsidRPr="00F3416F" w:rsidRDefault="00F3416F" w:rsidP="00F3416F">
      <w:pPr>
        <w:pStyle w:val="ListParagraph"/>
        <w:tabs>
          <w:tab w:val="left" w:pos="1080"/>
        </w:tabs>
        <w:spacing w:after="0" w:line="240" w:lineRule="auto"/>
        <w:ind w:left="0" w:firstLine="284"/>
        <w:jc w:val="both"/>
        <w:rPr>
          <w:rFonts w:ascii="Garamond" w:hAnsi="Garamond"/>
          <w:sz w:val="24"/>
          <w:szCs w:val="24"/>
          <w:lang w:val="sq-AL"/>
        </w:rPr>
      </w:pPr>
      <w:r w:rsidRPr="00F3416F">
        <w:rPr>
          <w:rFonts w:ascii="Garamond" w:hAnsi="Garamond"/>
          <w:sz w:val="24"/>
          <w:szCs w:val="24"/>
          <w:lang w:val="sq-AL"/>
        </w:rPr>
        <w:t xml:space="preserve">33. </w:t>
      </w:r>
      <w:r w:rsidR="009505DF" w:rsidRPr="00F3416F">
        <w:rPr>
          <w:rFonts w:ascii="Garamond" w:hAnsi="Garamond"/>
          <w:sz w:val="24"/>
          <w:szCs w:val="24"/>
          <w:lang w:val="sq-AL"/>
        </w:rPr>
        <w:t>Në çështjen konkrete, Gjykata e Lartë është prirur nga shpejtësia në gjykimin e çështjes, duke e marrë në shqyrtim me prioritet në raport me çështjet e tjera të regjistruara, si dhe duke shkurtuar afatin ligjor të njoftimit me 20 ditë, pa dhënë arsye për këtë</w:t>
      </w:r>
      <w:r w:rsidR="00A65231">
        <w:rPr>
          <w:rFonts w:ascii="Garamond" w:hAnsi="Garamond"/>
          <w:sz w:val="24"/>
          <w:szCs w:val="24"/>
          <w:lang w:val="sq-AL"/>
        </w:rPr>
        <w:t xml:space="preserve"> </w:t>
      </w:r>
      <w:r w:rsidR="009505DF" w:rsidRPr="00F3416F">
        <w:rPr>
          <w:rFonts w:ascii="Garamond" w:hAnsi="Garamond"/>
          <w:sz w:val="24"/>
          <w:szCs w:val="24"/>
          <w:lang w:val="sq-AL"/>
        </w:rPr>
        <w:t xml:space="preserve">shkurtim dhe në rrethanat që as palët nuk kanë dhënë pëlqimin e tyre në drejtim të shkurtimit të tij. Në këtë kuptim, Gjykata çmon se mosrespektimi i afateve të publikimit të datës së seancës në faqen zyrtare të Gjykatës së Lartë, si dhe mosnjoftimi nga ana e sekretarisë së kësaj </w:t>
      </w:r>
      <w:r w:rsidR="000279D2" w:rsidRPr="00F3416F">
        <w:rPr>
          <w:rFonts w:ascii="Garamond" w:hAnsi="Garamond"/>
          <w:sz w:val="24"/>
          <w:szCs w:val="24"/>
          <w:lang w:val="sq-AL"/>
        </w:rPr>
        <w:t xml:space="preserve">gjykate të </w:t>
      </w:r>
      <w:r w:rsidR="009505DF" w:rsidRPr="00F3416F">
        <w:rPr>
          <w:rFonts w:ascii="Garamond" w:hAnsi="Garamond"/>
          <w:sz w:val="24"/>
          <w:szCs w:val="24"/>
          <w:lang w:val="sq-AL"/>
        </w:rPr>
        <w:t xml:space="preserve">datës së seancës në adresën elektronike të depozituar nga avokati i kërkuesit, në rastin konkret përbëjnë shkelje me natyrë thelbësore, vërtetimi i </w:t>
      </w:r>
      <w:r w:rsidR="00EF5B22" w:rsidRPr="00F3416F">
        <w:rPr>
          <w:rFonts w:ascii="Garamond" w:hAnsi="Garamond"/>
          <w:sz w:val="24"/>
          <w:szCs w:val="24"/>
          <w:lang w:val="sq-AL"/>
        </w:rPr>
        <w:t>t</w:t>
      </w:r>
      <w:r w:rsidR="009505DF" w:rsidRPr="00F3416F">
        <w:rPr>
          <w:rFonts w:ascii="Garamond" w:hAnsi="Garamond"/>
          <w:sz w:val="24"/>
          <w:szCs w:val="24"/>
          <w:lang w:val="sq-AL"/>
        </w:rPr>
        <w:t>ë cil</w:t>
      </w:r>
      <w:r w:rsidR="00EF5B22" w:rsidRPr="00F3416F">
        <w:rPr>
          <w:rFonts w:ascii="Garamond" w:hAnsi="Garamond"/>
          <w:sz w:val="24"/>
          <w:szCs w:val="24"/>
          <w:lang w:val="sq-AL"/>
        </w:rPr>
        <w:t>ave</w:t>
      </w:r>
      <w:r w:rsidR="009505DF" w:rsidRPr="00F3416F">
        <w:rPr>
          <w:rFonts w:ascii="Garamond" w:hAnsi="Garamond"/>
          <w:sz w:val="24"/>
          <w:szCs w:val="24"/>
          <w:lang w:val="sq-AL"/>
        </w:rPr>
        <w:t xml:space="preserve"> ka shkaktuar pamundësinë e kërkuesit për të marrë pjesë në gjykim.</w:t>
      </w:r>
      <w:r w:rsidR="009505DF" w:rsidRPr="00F3416F">
        <w:rPr>
          <w:rFonts w:ascii="Garamond" w:hAnsi="Garamond"/>
          <w:sz w:val="24"/>
          <w:szCs w:val="24"/>
          <w:lang w:val="sq-AL" w:eastAsia="sq-AL"/>
        </w:rPr>
        <w:t xml:space="preserve"> Me fjalë të tjera, këto shkelje procedurale të konstatuara kanë karakter të tillë që kanë passjellë kufizimin e </w:t>
      </w:r>
      <w:r w:rsidR="00DA7170" w:rsidRPr="00F3416F">
        <w:rPr>
          <w:rFonts w:ascii="Garamond" w:hAnsi="Garamond"/>
          <w:sz w:val="24"/>
          <w:szCs w:val="24"/>
          <w:lang w:val="sq-AL" w:eastAsia="sq-AL"/>
        </w:rPr>
        <w:t xml:space="preserve">së </w:t>
      </w:r>
      <w:r w:rsidR="009505DF" w:rsidRPr="00F3416F">
        <w:rPr>
          <w:rFonts w:ascii="Garamond" w:hAnsi="Garamond"/>
          <w:sz w:val="24"/>
          <w:szCs w:val="24"/>
          <w:lang w:val="sq-AL" w:eastAsia="sq-AL"/>
        </w:rPr>
        <w:t>drejtës për t’u dëgjuar, për t’u mbrojtur dhe të parimit të barazisë së armëve në gjykim për kërkuesin, gjykim i cili kishte interes të lartë për kërkuesin</w:t>
      </w:r>
      <w:r w:rsidR="002E7953" w:rsidRPr="00F3416F">
        <w:rPr>
          <w:rFonts w:ascii="Garamond" w:hAnsi="Garamond"/>
          <w:sz w:val="24"/>
          <w:szCs w:val="24"/>
          <w:lang w:val="sq-AL" w:eastAsia="sq-AL"/>
        </w:rPr>
        <w:t>,</w:t>
      </w:r>
      <w:r w:rsidR="009505DF" w:rsidRPr="00F3416F">
        <w:rPr>
          <w:rFonts w:ascii="Garamond" w:hAnsi="Garamond"/>
          <w:sz w:val="24"/>
          <w:szCs w:val="24"/>
          <w:lang w:val="sq-AL" w:eastAsia="sq-AL"/>
        </w:rPr>
        <w:t xml:space="preserve"> pasi lidhej drejtpërdrejt me kufizimin e </w:t>
      </w:r>
      <w:r w:rsidR="002E7953" w:rsidRPr="00F3416F">
        <w:rPr>
          <w:rFonts w:ascii="Garamond" w:hAnsi="Garamond"/>
          <w:sz w:val="24"/>
          <w:szCs w:val="24"/>
          <w:lang w:val="sq-AL" w:eastAsia="sq-AL"/>
        </w:rPr>
        <w:t xml:space="preserve">së </w:t>
      </w:r>
      <w:r w:rsidR="009505DF" w:rsidRPr="00F3416F">
        <w:rPr>
          <w:rFonts w:ascii="Garamond" w:hAnsi="Garamond"/>
          <w:sz w:val="24"/>
          <w:szCs w:val="24"/>
          <w:lang w:val="sq-AL" w:eastAsia="sq-AL"/>
        </w:rPr>
        <w:t>drejtës kushtetuese për të mos u dëbuar nga territori</w:t>
      </w:r>
      <w:r w:rsidR="002E7953" w:rsidRPr="00F3416F">
        <w:rPr>
          <w:rFonts w:ascii="Garamond" w:hAnsi="Garamond"/>
          <w:sz w:val="24"/>
          <w:szCs w:val="24"/>
          <w:lang w:val="sq-AL" w:eastAsia="sq-AL"/>
        </w:rPr>
        <w:t>,</w:t>
      </w:r>
      <w:r w:rsidR="009505DF" w:rsidRPr="00F3416F">
        <w:rPr>
          <w:rFonts w:ascii="Garamond" w:hAnsi="Garamond"/>
          <w:sz w:val="24"/>
          <w:szCs w:val="24"/>
          <w:lang w:val="sq-AL" w:eastAsia="sq-AL"/>
        </w:rPr>
        <w:t xml:space="preserve"> përveçse me anë të ekstradimit.</w:t>
      </w:r>
    </w:p>
    <w:p w14:paraId="70F6E151" w14:textId="0BBB97B6" w:rsidR="009505DF" w:rsidRPr="00F3416F" w:rsidRDefault="00F3416F" w:rsidP="00F3416F">
      <w:pPr>
        <w:pStyle w:val="ListParagraph"/>
        <w:tabs>
          <w:tab w:val="left" w:pos="720"/>
          <w:tab w:val="left" w:pos="1080"/>
        </w:tabs>
        <w:spacing w:after="0" w:line="240" w:lineRule="auto"/>
        <w:ind w:left="0" w:firstLine="284"/>
        <w:jc w:val="both"/>
        <w:rPr>
          <w:rFonts w:ascii="Garamond" w:eastAsia="MS Mincho" w:hAnsi="Garamond"/>
          <w:bCs/>
          <w:sz w:val="24"/>
          <w:szCs w:val="24"/>
          <w:lang w:val="sq-AL"/>
        </w:rPr>
      </w:pPr>
      <w:r w:rsidRPr="00F3416F">
        <w:rPr>
          <w:rFonts w:ascii="Garamond" w:hAnsi="Garamond"/>
          <w:sz w:val="24"/>
          <w:szCs w:val="24"/>
          <w:lang w:val="sq-AL"/>
        </w:rPr>
        <w:t xml:space="preserve">34. </w:t>
      </w:r>
      <w:r w:rsidR="009505DF" w:rsidRPr="00F3416F">
        <w:rPr>
          <w:rFonts w:ascii="Garamond" w:hAnsi="Garamond"/>
          <w:sz w:val="24"/>
          <w:szCs w:val="24"/>
          <w:lang w:val="sq-AL"/>
        </w:rPr>
        <w:t xml:space="preserve">Bazuar në këto premisa, Gjykata vlerëson se Gjykata e Lartë, në funksionin e saj si gjykatë e ligjit, duhej të kishte respektuar </w:t>
      </w:r>
      <w:r w:rsidR="00EF5B22" w:rsidRPr="00F3416F">
        <w:rPr>
          <w:rFonts w:ascii="Garamond" w:hAnsi="Garamond"/>
          <w:sz w:val="24"/>
          <w:szCs w:val="24"/>
          <w:lang w:val="sq-AL"/>
        </w:rPr>
        <w:t>rregullat e njoftimit t</w:t>
      </w:r>
      <w:r w:rsidR="008A6341" w:rsidRPr="00F3416F">
        <w:rPr>
          <w:rFonts w:ascii="Garamond" w:hAnsi="Garamond"/>
          <w:sz w:val="24"/>
          <w:szCs w:val="24"/>
          <w:lang w:val="sq-AL"/>
        </w:rPr>
        <w:t>ë</w:t>
      </w:r>
      <w:r w:rsidR="00EF5B22" w:rsidRPr="00F3416F">
        <w:rPr>
          <w:rFonts w:ascii="Garamond" w:hAnsi="Garamond"/>
          <w:sz w:val="24"/>
          <w:szCs w:val="24"/>
          <w:lang w:val="sq-AL"/>
        </w:rPr>
        <w:t xml:space="preserve"> parashikuara nga neni 436 i KPP-s</w:t>
      </w:r>
      <w:r w:rsidR="008A6341" w:rsidRPr="00F3416F">
        <w:rPr>
          <w:rFonts w:ascii="Garamond" w:hAnsi="Garamond"/>
          <w:sz w:val="24"/>
          <w:szCs w:val="24"/>
          <w:lang w:val="sq-AL"/>
        </w:rPr>
        <w:t>ë</w:t>
      </w:r>
      <w:r w:rsidR="00EF5B22" w:rsidRPr="00F3416F">
        <w:rPr>
          <w:rFonts w:ascii="Garamond" w:hAnsi="Garamond"/>
          <w:sz w:val="24"/>
          <w:szCs w:val="24"/>
          <w:lang w:val="sq-AL"/>
        </w:rPr>
        <w:t>, n</w:t>
      </w:r>
      <w:r w:rsidR="008A6341" w:rsidRPr="00F3416F">
        <w:rPr>
          <w:rFonts w:ascii="Garamond" w:hAnsi="Garamond"/>
          <w:sz w:val="24"/>
          <w:szCs w:val="24"/>
          <w:lang w:val="sq-AL"/>
        </w:rPr>
        <w:t>ë</w:t>
      </w:r>
      <w:r w:rsidR="00EF5B22" w:rsidRPr="00F3416F">
        <w:rPr>
          <w:rFonts w:ascii="Garamond" w:hAnsi="Garamond"/>
          <w:sz w:val="24"/>
          <w:szCs w:val="24"/>
          <w:lang w:val="sq-AL"/>
        </w:rPr>
        <w:t xml:space="preserve"> drejtim t</w:t>
      </w:r>
      <w:r w:rsidR="008A6341" w:rsidRPr="00F3416F">
        <w:rPr>
          <w:rFonts w:ascii="Garamond" w:hAnsi="Garamond"/>
          <w:sz w:val="24"/>
          <w:szCs w:val="24"/>
          <w:lang w:val="sq-AL"/>
        </w:rPr>
        <w:t>ë</w:t>
      </w:r>
      <w:r w:rsidR="00EF5B22" w:rsidRPr="00F3416F">
        <w:rPr>
          <w:rFonts w:ascii="Garamond" w:hAnsi="Garamond"/>
          <w:sz w:val="24"/>
          <w:szCs w:val="24"/>
          <w:lang w:val="sq-AL"/>
        </w:rPr>
        <w:t xml:space="preserve"> njoftimit elektronik dhe </w:t>
      </w:r>
      <w:r w:rsidR="009505DF" w:rsidRPr="00F3416F">
        <w:rPr>
          <w:rFonts w:ascii="Garamond" w:hAnsi="Garamond"/>
          <w:sz w:val="24"/>
          <w:szCs w:val="24"/>
          <w:lang w:val="sq-AL"/>
        </w:rPr>
        <w:t>afati</w:t>
      </w:r>
      <w:r w:rsidR="00EF5B22" w:rsidRPr="00F3416F">
        <w:rPr>
          <w:rFonts w:ascii="Garamond" w:hAnsi="Garamond"/>
          <w:sz w:val="24"/>
          <w:szCs w:val="24"/>
          <w:lang w:val="sq-AL"/>
        </w:rPr>
        <w:t>t</w:t>
      </w:r>
      <w:r w:rsidR="009505DF" w:rsidRPr="00F3416F">
        <w:rPr>
          <w:rFonts w:ascii="Garamond" w:hAnsi="Garamond"/>
          <w:sz w:val="24"/>
          <w:szCs w:val="24"/>
          <w:lang w:val="sq-AL"/>
        </w:rPr>
        <w:t xml:space="preserve"> 30-ditor</w:t>
      </w:r>
      <w:r w:rsidR="00E23D14" w:rsidRPr="00F3416F">
        <w:rPr>
          <w:rFonts w:ascii="Garamond" w:hAnsi="Garamond"/>
          <w:sz w:val="24"/>
          <w:szCs w:val="24"/>
          <w:lang w:val="sq-AL"/>
        </w:rPr>
        <w:t xml:space="preserve">, </w:t>
      </w:r>
      <w:r w:rsidR="009505DF" w:rsidRPr="00F3416F">
        <w:rPr>
          <w:rFonts w:ascii="Garamond" w:hAnsi="Garamond"/>
          <w:sz w:val="24"/>
          <w:szCs w:val="24"/>
          <w:lang w:val="sq-AL"/>
        </w:rPr>
        <w:t xml:space="preserve">për </w:t>
      </w:r>
      <w:r w:rsidR="00E23D14" w:rsidRPr="00F3416F">
        <w:rPr>
          <w:rFonts w:ascii="Garamond" w:hAnsi="Garamond"/>
          <w:sz w:val="24"/>
          <w:szCs w:val="24"/>
          <w:lang w:val="sq-AL"/>
        </w:rPr>
        <w:t xml:space="preserve">t’u </w:t>
      </w:r>
      <w:r w:rsidR="00EF5B22" w:rsidRPr="00F3416F">
        <w:rPr>
          <w:rFonts w:ascii="Garamond" w:hAnsi="Garamond"/>
          <w:sz w:val="24"/>
          <w:szCs w:val="24"/>
          <w:lang w:val="sq-AL"/>
        </w:rPr>
        <w:t>dh</w:t>
      </w:r>
      <w:r w:rsidR="009505DF" w:rsidRPr="00F3416F">
        <w:rPr>
          <w:rFonts w:ascii="Garamond" w:hAnsi="Garamond"/>
          <w:sz w:val="24"/>
          <w:szCs w:val="24"/>
          <w:lang w:val="sq-AL"/>
        </w:rPr>
        <w:t>ënë palëve mundësinë të ushtronin të drejtën e tyre të mbrojtjes me cilësi dhe efektivitet, aq më tepër kur në rastin konkret duhej pasur në konsideratë fakti se vendimet e dhëna nga dy gjykatat e shkallëve më të ulëta janë diametralisht të kundërta me njëra-tjetrën</w:t>
      </w:r>
      <w:r w:rsidR="009505DF" w:rsidRPr="00F3416F">
        <w:rPr>
          <w:rFonts w:ascii="Garamond" w:hAnsi="Garamond"/>
          <w:sz w:val="24"/>
          <w:szCs w:val="24"/>
          <w:lang w:val="sq-AL" w:eastAsia="sq-AL"/>
        </w:rPr>
        <w:t xml:space="preserve"> dhe gjykata e apelit kishte dhënë vendim të favorshëm për </w:t>
      </w:r>
      <w:r w:rsidR="00EF5B22" w:rsidRPr="00F3416F">
        <w:rPr>
          <w:rFonts w:ascii="Garamond" w:hAnsi="Garamond"/>
          <w:sz w:val="24"/>
          <w:szCs w:val="24"/>
          <w:lang w:val="sq-AL" w:eastAsia="sq-AL"/>
        </w:rPr>
        <w:t>k</w:t>
      </w:r>
      <w:r w:rsidR="008A6341" w:rsidRPr="00F3416F">
        <w:rPr>
          <w:rFonts w:ascii="Garamond" w:hAnsi="Garamond"/>
          <w:sz w:val="24"/>
          <w:szCs w:val="24"/>
          <w:lang w:val="sq-AL" w:eastAsia="sq-AL"/>
        </w:rPr>
        <w:t>ë</w:t>
      </w:r>
      <w:r w:rsidR="00EF5B22" w:rsidRPr="00F3416F">
        <w:rPr>
          <w:rFonts w:ascii="Garamond" w:hAnsi="Garamond"/>
          <w:sz w:val="24"/>
          <w:szCs w:val="24"/>
          <w:lang w:val="sq-AL" w:eastAsia="sq-AL"/>
        </w:rPr>
        <w:t>rkuesin</w:t>
      </w:r>
      <w:r w:rsidR="009505DF" w:rsidRPr="00F3416F">
        <w:rPr>
          <w:rFonts w:ascii="Garamond" w:hAnsi="Garamond"/>
          <w:sz w:val="24"/>
          <w:szCs w:val="24"/>
          <w:lang w:val="sq-AL"/>
        </w:rPr>
        <w:t xml:space="preserve">. </w:t>
      </w:r>
    </w:p>
    <w:p w14:paraId="70F6E152" w14:textId="01337BC1" w:rsidR="009505DF" w:rsidRPr="00F3416F" w:rsidRDefault="00F3416F" w:rsidP="00F3416F">
      <w:pPr>
        <w:pStyle w:val="ListParagraph"/>
        <w:tabs>
          <w:tab w:val="left" w:pos="1080"/>
        </w:tabs>
        <w:spacing w:after="0" w:line="240" w:lineRule="auto"/>
        <w:ind w:left="0" w:firstLine="284"/>
        <w:jc w:val="both"/>
        <w:rPr>
          <w:rFonts w:ascii="Garamond" w:hAnsi="Garamond"/>
          <w:sz w:val="24"/>
          <w:szCs w:val="24"/>
          <w:lang w:val="sq-AL"/>
        </w:rPr>
      </w:pPr>
      <w:r w:rsidRPr="00F3416F">
        <w:rPr>
          <w:rFonts w:ascii="Garamond" w:hAnsi="Garamond"/>
          <w:sz w:val="24"/>
          <w:szCs w:val="24"/>
          <w:lang w:val="sq-AL"/>
        </w:rPr>
        <w:t xml:space="preserve">35. </w:t>
      </w:r>
      <w:r w:rsidR="009505DF" w:rsidRPr="00F3416F">
        <w:rPr>
          <w:rFonts w:ascii="Garamond" w:hAnsi="Garamond"/>
          <w:sz w:val="24"/>
          <w:szCs w:val="24"/>
          <w:lang w:val="sq-AL"/>
        </w:rPr>
        <w:t>Për rrjedhojë, Gjykata çmon se shkeljet e konstatuara kanë pasur ndikim të drejtpërdrejtë në procesin e zhvilluar në Gjykatën e Lartë, duke e bërë atë proces të parregullt në kuptimin kushtetues, ndaj pretendimi i kërkuesit është i bazuar.</w:t>
      </w:r>
    </w:p>
    <w:p w14:paraId="70F6E153" w14:textId="669D3E60" w:rsidR="009505DF" w:rsidRPr="00F3416F" w:rsidRDefault="00F3416F" w:rsidP="00F3416F">
      <w:pPr>
        <w:pStyle w:val="ListParagraph"/>
        <w:tabs>
          <w:tab w:val="left" w:pos="720"/>
          <w:tab w:val="left" w:pos="1080"/>
        </w:tabs>
        <w:spacing w:after="0" w:line="240" w:lineRule="auto"/>
        <w:ind w:left="0" w:firstLine="284"/>
        <w:jc w:val="both"/>
        <w:rPr>
          <w:rFonts w:ascii="Garamond" w:hAnsi="Garamond"/>
          <w:sz w:val="24"/>
          <w:szCs w:val="24"/>
          <w:lang w:val="sq-AL"/>
        </w:rPr>
      </w:pPr>
      <w:r w:rsidRPr="00F3416F">
        <w:rPr>
          <w:rFonts w:ascii="Garamond" w:hAnsi="Garamond"/>
          <w:bCs/>
          <w:sz w:val="24"/>
          <w:szCs w:val="24"/>
          <w:lang w:val="sq-AL"/>
        </w:rPr>
        <w:t xml:space="preserve">36. </w:t>
      </w:r>
      <w:r w:rsidR="009505DF" w:rsidRPr="00F3416F">
        <w:rPr>
          <w:rFonts w:ascii="Garamond" w:hAnsi="Garamond"/>
          <w:bCs/>
          <w:sz w:val="24"/>
          <w:szCs w:val="24"/>
          <w:lang w:val="sq-AL"/>
        </w:rPr>
        <w:t xml:space="preserve">Për sa i takon pretendimit tjetër të kërkuesit, që ka të bëjë me cenimin e parimit të sigurisë juridike, Gjykata vlerëson të mos ndalet në analizimin e tij, për sa kohë çështja do të merret përsëri në shqyrtim nga Gjykata e Lartë, e cila në funksion të rolit të saj si gjykatë e ligjit duhet </w:t>
      </w:r>
      <w:r w:rsidR="00265234" w:rsidRPr="00F3416F">
        <w:rPr>
          <w:rFonts w:ascii="Garamond" w:hAnsi="Garamond"/>
          <w:bCs/>
          <w:sz w:val="24"/>
          <w:szCs w:val="24"/>
          <w:lang w:val="sq-AL"/>
        </w:rPr>
        <w:t xml:space="preserve">t’i </w:t>
      </w:r>
      <w:r w:rsidR="009505DF" w:rsidRPr="00F3416F">
        <w:rPr>
          <w:rFonts w:ascii="Garamond" w:hAnsi="Garamond"/>
          <w:bCs/>
          <w:sz w:val="24"/>
          <w:szCs w:val="24"/>
          <w:lang w:val="sq-AL"/>
        </w:rPr>
        <w:t xml:space="preserve">japë përgjigje të arsyetuar këtij pretendimi. </w:t>
      </w:r>
    </w:p>
    <w:p w14:paraId="70F6E154" w14:textId="29EDF29D" w:rsidR="009505DF" w:rsidRPr="00F3416F" w:rsidRDefault="00F3416F" w:rsidP="00F3416F">
      <w:pPr>
        <w:pStyle w:val="ListParagraph"/>
        <w:tabs>
          <w:tab w:val="left" w:pos="720"/>
          <w:tab w:val="left" w:pos="1080"/>
        </w:tabs>
        <w:spacing w:after="0" w:line="240" w:lineRule="auto"/>
        <w:ind w:left="0" w:firstLine="284"/>
        <w:jc w:val="both"/>
        <w:rPr>
          <w:rFonts w:ascii="Garamond" w:hAnsi="Garamond"/>
          <w:sz w:val="24"/>
          <w:szCs w:val="24"/>
          <w:lang w:val="sq-AL"/>
        </w:rPr>
      </w:pPr>
      <w:r w:rsidRPr="00F3416F">
        <w:rPr>
          <w:rFonts w:ascii="Garamond" w:hAnsi="Garamond"/>
          <w:bCs/>
          <w:sz w:val="24"/>
          <w:szCs w:val="24"/>
          <w:lang w:val="sq-AL"/>
        </w:rPr>
        <w:t xml:space="preserve">37. </w:t>
      </w:r>
      <w:r w:rsidR="009505DF" w:rsidRPr="00F3416F">
        <w:rPr>
          <w:rFonts w:ascii="Garamond" w:hAnsi="Garamond"/>
          <w:bCs/>
          <w:sz w:val="24"/>
          <w:szCs w:val="24"/>
          <w:lang w:val="sq-AL"/>
        </w:rPr>
        <w:t xml:space="preserve">Në përfundim, Gjykata vlerëson se pretendimet e kërkuesit janë pjesërisht të bazuara dhe </w:t>
      </w:r>
      <w:r w:rsidR="00EF5B22" w:rsidRPr="00F3416F">
        <w:rPr>
          <w:rFonts w:ascii="Garamond" w:hAnsi="Garamond"/>
          <w:bCs/>
          <w:sz w:val="24"/>
          <w:szCs w:val="24"/>
          <w:lang w:val="sq-AL"/>
        </w:rPr>
        <w:t>k</w:t>
      </w:r>
      <w:r w:rsidR="008A6341" w:rsidRPr="00F3416F">
        <w:rPr>
          <w:rFonts w:ascii="Garamond" w:hAnsi="Garamond"/>
          <w:bCs/>
          <w:sz w:val="24"/>
          <w:szCs w:val="24"/>
          <w:lang w:val="sq-AL"/>
        </w:rPr>
        <w:t>ë</w:t>
      </w:r>
      <w:r w:rsidR="00EF5B22" w:rsidRPr="00F3416F">
        <w:rPr>
          <w:rFonts w:ascii="Garamond" w:hAnsi="Garamond"/>
          <w:bCs/>
          <w:sz w:val="24"/>
          <w:szCs w:val="24"/>
          <w:lang w:val="sq-AL"/>
        </w:rPr>
        <w:t>rkesa duhet t</w:t>
      </w:r>
      <w:r w:rsidR="008A6341" w:rsidRPr="00F3416F">
        <w:rPr>
          <w:rFonts w:ascii="Garamond" w:hAnsi="Garamond"/>
          <w:bCs/>
          <w:sz w:val="24"/>
          <w:szCs w:val="24"/>
          <w:lang w:val="sq-AL"/>
        </w:rPr>
        <w:t>ë</w:t>
      </w:r>
      <w:r w:rsidR="00EF5B22" w:rsidRPr="00F3416F">
        <w:rPr>
          <w:rFonts w:ascii="Garamond" w:hAnsi="Garamond"/>
          <w:bCs/>
          <w:sz w:val="24"/>
          <w:szCs w:val="24"/>
          <w:lang w:val="sq-AL"/>
        </w:rPr>
        <w:t xml:space="preserve"> pranohet </w:t>
      </w:r>
      <w:r w:rsidR="009505DF" w:rsidRPr="00F3416F">
        <w:rPr>
          <w:rFonts w:ascii="Garamond" w:hAnsi="Garamond"/>
          <w:bCs/>
          <w:sz w:val="24"/>
          <w:szCs w:val="24"/>
          <w:lang w:val="sq-AL"/>
        </w:rPr>
        <w:t>sipas arsyetimit të mësipërm</w:t>
      </w:r>
      <w:r w:rsidR="009505DF" w:rsidRPr="00F3416F">
        <w:rPr>
          <w:rFonts w:ascii="Garamond" w:hAnsi="Garamond"/>
          <w:sz w:val="24"/>
          <w:szCs w:val="24"/>
          <w:lang w:val="sq-AL"/>
        </w:rPr>
        <w:t>.</w:t>
      </w:r>
    </w:p>
    <w:p w14:paraId="70F6E155" w14:textId="77777777" w:rsidR="009B23E1" w:rsidRPr="00F3416F" w:rsidRDefault="009B23E1" w:rsidP="00F3416F">
      <w:pPr>
        <w:spacing w:after="0" w:line="240" w:lineRule="auto"/>
        <w:ind w:firstLine="284"/>
        <w:rPr>
          <w:rFonts w:ascii="Garamond" w:hAnsi="Garamond"/>
          <w:sz w:val="24"/>
          <w:szCs w:val="24"/>
          <w:lang w:val="sq-AL"/>
        </w:rPr>
      </w:pPr>
    </w:p>
    <w:p w14:paraId="70F6E156" w14:textId="5A396A82" w:rsidR="0067170E" w:rsidRPr="00F22AE3" w:rsidRDefault="0067170E" w:rsidP="00F3416F">
      <w:pPr>
        <w:spacing w:after="0" w:line="240" w:lineRule="auto"/>
        <w:ind w:firstLine="284"/>
        <w:jc w:val="center"/>
        <w:rPr>
          <w:rFonts w:ascii="Garamond" w:eastAsia="MS Mincho" w:hAnsi="Garamond"/>
          <w:bCs/>
          <w:sz w:val="24"/>
          <w:szCs w:val="24"/>
          <w:lang w:val="sq-AL"/>
        </w:rPr>
      </w:pPr>
      <w:r w:rsidRPr="00F22AE3">
        <w:rPr>
          <w:rFonts w:ascii="Garamond" w:eastAsia="MS Mincho" w:hAnsi="Garamond"/>
          <w:bCs/>
          <w:sz w:val="24"/>
          <w:szCs w:val="24"/>
          <w:lang w:val="sq-AL"/>
        </w:rPr>
        <w:t>PËR KËTO ARSYE,</w:t>
      </w:r>
    </w:p>
    <w:p w14:paraId="67B7E959" w14:textId="77777777" w:rsidR="00F22AE3" w:rsidRPr="00F3416F" w:rsidRDefault="00F22AE3" w:rsidP="00F3416F">
      <w:pPr>
        <w:spacing w:after="0" w:line="240" w:lineRule="auto"/>
        <w:ind w:firstLine="284"/>
        <w:jc w:val="center"/>
        <w:rPr>
          <w:rFonts w:ascii="Garamond" w:eastAsia="MS Mincho" w:hAnsi="Garamond"/>
          <w:sz w:val="24"/>
          <w:szCs w:val="24"/>
          <w:lang w:val="sq-AL"/>
        </w:rPr>
      </w:pPr>
    </w:p>
    <w:p w14:paraId="70F6E157" w14:textId="3907E198" w:rsidR="0067170E" w:rsidRPr="00F3416F" w:rsidRDefault="002E15CF" w:rsidP="00F3416F">
      <w:pPr>
        <w:tabs>
          <w:tab w:val="left" w:pos="1080"/>
        </w:tabs>
        <w:spacing w:after="0" w:line="240" w:lineRule="auto"/>
        <w:ind w:firstLine="284"/>
        <w:jc w:val="both"/>
        <w:rPr>
          <w:rFonts w:ascii="Garamond" w:hAnsi="Garamond"/>
          <w:sz w:val="24"/>
          <w:szCs w:val="24"/>
          <w:lang w:val="sq-AL"/>
        </w:rPr>
      </w:pPr>
      <w:r w:rsidRPr="00F3416F">
        <w:rPr>
          <w:rFonts w:ascii="Garamond" w:hAnsi="Garamond"/>
          <w:bCs/>
          <w:sz w:val="24"/>
          <w:szCs w:val="24"/>
          <w:lang w:val="sq-AL"/>
        </w:rPr>
        <w:t xml:space="preserve">Gjykata Kushtetuese </w:t>
      </w:r>
      <w:r w:rsidR="0061056E" w:rsidRPr="00F3416F">
        <w:rPr>
          <w:rFonts w:ascii="Garamond" w:hAnsi="Garamond"/>
          <w:bCs/>
          <w:sz w:val="24"/>
          <w:szCs w:val="24"/>
          <w:lang w:val="sq-AL"/>
        </w:rPr>
        <w:t>e</w:t>
      </w:r>
      <w:r w:rsidRPr="00F3416F">
        <w:rPr>
          <w:rFonts w:ascii="Garamond" w:hAnsi="Garamond"/>
          <w:bCs/>
          <w:sz w:val="24"/>
          <w:szCs w:val="24"/>
          <w:lang w:val="sq-AL"/>
        </w:rPr>
        <w:t xml:space="preserve"> Republikës së Shqipërisë, në mbështetje të neneve 131, pika 1, shkronja “f”</w:t>
      </w:r>
      <w:r w:rsidR="005B21FD" w:rsidRPr="00F3416F">
        <w:rPr>
          <w:rFonts w:ascii="Garamond" w:hAnsi="Garamond"/>
          <w:bCs/>
          <w:sz w:val="24"/>
          <w:szCs w:val="24"/>
          <w:lang w:val="sq-AL"/>
        </w:rPr>
        <w:t xml:space="preserve"> dhe</w:t>
      </w:r>
      <w:r w:rsidRPr="00F3416F">
        <w:rPr>
          <w:rFonts w:ascii="Garamond" w:hAnsi="Garamond"/>
          <w:bCs/>
          <w:sz w:val="24"/>
          <w:szCs w:val="24"/>
          <w:lang w:val="sq-AL"/>
        </w:rPr>
        <w:t xml:space="preserve"> 134, pika 1, shkronja “i”, të Kushtetutës, si dhe neneve 71</w:t>
      </w:r>
      <w:r w:rsidR="00381585" w:rsidRPr="00F3416F">
        <w:rPr>
          <w:rFonts w:ascii="Garamond" w:hAnsi="Garamond"/>
          <w:bCs/>
          <w:sz w:val="24"/>
          <w:szCs w:val="24"/>
          <w:lang w:val="sq-AL"/>
        </w:rPr>
        <w:t>,</w:t>
      </w:r>
      <w:r w:rsidRPr="00F3416F">
        <w:rPr>
          <w:rFonts w:ascii="Garamond" w:hAnsi="Garamond"/>
          <w:bCs/>
          <w:sz w:val="24"/>
          <w:szCs w:val="24"/>
          <w:lang w:val="sq-AL"/>
        </w:rPr>
        <w:t xml:space="preserve"> 72 </w:t>
      </w:r>
      <w:r w:rsidR="00381585" w:rsidRPr="00F3416F">
        <w:rPr>
          <w:rFonts w:ascii="Garamond" w:hAnsi="Garamond"/>
          <w:bCs/>
          <w:sz w:val="24"/>
          <w:szCs w:val="24"/>
          <w:lang w:val="sq-AL"/>
        </w:rPr>
        <w:t xml:space="preserve">e vijues </w:t>
      </w:r>
      <w:r w:rsidRPr="00F3416F">
        <w:rPr>
          <w:rFonts w:ascii="Garamond" w:hAnsi="Garamond"/>
          <w:bCs/>
          <w:sz w:val="24"/>
          <w:szCs w:val="24"/>
          <w:lang w:val="sq-AL"/>
        </w:rPr>
        <w:t>të ligjit nr. 8577, datë 10.2.2000</w:t>
      </w:r>
      <w:r w:rsidR="002A6ADA">
        <w:rPr>
          <w:rFonts w:ascii="Garamond" w:hAnsi="Garamond"/>
          <w:bCs/>
          <w:sz w:val="24"/>
          <w:szCs w:val="24"/>
          <w:lang w:val="sq-AL"/>
        </w:rPr>
        <w:t>,</w:t>
      </w:r>
      <w:r w:rsidRPr="00F3416F">
        <w:rPr>
          <w:rFonts w:ascii="Garamond" w:hAnsi="Garamond"/>
          <w:bCs/>
          <w:sz w:val="24"/>
          <w:szCs w:val="24"/>
          <w:lang w:val="sq-AL"/>
        </w:rPr>
        <w:t xml:space="preserve"> “Për organizimin dhe funksionimin e Gjykatës Kushtetuese të Republikës së Shqipërisë”, të ndryshuar, </w:t>
      </w:r>
      <w:r w:rsidR="005C36F7" w:rsidRPr="00F3416F">
        <w:rPr>
          <w:rFonts w:ascii="Garamond" w:hAnsi="Garamond"/>
          <w:bCs/>
          <w:sz w:val="24"/>
          <w:szCs w:val="24"/>
          <w:lang w:val="sq-AL"/>
        </w:rPr>
        <w:t xml:space="preserve">me shumicë </w:t>
      </w:r>
      <w:r w:rsidR="00265234" w:rsidRPr="00F3416F">
        <w:rPr>
          <w:rFonts w:ascii="Garamond" w:hAnsi="Garamond"/>
          <w:bCs/>
          <w:sz w:val="24"/>
          <w:szCs w:val="24"/>
          <w:lang w:val="sq-AL"/>
        </w:rPr>
        <w:t>votash</w:t>
      </w:r>
      <w:r w:rsidR="0067170E" w:rsidRPr="00F3416F">
        <w:rPr>
          <w:rFonts w:ascii="Garamond" w:hAnsi="Garamond"/>
          <w:sz w:val="24"/>
          <w:szCs w:val="24"/>
          <w:lang w:val="sq-AL"/>
        </w:rPr>
        <w:t>, </w:t>
      </w:r>
    </w:p>
    <w:p w14:paraId="70F6E158" w14:textId="77777777" w:rsidR="0067170E" w:rsidRPr="00F3416F" w:rsidRDefault="0067170E" w:rsidP="00F3416F">
      <w:pPr>
        <w:spacing w:after="0" w:line="240" w:lineRule="auto"/>
        <w:ind w:firstLine="284"/>
        <w:jc w:val="both"/>
        <w:rPr>
          <w:rFonts w:ascii="Garamond" w:hAnsi="Garamond"/>
          <w:sz w:val="24"/>
          <w:szCs w:val="24"/>
          <w:lang w:val="sq-AL"/>
        </w:rPr>
      </w:pPr>
    </w:p>
    <w:p w14:paraId="70F6E159" w14:textId="15C8FA9D" w:rsidR="0067170E" w:rsidRPr="00F22AE3" w:rsidRDefault="0067170E" w:rsidP="00F3416F">
      <w:pPr>
        <w:spacing w:after="0" w:line="240" w:lineRule="auto"/>
        <w:ind w:firstLine="284"/>
        <w:jc w:val="center"/>
        <w:rPr>
          <w:rFonts w:ascii="Garamond" w:hAnsi="Garamond"/>
          <w:bCs/>
          <w:sz w:val="24"/>
          <w:szCs w:val="24"/>
          <w:lang w:val="sq-AL"/>
        </w:rPr>
      </w:pPr>
      <w:r w:rsidRPr="00F22AE3">
        <w:rPr>
          <w:rFonts w:ascii="Garamond" w:hAnsi="Garamond"/>
          <w:bCs/>
          <w:sz w:val="24"/>
          <w:szCs w:val="24"/>
          <w:lang w:val="sq-AL"/>
        </w:rPr>
        <w:t>VENDOSI:</w:t>
      </w:r>
    </w:p>
    <w:p w14:paraId="70F6E15A" w14:textId="77777777" w:rsidR="009D3242" w:rsidRPr="00F3416F" w:rsidRDefault="009D3242" w:rsidP="00F3416F">
      <w:pPr>
        <w:spacing w:after="0" w:line="240" w:lineRule="auto"/>
        <w:ind w:firstLine="284"/>
        <w:jc w:val="center"/>
        <w:rPr>
          <w:rFonts w:ascii="Garamond" w:hAnsi="Garamond"/>
          <w:b/>
          <w:bCs/>
          <w:sz w:val="24"/>
          <w:szCs w:val="24"/>
          <w:lang w:val="sq-AL"/>
        </w:rPr>
      </w:pPr>
    </w:p>
    <w:p w14:paraId="70F6E15B" w14:textId="1BE44967" w:rsidR="0058678E" w:rsidRPr="00F3416F" w:rsidRDefault="00F3416F" w:rsidP="00F3416F">
      <w:pPr>
        <w:pStyle w:val="ListParagraph"/>
        <w:spacing w:after="0" w:line="240" w:lineRule="auto"/>
        <w:ind w:left="0" w:firstLine="284"/>
        <w:jc w:val="both"/>
        <w:rPr>
          <w:rFonts w:ascii="Garamond" w:eastAsia="Times New Roman" w:hAnsi="Garamond"/>
          <w:sz w:val="24"/>
          <w:szCs w:val="24"/>
          <w:lang w:val="sq-AL"/>
        </w:rPr>
      </w:pPr>
      <w:bookmarkStart w:id="13" w:name="_Hlk118643340"/>
      <w:r w:rsidRPr="00F3416F">
        <w:rPr>
          <w:rFonts w:ascii="Garamond" w:eastAsia="Times New Roman" w:hAnsi="Garamond"/>
          <w:sz w:val="24"/>
          <w:szCs w:val="24"/>
          <w:lang w:val="sq-AL"/>
        </w:rPr>
        <w:t xml:space="preserve">1. </w:t>
      </w:r>
      <w:r w:rsidR="005C36F7" w:rsidRPr="00F3416F">
        <w:rPr>
          <w:rFonts w:ascii="Garamond" w:eastAsia="Times New Roman" w:hAnsi="Garamond"/>
          <w:sz w:val="24"/>
          <w:szCs w:val="24"/>
          <w:lang w:val="sq-AL"/>
        </w:rPr>
        <w:t xml:space="preserve">Pranimin </w:t>
      </w:r>
      <w:r w:rsidR="00F9521C" w:rsidRPr="00F3416F">
        <w:rPr>
          <w:rFonts w:ascii="Garamond" w:eastAsia="Times New Roman" w:hAnsi="Garamond"/>
          <w:sz w:val="24"/>
          <w:szCs w:val="24"/>
          <w:lang w:val="sq-AL"/>
        </w:rPr>
        <w:t xml:space="preserve">e </w:t>
      </w:r>
      <w:r w:rsidR="005C36F7" w:rsidRPr="00F3416F">
        <w:rPr>
          <w:rFonts w:ascii="Garamond" w:eastAsia="Times New Roman" w:hAnsi="Garamond"/>
          <w:sz w:val="24"/>
          <w:szCs w:val="24"/>
          <w:lang w:val="sq-AL"/>
        </w:rPr>
        <w:t>kërkesës</w:t>
      </w:r>
      <w:r w:rsidR="000B3AF5" w:rsidRPr="00F3416F">
        <w:rPr>
          <w:rFonts w:ascii="Garamond" w:eastAsia="Times New Roman" w:hAnsi="Garamond"/>
          <w:sz w:val="24"/>
          <w:szCs w:val="24"/>
          <w:lang w:val="sq-AL"/>
        </w:rPr>
        <w:t>.</w:t>
      </w:r>
      <w:r w:rsidR="00F9521C" w:rsidRPr="00F3416F">
        <w:rPr>
          <w:rFonts w:ascii="Garamond" w:eastAsia="Times New Roman" w:hAnsi="Garamond"/>
          <w:sz w:val="24"/>
          <w:szCs w:val="24"/>
          <w:lang w:val="sq-AL"/>
        </w:rPr>
        <w:t xml:space="preserve"> </w:t>
      </w:r>
    </w:p>
    <w:p w14:paraId="70F6E15C" w14:textId="7E665836" w:rsidR="00872B9C" w:rsidRPr="00F3416F" w:rsidRDefault="00F3416F" w:rsidP="00F3416F">
      <w:pPr>
        <w:pStyle w:val="ListParagraph"/>
        <w:spacing w:after="0" w:line="240" w:lineRule="auto"/>
        <w:ind w:left="0" w:firstLine="284"/>
        <w:jc w:val="both"/>
        <w:rPr>
          <w:rFonts w:ascii="Garamond" w:eastAsia="MS Mincho" w:hAnsi="Garamond"/>
          <w:sz w:val="24"/>
          <w:szCs w:val="24"/>
          <w:lang w:val="sq-AL"/>
        </w:rPr>
      </w:pPr>
      <w:r w:rsidRPr="00F3416F">
        <w:rPr>
          <w:rFonts w:ascii="Garamond" w:eastAsia="Times New Roman" w:hAnsi="Garamond"/>
          <w:sz w:val="24"/>
          <w:szCs w:val="24"/>
          <w:lang w:val="sq-AL"/>
        </w:rPr>
        <w:t xml:space="preserve">2. </w:t>
      </w:r>
      <w:r w:rsidR="0058678E" w:rsidRPr="00F3416F">
        <w:rPr>
          <w:rFonts w:ascii="Garamond" w:eastAsia="Times New Roman" w:hAnsi="Garamond"/>
          <w:sz w:val="24"/>
          <w:szCs w:val="24"/>
          <w:lang w:val="sq-AL"/>
        </w:rPr>
        <w:t>S</w:t>
      </w:r>
      <w:r w:rsidR="00F9521C" w:rsidRPr="00F3416F">
        <w:rPr>
          <w:rFonts w:ascii="Garamond" w:eastAsia="Times New Roman" w:hAnsi="Garamond"/>
          <w:sz w:val="24"/>
          <w:szCs w:val="24"/>
          <w:lang w:val="sq-AL"/>
        </w:rPr>
        <w:t xml:space="preserve">hfuqizimin e </w:t>
      </w:r>
      <w:r w:rsidR="00F9521C" w:rsidRPr="00F3416F">
        <w:rPr>
          <w:rFonts w:ascii="Garamond" w:eastAsia="MS Mincho" w:hAnsi="Garamond"/>
          <w:sz w:val="24"/>
          <w:szCs w:val="24"/>
          <w:lang w:val="sq-AL"/>
        </w:rPr>
        <w:t>vendimit nr. 00-2022-1250 (264), datë 13.10.2022</w:t>
      </w:r>
      <w:r w:rsidR="002A6ADA">
        <w:rPr>
          <w:rFonts w:ascii="Garamond" w:eastAsia="MS Mincho" w:hAnsi="Garamond"/>
          <w:sz w:val="24"/>
          <w:szCs w:val="24"/>
          <w:lang w:val="sq-AL"/>
        </w:rPr>
        <w:t>,</w:t>
      </w:r>
      <w:r w:rsidR="00F9521C" w:rsidRPr="00F3416F">
        <w:rPr>
          <w:rFonts w:ascii="Garamond" w:eastAsia="MS Mincho" w:hAnsi="Garamond"/>
          <w:sz w:val="24"/>
          <w:szCs w:val="24"/>
          <w:lang w:val="sq-AL"/>
        </w:rPr>
        <w:t xml:space="preserve"> të </w:t>
      </w:r>
      <w:r w:rsidR="0058678E" w:rsidRPr="00F3416F">
        <w:rPr>
          <w:rFonts w:ascii="Garamond" w:eastAsia="MS Mincho" w:hAnsi="Garamond"/>
          <w:sz w:val="24"/>
          <w:szCs w:val="24"/>
          <w:lang w:val="sq-AL"/>
        </w:rPr>
        <w:t xml:space="preserve">Kolegjit Penal të </w:t>
      </w:r>
      <w:r w:rsidR="00F9521C" w:rsidRPr="00F3416F">
        <w:rPr>
          <w:rFonts w:ascii="Garamond" w:eastAsia="MS Mincho" w:hAnsi="Garamond"/>
          <w:sz w:val="24"/>
          <w:szCs w:val="24"/>
          <w:lang w:val="sq-AL"/>
        </w:rPr>
        <w:t xml:space="preserve">Gjykatës së Lartë, si </w:t>
      </w:r>
      <w:r w:rsidR="0058678E" w:rsidRPr="00F3416F">
        <w:rPr>
          <w:rFonts w:ascii="Garamond" w:eastAsia="MS Mincho" w:hAnsi="Garamond"/>
          <w:sz w:val="24"/>
          <w:szCs w:val="24"/>
          <w:lang w:val="sq-AL"/>
        </w:rPr>
        <w:t>të</w:t>
      </w:r>
      <w:r w:rsidR="00F9521C" w:rsidRPr="00F3416F">
        <w:rPr>
          <w:rFonts w:ascii="Garamond" w:eastAsia="MS Mincho" w:hAnsi="Garamond"/>
          <w:sz w:val="24"/>
          <w:szCs w:val="24"/>
          <w:lang w:val="sq-AL"/>
        </w:rPr>
        <w:t xml:space="preserve"> papajtueshëm me Kushtetutën e Republikës së Shqipërisë.</w:t>
      </w:r>
    </w:p>
    <w:p w14:paraId="70F6E15D" w14:textId="5F38B57E" w:rsidR="0058678E" w:rsidRPr="00F3416F" w:rsidRDefault="00F3416F" w:rsidP="00F3416F">
      <w:pPr>
        <w:pStyle w:val="ListParagraph"/>
        <w:spacing w:after="0" w:line="240" w:lineRule="auto"/>
        <w:ind w:left="0" w:firstLine="284"/>
        <w:jc w:val="both"/>
        <w:rPr>
          <w:rFonts w:ascii="Garamond" w:eastAsia="MS Mincho" w:hAnsi="Garamond"/>
          <w:sz w:val="24"/>
          <w:szCs w:val="24"/>
          <w:lang w:val="sq-AL"/>
        </w:rPr>
      </w:pPr>
      <w:r w:rsidRPr="00F3416F">
        <w:rPr>
          <w:rFonts w:ascii="Garamond" w:eastAsia="MS Mincho" w:hAnsi="Garamond"/>
          <w:sz w:val="24"/>
          <w:szCs w:val="24"/>
          <w:lang w:val="sq-AL"/>
        </w:rPr>
        <w:t xml:space="preserve">3. </w:t>
      </w:r>
      <w:r w:rsidR="0058678E" w:rsidRPr="00F3416F">
        <w:rPr>
          <w:rFonts w:ascii="Garamond" w:eastAsia="MS Mincho" w:hAnsi="Garamond"/>
          <w:sz w:val="24"/>
          <w:szCs w:val="24"/>
          <w:lang w:val="sq-AL"/>
        </w:rPr>
        <w:t>Dërgimin e çështjes për rishqyrtim në Gjykatën e Lartë</w:t>
      </w:r>
      <w:r w:rsidR="000B3AF5" w:rsidRPr="00F3416F">
        <w:rPr>
          <w:rFonts w:ascii="Garamond" w:eastAsia="MS Mincho" w:hAnsi="Garamond"/>
          <w:sz w:val="24"/>
          <w:szCs w:val="24"/>
          <w:lang w:val="sq-AL"/>
        </w:rPr>
        <w:t>.</w:t>
      </w:r>
    </w:p>
    <w:bookmarkEnd w:id="13"/>
    <w:p w14:paraId="70F6E15E" w14:textId="77777777" w:rsidR="00BD5380" w:rsidRPr="00F3416F" w:rsidRDefault="00BD5380" w:rsidP="00F3416F">
      <w:pPr>
        <w:pStyle w:val="FootnoteText"/>
        <w:tabs>
          <w:tab w:val="left" w:pos="1080"/>
        </w:tabs>
        <w:ind w:firstLine="284"/>
        <w:jc w:val="both"/>
        <w:rPr>
          <w:rFonts w:ascii="Garamond" w:hAnsi="Garamond"/>
          <w:sz w:val="24"/>
          <w:szCs w:val="24"/>
          <w:shd w:val="clear" w:color="auto" w:fill="FFFFFF"/>
          <w:lang w:val="sq-AL"/>
        </w:rPr>
      </w:pPr>
      <w:r w:rsidRPr="00F3416F">
        <w:rPr>
          <w:rStyle w:val="CommentReference"/>
          <w:rFonts w:ascii="Garamond" w:hAnsi="Garamond"/>
          <w:sz w:val="24"/>
          <w:szCs w:val="24"/>
          <w:lang w:val="sq-AL" w:eastAsia="en-US"/>
        </w:rPr>
        <w:t>K</w:t>
      </w:r>
      <w:r w:rsidRPr="00F3416F">
        <w:rPr>
          <w:rFonts w:ascii="Garamond" w:hAnsi="Garamond"/>
          <w:sz w:val="24"/>
          <w:szCs w:val="24"/>
          <w:shd w:val="clear" w:color="auto" w:fill="FFFFFF"/>
          <w:lang w:val="sq-AL"/>
        </w:rPr>
        <w:t>y vendim është përfundimtar dhe hyn në fuqi</w:t>
      </w:r>
      <w:r w:rsidR="006F4971" w:rsidRPr="00F3416F">
        <w:rPr>
          <w:rFonts w:ascii="Garamond" w:hAnsi="Garamond"/>
          <w:sz w:val="24"/>
          <w:szCs w:val="24"/>
          <w:shd w:val="clear" w:color="auto" w:fill="FFFFFF"/>
          <w:lang w:val="sq-AL"/>
        </w:rPr>
        <w:t xml:space="preserve"> ditën e</w:t>
      </w:r>
      <w:r w:rsidRPr="00F3416F">
        <w:rPr>
          <w:rFonts w:ascii="Garamond" w:hAnsi="Garamond"/>
          <w:sz w:val="24"/>
          <w:szCs w:val="24"/>
          <w:shd w:val="clear" w:color="auto" w:fill="FFFFFF"/>
          <w:lang w:val="sq-AL"/>
        </w:rPr>
        <w:t xml:space="preserve"> botimit në Fletoren Zyrtare.</w:t>
      </w:r>
    </w:p>
    <w:p w14:paraId="70F6E15F" w14:textId="77777777" w:rsidR="0058678E" w:rsidRPr="00F3416F" w:rsidRDefault="0058678E" w:rsidP="00F3416F">
      <w:pPr>
        <w:tabs>
          <w:tab w:val="left" w:pos="0"/>
        </w:tabs>
        <w:spacing w:after="0" w:line="240" w:lineRule="auto"/>
        <w:ind w:firstLine="284"/>
        <w:rPr>
          <w:rFonts w:ascii="Garamond" w:hAnsi="Garamond"/>
          <w:b/>
          <w:bCs/>
          <w:sz w:val="24"/>
          <w:szCs w:val="24"/>
          <w:lang w:val="sq-AL"/>
        </w:rPr>
      </w:pPr>
    </w:p>
    <w:p w14:paraId="70F6E160" w14:textId="5E409531" w:rsidR="0067170E" w:rsidRPr="00C52E1D" w:rsidRDefault="0067170E" w:rsidP="00F3416F">
      <w:pPr>
        <w:tabs>
          <w:tab w:val="left" w:pos="0"/>
        </w:tabs>
        <w:spacing w:after="0" w:line="240" w:lineRule="auto"/>
        <w:ind w:firstLine="284"/>
        <w:rPr>
          <w:rFonts w:ascii="Garamond" w:hAnsi="Garamond"/>
          <w:bCs/>
          <w:sz w:val="24"/>
          <w:szCs w:val="24"/>
          <w:lang w:val="sq-AL"/>
        </w:rPr>
      </w:pPr>
      <w:r w:rsidRPr="008617F5">
        <w:rPr>
          <w:rFonts w:ascii="Garamond" w:hAnsi="Garamond"/>
          <w:b/>
          <w:bCs/>
          <w:sz w:val="24"/>
          <w:szCs w:val="24"/>
          <w:lang w:val="sq-AL"/>
        </w:rPr>
        <w:lastRenderedPageBreak/>
        <w:t>Marrë</w:t>
      </w:r>
      <w:r w:rsidR="00C52E1D" w:rsidRPr="00C52E1D">
        <w:rPr>
          <w:rFonts w:ascii="Garamond" w:hAnsi="Garamond"/>
          <w:bCs/>
          <w:sz w:val="24"/>
          <w:szCs w:val="24"/>
          <w:lang w:val="sq-AL"/>
        </w:rPr>
        <w:t>,</w:t>
      </w:r>
      <w:r w:rsidRPr="00C52E1D">
        <w:rPr>
          <w:rFonts w:ascii="Garamond" w:hAnsi="Garamond"/>
          <w:bCs/>
          <w:sz w:val="24"/>
          <w:szCs w:val="24"/>
          <w:lang w:val="sq-AL"/>
        </w:rPr>
        <w:t xml:space="preserve"> më </w:t>
      </w:r>
      <w:r w:rsidR="0058678E" w:rsidRPr="00C52E1D">
        <w:rPr>
          <w:rFonts w:ascii="Garamond" w:hAnsi="Garamond"/>
          <w:bCs/>
          <w:sz w:val="24"/>
          <w:szCs w:val="24"/>
          <w:lang w:val="sq-AL"/>
        </w:rPr>
        <w:t>11.10.</w:t>
      </w:r>
      <w:r w:rsidRPr="00C52E1D">
        <w:rPr>
          <w:rFonts w:ascii="Garamond" w:hAnsi="Garamond"/>
          <w:bCs/>
          <w:sz w:val="24"/>
          <w:szCs w:val="24"/>
          <w:lang w:val="sq-AL"/>
        </w:rPr>
        <w:t>202</w:t>
      </w:r>
      <w:r w:rsidR="00FA7321" w:rsidRPr="00C52E1D">
        <w:rPr>
          <w:rFonts w:ascii="Garamond" w:hAnsi="Garamond"/>
          <w:bCs/>
          <w:sz w:val="24"/>
          <w:szCs w:val="24"/>
          <w:lang w:val="sq-AL"/>
        </w:rPr>
        <w:t>3</w:t>
      </w:r>
      <w:r w:rsidR="00C52E1D" w:rsidRPr="00C52E1D">
        <w:rPr>
          <w:rFonts w:ascii="Garamond" w:hAnsi="Garamond"/>
          <w:bCs/>
          <w:sz w:val="24"/>
          <w:szCs w:val="24"/>
          <w:lang w:val="sq-AL"/>
        </w:rPr>
        <w:t>.</w:t>
      </w:r>
    </w:p>
    <w:p w14:paraId="70F6E161" w14:textId="6EA8709C" w:rsidR="0067170E" w:rsidRPr="00C52E1D" w:rsidRDefault="0067170E" w:rsidP="00F3416F">
      <w:pPr>
        <w:spacing w:after="0" w:line="240" w:lineRule="auto"/>
        <w:ind w:firstLine="284"/>
        <w:rPr>
          <w:rFonts w:ascii="Garamond" w:hAnsi="Garamond"/>
          <w:bCs/>
          <w:sz w:val="24"/>
          <w:szCs w:val="24"/>
          <w:lang w:val="sq-AL"/>
        </w:rPr>
      </w:pPr>
      <w:bookmarkStart w:id="14" w:name="_GoBack"/>
      <w:r w:rsidRPr="008617F5">
        <w:rPr>
          <w:rFonts w:ascii="Garamond" w:hAnsi="Garamond"/>
          <w:b/>
          <w:bCs/>
          <w:sz w:val="24"/>
          <w:szCs w:val="24"/>
          <w:lang w:val="sq-AL"/>
        </w:rPr>
        <w:t>Shpallur</w:t>
      </w:r>
      <w:r w:rsidR="00C52E1D" w:rsidRPr="008617F5">
        <w:rPr>
          <w:rFonts w:ascii="Garamond" w:hAnsi="Garamond"/>
          <w:b/>
          <w:bCs/>
          <w:sz w:val="24"/>
          <w:szCs w:val="24"/>
          <w:lang w:val="sq-AL"/>
        </w:rPr>
        <w:t>,</w:t>
      </w:r>
      <w:r w:rsidRPr="00C52E1D">
        <w:rPr>
          <w:rFonts w:ascii="Garamond" w:hAnsi="Garamond"/>
          <w:bCs/>
          <w:sz w:val="24"/>
          <w:szCs w:val="24"/>
          <w:lang w:val="sq-AL"/>
        </w:rPr>
        <w:t xml:space="preserve"> </w:t>
      </w:r>
      <w:bookmarkEnd w:id="14"/>
      <w:r w:rsidRPr="00C52E1D">
        <w:rPr>
          <w:rFonts w:ascii="Garamond" w:hAnsi="Garamond"/>
          <w:bCs/>
          <w:sz w:val="24"/>
          <w:szCs w:val="24"/>
          <w:lang w:val="sq-AL"/>
        </w:rPr>
        <w:t xml:space="preserve">më </w:t>
      </w:r>
      <w:r w:rsidR="00F203C4" w:rsidRPr="00C52E1D">
        <w:rPr>
          <w:rFonts w:ascii="Garamond" w:hAnsi="Garamond"/>
          <w:bCs/>
          <w:sz w:val="24"/>
          <w:szCs w:val="24"/>
          <w:lang w:val="sq-AL"/>
        </w:rPr>
        <w:t>13.11</w:t>
      </w:r>
      <w:r w:rsidR="005D2754" w:rsidRPr="00C52E1D">
        <w:rPr>
          <w:rFonts w:ascii="Garamond" w:hAnsi="Garamond"/>
          <w:bCs/>
          <w:sz w:val="24"/>
          <w:szCs w:val="24"/>
          <w:lang w:val="sq-AL"/>
        </w:rPr>
        <w:t>.</w:t>
      </w:r>
      <w:r w:rsidRPr="00C52E1D">
        <w:rPr>
          <w:rFonts w:ascii="Garamond" w:hAnsi="Garamond"/>
          <w:bCs/>
          <w:sz w:val="24"/>
          <w:szCs w:val="24"/>
          <w:lang w:val="sq-AL"/>
        </w:rPr>
        <w:t>202</w:t>
      </w:r>
      <w:r w:rsidR="00FA7321" w:rsidRPr="00C52E1D">
        <w:rPr>
          <w:rFonts w:ascii="Garamond" w:hAnsi="Garamond"/>
          <w:bCs/>
          <w:sz w:val="24"/>
          <w:szCs w:val="24"/>
          <w:lang w:val="sq-AL"/>
        </w:rPr>
        <w:t>3</w:t>
      </w:r>
      <w:r w:rsidR="00C52E1D" w:rsidRPr="00C52E1D">
        <w:rPr>
          <w:rFonts w:ascii="Garamond" w:hAnsi="Garamond"/>
          <w:bCs/>
          <w:sz w:val="24"/>
          <w:szCs w:val="24"/>
          <w:lang w:val="sq-AL"/>
        </w:rPr>
        <w:t>.</w:t>
      </w:r>
      <w:r w:rsidR="002F249D" w:rsidRPr="00C52E1D">
        <w:rPr>
          <w:rFonts w:ascii="Garamond" w:hAnsi="Garamond"/>
          <w:bCs/>
          <w:sz w:val="24"/>
          <w:szCs w:val="24"/>
          <w:lang w:val="sq-AL"/>
        </w:rPr>
        <w:t xml:space="preserve"> </w:t>
      </w:r>
    </w:p>
    <w:p w14:paraId="70F6E162" w14:textId="77777777" w:rsidR="0067170E" w:rsidRPr="00F3416F" w:rsidRDefault="0067170E" w:rsidP="00F3416F">
      <w:pPr>
        <w:spacing w:after="0" w:line="240" w:lineRule="auto"/>
        <w:ind w:firstLine="284"/>
        <w:rPr>
          <w:rFonts w:ascii="Garamond" w:hAnsi="Garamond"/>
          <w:sz w:val="24"/>
          <w:szCs w:val="24"/>
          <w:lang w:val="sq-AL"/>
        </w:rPr>
      </w:pPr>
    </w:p>
    <w:p w14:paraId="1F814544" w14:textId="51D2EBCA" w:rsidR="00372F9A" w:rsidRPr="00372F9A" w:rsidRDefault="00372F9A" w:rsidP="00F3416F">
      <w:pPr>
        <w:tabs>
          <w:tab w:val="left" w:pos="0"/>
        </w:tabs>
        <w:spacing w:after="0" w:line="240" w:lineRule="auto"/>
        <w:ind w:firstLine="284"/>
        <w:rPr>
          <w:rFonts w:ascii="Garamond" w:hAnsi="Garamond"/>
          <w:bCs/>
          <w:sz w:val="24"/>
          <w:szCs w:val="24"/>
          <w:lang w:val="sq-AL"/>
        </w:rPr>
      </w:pPr>
      <w:r w:rsidRPr="00C52E1D">
        <w:rPr>
          <w:rFonts w:ascii="Garamond" w:hAnsi="Garamond"/>
          <w:b/>
          <w:bCs/>
          <w:sz w:val="24"/>
          <w:szCs w:val="24"/>
          <w:lang w:val="sq-AL"/>
        </w:rPr>
        <w:t>Kryetare</w:t>
      </w:r>
      <w:r w:rsidR="00B71559">
        <w:rPr>
          <w:rFonts w:ascii="Garamond" w:hAnsi="Garamond"/>
          <w:b/>
          <w:bCs/>
          <w:sz w:val="24"/>
          <w:szCs w:val="24"/>
          <w:lang w:val="sq-AL"/>
        </w:rPr>
        <w:t xml:space="preserve"> </w:t>
      </w:r>
      <w:r w:rsidR="00B71559" w:rsidRPr="00C52E1D">
        <w:rPr>
          <w:rFonts w:ascii="Garamond" w:hAnsi="Garamond"/>
          <w:bCs/>
          <w:i/>
          <w:sz w:val="24"/>
          <w:szCs w:val="24"/>
          <w:lang w:val="sq-AL"/>
        </w:rPr>
        <w:t>(kundër</w:t>
      </w:r>
      <w:r w:rsidR="00B71559" w:rsidRPr="00B71559">
        <w:rPr>
          <w:rFonts w:ascii="Garamond" w:hAnsi="Garamond"/>
          <w:bCs/>
          <w:i/>
          <w:sz w:val="24"/>
          <w:szCs w:val="24"/>
          <w:lang w:val="sq-AL"/>
        </w:rPr>
        <w:t>)</w:t>
      </w:r>
      <w:r w:rsidRPr="00B71559">
        <w:rPr>
          <w:rFonts w:ascii="Garamond" w:hAnsi="Garamond"/>
          <w:bCs/>
          <w:i/>
          <w:sz w:val="24"/>
          <w:szCs w:val="24"/>
          <w:lang w:val="sq-AL"/>
        </w:rPr>
        <w:t>:</w:t>
      </w:r>
      <w:r>
        <w:rPr>
          <w:rFonts w:ascii="Garamond" w:hAnsi="Garamond"/>
          <w:b/>
          <w:bCs/>
          <w:sz w:val="24"/>
          <w:szCs w:val="24"/>
          <w:lang w:val="sq-AL"/>
        </w:rPr>
        <w:t xml:space="preserve"> </w:t>
      </w:r>
      <w:r w:rsidRPr="00372F9A">
        <w:rPr>
          <w:rFonts w:ascii="Garamond" w:hAnsi="Garamond"/>
          <w:bCs/>
          <w:sz w:val="24"/>
          <w:szCs w:val="24"/>
          <w:lang w:val="sq-AL"/>
        </w:rPr>
        <w:t xml:space="preserve">Holta Zaçaj </w:t>
      </w:r>
    </w:p>
    <w:p w14:paraId="0255F8BD" w14:textId="2C8D7A7E" w:rsidR="00372F9A" w:rsidRPr="00372F9A" w:rsidRDefault="00372F9A" w:rsidP="00F3416F">
      <w:pPr>
        <w:tabs>
          <w:tab w:val="left" w:pos="0"/>
        </w:tabs>
        <w:spacing w:after="0" w:line="240" w:lineRule="auto"/>
        <w:ind w:firstLine="284"/>
        <w:rPr>
          <w:rFonts w:ascii="Garamond" w:hAnsi="Garamond"/>
          <w:bCs/>
          <w:sz w:val="24"/>
          <w:szCs w:val="24"/>
          <w:lang w:val="sq-AL"/>
        </w:rPr>
      </w:pPr>
      <w:r w:rsidRPr="00C52E1D">
        <w:rPr>
          <w:rFonts w:ascii="Garamond" w:hAnsi="Garamond"/>
          <w:b/>
          <w:bCs/>
          <w:sz w:val="24"/>
          <w:szCs w:val="24"/>
          <w:lang w:val="sq-AL"/>
        </w:rPr>
        <w:t>Anëtarë:</w:t>
      </w:r>
      <w:r w:rsidRPr="00372F9A">
        <w:rPr>
          <w:rFonts w:ascii="Garamond" w:hAnsi="Garamond"/>
          <w:bCs/>
          <w:sz w:val="24"/>
          <w:szCs w:val="24"/>
          <w:lang w:val="sq-AL"/>
        </w:rPr>
        <w:t xml:space="preserve"> Fiona Papajorgji, Marsida Xhaferllari, Sandër Beci, Sonila Bejtja</w:t>
      </w:r>
      <w:r w:rsidR="00BB6D69">
        <w:rPr>
          <w:rFonts w:ascii="Garamond" w:hAnsi="Garamond"/>
          <w:bCs/>
          <w:sz w:val="24"/>
          <w:szCs w:val="24"/>
          <w:lang w:val="sq-AL"/>
        </w:rPr>
        <w:t>,</w:t>
      </w:r>
      <w:r w:rsidRPr="00372F9A">
        <w:rPr>
          <w:rFonts w:ascii="Garamond" w:hAnsi="Garamond"/>
          <w:bCs/>
          <w:sz w:val="24"/>
          <w:szCs w:val="24"/>
          <w:lang w:val="sq-AL"/>
        </w:rPr>
        <w:t xml:space="preserve"> Marjana Semini</w:t>
      </w:r>
    </w:p>
    <w:p w14:paraId="70F6E16E" w14:textId="3653E670" w:rsidR="000E4AE6" w:rsidRPr="00F3416F" w:rsidRDefault="00372F9A" w:rsidP="00372F9A">
      <w:pPr>
        <w:tabs>
          <w:tab w:val="left" w:pos="0"/>
        </w:tabs>
        <w:spacing w:after="0" w:line="240" w:lineRule="auto"/>
        <w:ind w:firstLine="284"/>
        <w:rPr>
          <w:rFonts w:ascii="Garamond" w:hAnsi="Garamond"/>
          <w:b/>
          <w:bCs/>
          <w:sz w:val="24"/>
          <w:szCs w:val="24"/>
          <w:lang w:val="sq-AL"/>
        </w:rPr>
      </w:pPr>
      <w:r w:rsidRPr="00C52E1D">
        <w:rPr>
          <w:rFonts w:ascii="Garamond" w:hAnsi="Garamond"/>
          <w:b/>
          <w:bCs/>
          <w:sz w:val="24"/>
          <w:szCs w:val="24"/>
          <w:lang w:val="sq-AL"/>
        </w:rPr>
        <w:t>Anëtarë</w:t>
      </w:r>
      <w:r w:rsidR="00C52E1D">
        <w:rPr>
          <w:rFonts w:ascii="Garamond" w:hAnsi="Garamond"/>
          <w:b/>
          <w:bCs/>
          <w:sz w:val="24"/>
          <w:szCs w:val="24"/>
          <w:lang w:val="sq-AL"/>
        </w:rPr>
        <w:t xml:space="preserve"> </w:t>
      </w:r>
      <w:r w:rsidR="00B71559" w:rsidRPr="00C52E1D">
        <w:rPr>
          <w:rFonts w:ascii="Garamond" w:hAnsi="Garamond"/>
          <w:bCs/>
          <w:i/>
          <w:sz w:val="24"/>
          <w:szCs w:val="24"/>
          <w:lang w:val="sq-AL"/>
        </w:rPr>
        <w:t>(kundër</w:t>
      </w:r>
      <w:r w:rsidR="00B71559" w:rsidRPr="00B71559">
        <w:rPr>
          <w:rFonts w:ascii="Garamond" w:hAnsi="Garamond"/>
          <w:bCs/>
          <w:i/>
          <w:sz w:val="24"/>
          <w:szCs w:val="24"/>
          <w:lang w:val="sq-AL"/>
        </w:rPr>
        <w:t>):</w:t>
      </w:r>
      <w:r w:rsidR="00B71559">
        <w:rPr>
          <w:rFonts w:ascii="Garamond" w:hAnsi="Garamond"/>
          <w:b/>
          <w:bCs/>
          <w:sz w:val="24"/>
          <w:szCs w:val="24"/>
          <w:lang w:val="sq-AL"/>
        </w:rPr>
        <w:t xml:space="preserve"> </w:t>
      </w:r>
      <w:r w:rsidR="002F249D" w:rsidRPr="00372F9A">
        <w:rPr>
          <w:rFonts w:ascii="Garamond" w:hAnsi="Garamond"/>
          <w:bCs/>
          <w:sz w:val="24"/>
          <w:szCs w:val="24"/>
          <w:lang w:val="sq-AL"/>
        </w:rPr>
        <w:t>Elsa Toska</w:t>
      </w:r>
      <w:r w:rsidRPr="00372F9A">
        <w:rPr>
          <w:rFonts w:ascii="Garamond" w:hAnsi="Garamond"/>
          <w:bCs/>
          <w:sz w:val="24"/>
          <w:szCs w:val="24"/>
          <w:lang w:val="sq-AL"/>
        </w:rPr>
        <w:t xml:space="preserve">, </w:t>
      </w:r>
      <w:r w:rsidR="002F249D" w:rsidRPr="00372F9A">
        <w:rPr>
          <w:rFonts w:ascii="Garamond" w:hAnsi="Garamond"/>
          <w:bCs/>
          <w:sz w:val="24"/>
          <w:szCs w:val="24"/>
          <w:lang w:val="sq-AL"/>
        </w:rPr>
        <w:t>Genti Ibrahimi</w:t>
      </w:r>
      <w:bookmarkEnd w:id="11"/>
      <w:r w:rsidRPr="00372F9A">
        <w:rPr>
          <w:rFonts w:ascii="Garamond" w:hAnsi="Garamond"/>
          <w:bCs/>
          <w:sz w:val="24"/>
          <w:szCs w:val="24"/>
          <w:lang w:val="sq-AL"/>
        </w:rPr>
        <w:t xml:space="preserve">, </w:t>
      </w:r>
      <w:r w:rsidR="005D2754" w:rsidRPr="00372F9A">
        <w:rPr>
          <w:rFonts w:ascii="Garamond" w:hAnsi="Garamond"/>
          <w:bCs/>
          <w:sz w:val="24"/>
          <w:szCs w:val="24"/>
          <w:lang w:val="sq-AL"/>
        </w:rPr>
        <w:t>Ilir Toska</w:t>
      </w:r>
      <w:r w:rsidR="0036326E">
        <w:rPr>
          <w:rFonts w:ascii="Garamond" w:hAnsi="Garamond"/>
          <w:bCs/>
          <w:sz w:val="24"/>
          <w:szCs w:val="24"/>
          <w:lang w:val="sq-AL"/>
        </w:rPr>
        <w:t xml:space="preserve"> </w:t>
      </w:r>
    </w:p>
    <w:p w14:paraId="70F6E16F" w14:textId="77777777" w:rsidR="00EB25D4" w:rsidRPr="00F3416F" w:rsidRDefault="00EB25D4" w:rsidP="00F3416F">
      <w:pPr>
        <w:tabs>
          <w:tab w:val="left" w:pos="0"/>
        </w:tabs>
        <w:spacing w:after="0" w:line="240" w:lineRule="auto"/>
        <w:ind w:firstLine="284"/>
        <w:jc w:val="both"/>
        <w:rPr>
          <w:rFonts w:ascii="Garamond" w:hAnsi="Garamond"/>
          <w:sz w:val="24"/>
          <w:szCs w:val="24"/>
          <w:lang w:val="sq-AL"/>
        </w:rPr>
      </w:pPr>
    </w:p>
    <w:p w14:paraId="70F6E175" w14:textId="77777777" w:rsidR="00EB25D4" w:rsidRPr="00372F9A" w:rsidRDefault="00EB25D4" w:rsidP="00F3416F">
      <w:pPr>
        <w:spacing w:after="0" w:line="240" w:lineRule="auto"/>
        <w:ind w:firstLine="284"/>
        <w:jc w:val="center"/>
        <w:rPr>
          <w:rFonts w:ascii="Garamond" w:hAnsi="Garamond"/>
          <w:sz w:val="24"/>
          <w:szCs w:val="24"/>
          <w:shd w:val="clear" w:color="auto" w:fill="FFFFFF"/>
          <w:lang w:val="sq-AL"/>
        </w:rPr>
      </w:pPr>
      <w:r w:rsidRPr="00372F9A">
        <w:rPr>
          <w:rFonts w:ascii="Garamond" w:hAnsi="Garamond"/>
          <w:sz w:val="24"/>
          <w:szCs w:val="24"/>
          <w:shd w:val="clear" w:color="auto" w:fill="FFFFFF"/>
          <w:lang w:val="sq-AL"/>
        </w:rPr>
        <w:t>MENDIM PAKICE</w:t>
      </w:r>
    </w:p>
    <w:p w14:paraId="70F6E176" w14:textId="77777777" w:rsidR="00EB25D4" w:rsidRPr="00F3416F" w:rsidRDefault="00EB25D4" w:rsidP="00F3416F">
      <w:pPr>
        <w:tabs>
          <w:tab w:val="left" w:pos="1080"/>
        </w:tabs>
        <w:spacing w:after="0" w:line="240" w:lineRule="auto"/>
        <w:ind w:firstLine="284"/>
        <w:jc w:val="both"/>
        <w:rPr>
          <w:rFonts w:ascii="Garamond" w:hAnsi="Garamond"/>
          <w:sz w:val="24"/>
          <w:szCs w:val="24"/>
          <w:lang w:val="sq-AL"/>
        </w:rPr>
      </w:pPr>
    </w:p>
    <w:p w14:paraId="70F6E177" w14:textId="12113CCF" w:rsidR="00EB25D4" w:rsidRPr="00F3416F" w:rsidRDefault="00F3416F" w:rsidP="00F3416F">
      <w:pPr>
        <w:tabs>
          <w:tab w:val="left" w:pos="1080"/>
        </w:tabs>
        <w:spacing w:after="0" w:line="240" w:lineRule="auto"/>
        <w:ind w:firstLine="284"/>
        <w:jc w:val="both"/>
        <w:rPr>
          <w:rFonts w:ascii="Garamond" w:hAnsi="Garamond"/>
          <w:sz w:val="24"/>
          <w:szCs w:val="24"/>
          <w:shd w:val="clear" w:color="auto" w:fill="FFFFFF"/>
          <w:lang w:val="sq-AL"/>
        </w:rPr>
      </w:pPr>
      <w:r w:rsidRPr="00F3416F">
        <w:rPr>
          <w:rFonts w:ascii="Garamond" w:hAnsi="Garamond"/>
          <w:sz w:val="24"/>
          <w:szCs w:val="24"/>
          <w:shd w:val="clear" w:color="auto" w:fill="FFFFFF"/>
          <w:lang w:val="sq-AL"/>
        </w:rPr>
        <w:t xml:space="preserve">1. </w:t>
      </w:r>
      <w:r w:rsidR="00EB25D4" w:rsidRPr="00F3416F">
        <w:rPr>
          <w:rFonts w:ascii="Garamond" w:hAnsi="Garamond"/>
          <w:sz w:val="24"/>
          <w:szCs w:val="24"/>
          <w:shd w:val="clear" w:color="auto" w:fill="FFFFFF"/>
          <w:lang w:val="sq-AL"/>
        </w:rPr>
        <w:t xml:space="preserve">Në </w:t>
      </w:r>
      <w:r w:rsidR="00EB25D4" w:rsidRPr="00F3416F">
        <w:rPr>
          <w:rFonts w:ascii="Garamond" w:eastAsia="Times New Roman" w:hAnsi="Garamond"/>
          <w:sz w:val="24"/>
          <w:szCs w:val="24"/>
          <w:lang w:val="sq-AL"/>
        </w:rPr>
        <w:t xml:space="preserve">shqyrtimin e ankimit kushtetues individual të paraqitur nga kërkuesi Kleant Keshi (alias Gentian Hysa), me objekt shfuqizimin e </w:t>
      </w:r>
      <w:r w:rsidR="00EB25D4" w:rsidRPr="00F3416F">
        <w:rPr>
          <w:rFonts w:ascii="Garamond" w:eastAsia="MS Mincho" w:hAnsi="Garamond"/>
          <w:bCs/>
          <w:sz w:val="24"/>
          <w:szCs w:val="24"/>
          <w:lang w:val="sq-AL"/>
        </w:rPr>
        <w:t>vendimit nr. 00-2022-1250(264), datë 13.10.2022 të Gjykatës së Lartë, si të papajtueshëm me Kushtetutën e Republikës së Shqipërisë,</w:t>
      </w:r>
      <w:r w:rsidR="00EB25D4" w:rsidRPr="00F3416F">
        <w:rPr>
          <w:rFonts w:ascii="Garamond" w:eastAsia="MS Mincho" w:hAnsi="Garamond"/>
          <w:b/>
          <w:bCs/>
          <w:sz w:val="24"/>
          <w:szCs w:val="24"/>
          <w:lang w:val="sq-AL"/>
        </w:rPr>
        <w:t xml:space="preserve"> </w:t>
      </w:r>
      <w:r w:rsidR="00EB25D4" w:rsidRPr="00F3416F">
        <w:rPr>
          <w:rFonts w:ascii="Garamond" w:hAnsi="Garamond"/>
          <w:sz w:val="24"/>
          <w:szCs w:val="24"/>
          <w:shd w:val="clear" w:color="auto" w:fill="FFFFFF"/>
          <w:lang w:val="sq-AL"/>
        </w:rPr>
        <w:t xml:space="preserve">ne </w:t>
      </w:r>
      <w:r w:rsidR="00EB25D4" w:rsidRPr="00F3416F">
        <w:rPr>
          <w:rFonts w:ascii="Garamond" w:eastAsia="MS Mincho" w:hAnsi="Garamond"/>
          <w:sz w:val="24"/>
          <w:szCs w:val="24"/>
          <w:lang w:val="sq-AL"/>
        </w:rPr>
        <w:t>gjyqtarët në pakicë kemi votuar për rrëzimin e kërkesës. Për arsye se nuk ndajmë të njëjtin qëndrim me shumicën lidhur me përfundimin e arritur për shfuqizimin e vendimit gjyqësor të kundërshtuar dhe argumentet mbi të cilat mbështetet ky qëndrim, vlerësojmë të shprehemi me mendim pakice.</w:t>
      </w:r>
    </w:p>
    <w:p w14:paraId="70F6E178" w14:textId="2C203AF4" w:rsidR="00EB25D4" w:rsidRPr="00F3416F" w:rsidRDefault="00F3416F" w:rsidP="00F3416F">
      <w:pPr>
        <w:tabs>
          <w:tab w:val="left" w:pos="1080"/>
        </w:tabs>
        <w:spacing w:after="0" w:line="240" w:lineRule="auto"/>
        <w:ind w:firstLine="284"/>
        <w:jc w:val="both"/>
        <w:rPr>
          <w:rFonts w:ascii="Garamond" w:hAnsi="Garamond"/>
          <w:sz w:val="24"/>
          <w:szCs w:val="24"/>
          <w:lang w:val="sq-AL"/>
        </w:rPr>
      </w:pPr>
      <w:r w:rsidRPr="00F3416F">
        <w:rPr>
          <w:rFonts w:ascii="Garamond" w:hAnsi="Garamond"/>
          <w:sz w:val="24"/>
          <w:szCs w:val="24"/>
          <w:shd w:val="clear" w:color="auto" w:fill="FFFFFF"/>
          <w:lang w:val="sq-AL"/>
        </w:rPr>
        <w:t xml:space="preserve">2. </w:t>
      </w:r>
      <w:r w:rsidR="00EB25D4" w:rsidRPr="00F3416F">
        <w:rPr>
          <w:rFonts w:ascii="Garamond" w:hAnsi="Garamond"/>
          <w:sz w:val="24"/>
          <w:szCs w:val="24"/>
          <w:shd w:val="clear" w:color="auto" w:fill="FFFFFF"/>
          <w:lang w:val="sq-AL"/>
        </w:rPr>
        <w:t xml:space="preserve">Në ankimin e tij kushtetues individual kërkuesi, ndër të tjera, ka pretenduar se Gjykata e Lartë i ka cenuar të </w:t>
      </w:r>
      <w:r w:rsidR="00EB25D4" w:rsidRPr="00F3416F">
        <w:rPr>
          <w:rFonts w:ascii="Garamond" w:hAnsi="Garamond"/>
          <w:sz w:val="24"/>
          <w:szCs w:val="24"/>
          <w:lang w:val="sq-AL"/>
        </w:rPr>
        <w:t xml:space="preserve">drejtën për proces të rregullt ligjor në aspektin e së drejtës për t’u njoftuar për seancën gjyqësore dhe asaj për t’u dëgjuar në proces. Lidhur me këtë pretendim, ai ka argumentuar se nga gjykata nuk ka pasur asnjë informacion për trupin gjykues, datën e caktuar dhe mënyrën e gjykimit të rekursit (në dhomë këshillimi apo në seancë gjyqësore), informacione këto që përbëjnë detyrim për njoftim në funksion të procesit të rregullt, përveçse një detyrim i tillë parashikohet edhe në nenin 436, pika 3, të KPP-së. Referuar kësaj dispozite urdhëruese dhe të detyrueshme për zbatim në çdo rast, gjykata nuk ka bërë njoftim në adresën elektronike të mbrojtësit të kërkuesit, adresë e cila është shënuar në çdo faqe të rekursit, përveçse është e njohur për sekretarinë gjyqësore nga komunikimet në çështje të tjera gjyqësore. Po ashtu, gjykata nuk ka bërë as njoftimin nëpërmjet afishimit apo faqes elektronike të saj. </w:t>
      </w:r>
      <w:r w:rsidR="00EB25D4" w:rsidRPr="00F3416F">
        <w:rPr>
          <w:rFonts w:ascii="Garamond" w:hAnsi="Garamond"/>
          <w:iCs/>
          <w:sz w:val="24"/>
          <w:szCs w:val="24"/>
          <w:lang w:val="sq-AL"/>
        </w:rPr>
        <w:t xml:space="preserve">Megjithëse në shqyrtimin e rekurseve Gjykata e Lartë, përgjithësisht, procedon me shqyrtimin jo në seancë publike me praninë e palëve, por në dhomën e këshillimit mbi bazën e dokumenteve të paraqitura, kjo nuk nënkupton se ky lloj gjykimi përjashton detyrimin për njoftimin e rregullt të palëve, duke shmangur garantimin e mbrojtjes efektive të të drejtave subjektive dhe interesave të ligjshëm të personave nëpërmjet një procesi të rregullt gjyqësor dhe brenda afateve të shpejta e të arsyeshme. Interpretimi i kundërt lë shteg për arbitraritet dhe mundësinë e zbatimit të kësaj dispozite vetëm kur Gjykata e Lartë çmon se mosnjoftimi e bën procesin të parregullt e që në njëfarë mënyre përbën paragjykim të çështjes dhe pabarazi. </w:t>
      </w:r>
      <w:r w:rsidR="00EB25D4" w:rsidRPr="00F3416F">
        <w:rPr>
          <w:rFonts w:ascii="Garamond" w:hAnsi="Garamond"/>
          <w:sz w:val="24"/>
          <w:szCs w:val="24"/>
          <w:lang w:val="sq-AL"/>
        </w:rPr>
        <w:t xml:space="preserve">Njoftimi i palëve për datën, orën dhe mënyrën e shqyrtimit të rekursit në çështjet e ekstradimit merr rëndësi të veçantë, pasi në një proces të tillë Gjykata e Lartë nuk është vetëm një gjykatë ligji, por, referuar nenit 462, pika 3, të KPP-së, ajo vepron si shkalla e tretë e gjykimit, pas së cilës merr vendimi formë të prerë, e si e tillë duhet të ndjekë të njëjtën mënyrë njoftimi dhe zhvillimi të seancës si dy shkallët e tjera të gjyqësorit, duke e shqyrtuar rekursin domosdoshmërisht në themel, me njoftimin dhe praninë e palëve në seancë gjyqësore. Për më tepër, sipas tij, vendimi objekt ankimi i ka rënduar pozitën, duke lejuar ekstradimin edhe për dënime të parashkruara, në ndryshim nga vendimmarrja e gjykatës së apelit. Përmbushja e detyrimit për njoftim nga Gjykata e Lartë, më së paku, do t’i mundësonte atij të kërkonte shqyrtimin e rekursit në seancë gjyqësore në prani të palëve, e në enventualitet të mospranimit të kësaj kërkese, do të vlerësohej objektiviteti i trupit gjykues në shqyrtimin e rastit. </w:t>
      </w:r>
    </w:p>
    <w:p w14:paraId="70F6E179" w14:textId="648891B5" w:rsidR="00EB25D4" w:rsidRPr="00F3416F" w:rsidRDefault="00F3416F" w:rsidP="00F3416F">
      <w:pPr>
        <w:tabs>
          <w:tab w:val="left" w:pos="1080"/>
        </w:tabs>
        <w:spacing w:after="0" w:line="240" w:lineRule="auto"/>
        <w:ind w:firstLine="284"/>
        <w:jc w:val="both"/>
        <w:rPr>
          <w:rFonts w:ascii="Garamond" w:hAnsi="Garamond"/>
          <w:sz w:val="24"/>
          <w:szCs w:val="24"/>
          <w:lang w:val="sq-AL"/>
        </w:rPr>
      </w:pPr>
      <w:r w:rsidRPr="00F3416F">
        <w:rPr>
          <w:rFonts w:ascii="Garamond" w:hAnsi="Garamond"/>
          <w:sz w:val="24"/>
          <w:szCs w:val="24"/>
          <w:lang w:val="sq-AL"/>
        </w:rPr>
        <w:t xml:space="preserve">3. </w:t>
      </w:r>
      <w:r w:rsidR="00EB25D4" w:rsidRPr="00F3416F">
        <w:rPr>
          <w:rFonts w:ascii="Garamond" w:hAnsi="Garamond"/>
          <w:sz w:val="24"/>
          <w:szCs w:val="24"/>
          <w:lang w:val="sq-AL"/>
        </w:rPr>
        <w:t xml:space="preserve">Pretendimin për cenimin e së drejtës për t’u njoftuar për seancën gjyqësore dhe asaj për t’u dëgjuar në proces kërkuesi e ka argumentuar me mungesën e njoftimit për shqyrtimin e çështjes nga Gjykata e Lartë, në mospërmbushje të detyrimit që rezulton nga: (i) neni 463, pika 3, i KPP-së, (ii) forma e gjykimit që neni 462, pika 3, i KPP-së përcakton për Gjykatën e Lartë në një proces ekstradimi. </w:t>
      </w:r>
      <w:r w:rsidR="00EB25D4" w:rsidRPr="00F3416F">
        <w:rPr>
          <w:rFonts w:ascii="Garamond" w:hAnsi="Garamond"/>
          <w:sz w:val="24"/>
          <w:szCs w:val="24"/>
          <w:lang w:val="sq-AL"/>
        </w:rPr>
        <w:lastRenderedPageBreak/>
        <w:t>Si rezultat i mospërmbushjes së këtij detyrimi nga Gjykata e Lartë, sipas kërkuesit, më së paku, atij i është pamundësuar të kërkojë shqyrtimin e rekursit në seancë gjyqësore dhe, në enventualitet të mospranimit të kësaj kërkese, të vlerësojë objektivitetin e trupit gjykues në shqyrtimin e rastit të tij.</w:t>
      </w:r>
    </w:p>
    <w:p w14:paraId="70F6E17A" w14:textId="3F93E276" w:rsidR="00EB25D4" w:rsidRPr="00F3416F" w:rsidRDefault="00F3416F" w:rsidP="00F3416F">
      <w:pPr>
        <w:tabs>
          <w:tab w:val="left" w:pos="1080"/>
        </w:tabs>
        <w:spacing w:after="0" w:line="240" w:lineRule="auto"/>
        <w:ind w:firstLine="284"/>
        <w:jc w:val="both"/>
        <w:rPr>
          <w:rFonts w:ascii="Garamond" w:hAnsi="Garamond"/>
          <w:sz w:val="24"/>
          <w:szCs w:val="24"/>
          <w:lang w:val="sq-AL"/>
        </w:rPr>
      </w:pPr>
      <w:r w:rsidRPr="00F3416F">
        <w:rPr>
          <w:rFonts w:ascii="Garamond" w:hAnsi="Garamond"/>
          <w:sz w:val="24"/>
          <w:szCs w:val="24"/>
          <w:lang w:val="sq-AL"/>
        </w:rPr>
        <w:t xml:space="preserve">4. </w:t>
      </w:r>
      <w:r w:rsidR="00EB25D4" w:rsidRPr="00F3416F">
        <w:rPr>
          <w:rFonts w:ascii="Garamond" w:hAnsi="Garamond"/>
          <w:sz w:val="24"/>
          <w:szCs w:val="24"/>
          <w:lang w:val="sq-AL"/>
        </w:rPr>
        <w:t xml:space="preserve">Argumentin për formën e gjykimit nga Gjykata e Lartë në një proces ekstradimi, kërkuesi e ka parashtruar edhe në funksion të pretendimit tjetër të tij, atij për cenimin e së drejtës </w:t>
      </w:r>
      <w:r w:rsidR="00EB25D4" w:rsidRPr="00F3416F">
        <w:rPr>
          <w:rFonts w:ascii="Garamond" w:hAnsi="Garamond"/>
          <w:bCs/>
          <w:sz w:val="24"/>
          <w:szCs w:val="24"/>
          <w:lang w:val="sq-AL"/>
        </w:rPr>
        <w:t xml:space="preserve">për t’u gjykuar nga një gjykatë e caktuar me ligj dhe së drejtës së aksesit në gjykatë. Ky pretendim u vlerësua nga Gjykata si haptazi i pabazuar, në kushtet kur </w:t>
      </w:r>
      <w:r w:rsidR="00EB25D4" w:rsidRPr="00F3416F">
        <w:rPr>
          <w:rFonts w:ascii="Garamond" w:hAnsi="Garamond"/>
          <w:sz w:val="24"/>
          <w:szCs w:val="24"/>
          <w:lang w:val="sq-AL"/>
        </w:rPr>
        <w:t xml:space="preserve">Kushtetuta nuk bën dallim në sferën e kompetencave të Gjykatës së Lartë midis procesit për ekstradim dhe proceseve të tjera gjyqësore, ndërkohë që neni 462 i KPP-së nuk rregullon formën e gjykimit penal, por kohën se kur ekzekutohet vendimi penal për ekstradimin, ndaj edhe në procedurat e ekstradimit Gjykata e Lartë nuk e shqyrton çështjen si gjykatë fakti, por kryen funksionin e saj kushtetues si gjykatë e ligjit </w:t>
      </w:r>
      <w:r w:rsidR="00EB25D4" w:rsidRPr="00F3416F">
        <w:rPr>
          <w:rFonts w:ascii="Garamond" w:hAnsi="Garamond"/>
          <w:i/>
          <w:sz w:val="24"/>
          <w:szCs w:val="24"/>
          <w:lang w:val="sq-AL"/>
        </w:rPr>
        <w:t>(shih paragrafin 21 të vendimit)</w:t>
      </w:r>
      <w:r w:rsidR="00EB25D4" w:rsidRPr="00F3416F">
        <w:rPr>
          <w:rFonts w:ascii="Garamond" w:hAnsi="Garamond"/>
          <w:sz w:val="24"/>
          <w:szCs w:val="24"/>
          <w:lang w:val="sq-AL"/>
        </w:rPr>
        <w:t xml:space="preserve">. Për rrjedhojë, mbi të njëjtin arsyetim, </w:t>
      </w:r>
      <w:r w:rsidR="00EB25D4" w:rsidRPr="00F3416F">
        <w:rPr>
          <w:rFonts w:ascii="Garamond" w:hAnsi="Garamond"/>
          <w:bCs/>
          <w:sz w:val="24"/>
          <w:szCs w:val="24"/>
          <w:lang w:val="sq-AL"/>
        </w:rPr>
        <w:t xml:space="preserve">edhe pretendimi i kërkuesit për </w:t>
      </w:r>
      <w:r w:rsidR="00EB25D4" w:rsidRPr="00F3416F">
        <w:rPr>
          <w:rFonts w:ascii="Garamond" w:hAnsi="Garamond"/>
          <w:sz w:val="24"/>
          <w:szCs w:val="24"/>
          <w:lang w:val="sq-AL"/>
        </w:rPr>
        <w:t xml:space="preserve">cenimin e së drejtës për t’u njoftuar për seancën gjyqësore dhe asaj për t’u dëgjuar në proces, i mbështetur në argumentin mbi formën e gjykimit nga Gjykata e Lartë, është i pabazuar. </w:t>
      </w:r>
    </w:p>
    <w:p w14:paraId="70F6E17B" w14:textId="7D9DD21A" w:rsidR="00EB25D4" w:rsidRPr="00F3416F" w:rsidRDefault="00F3416F" w:rsidP="00F3416F">
      <w:pPr>
        <w:tabs>
          <w:tab w:val="left" w:pos="1080"/>
        </w:tabs>
        <w:spacing w:after="0" w:line="240" w:lineRule="auto"/>
        <w:ind w:firstLine="284"/>
        <w:jc w:val="both"/>
        <w:rPr>
          <w:rFonts w:ascii="Garamond" w:hAnsi="Garamond"/>
          <w:sz w:val="24"/>
          <w:szCs w:val="24"/>
          <w:lang w:val="sq-AL"/>
        </w:rPr>
      </w:pPr>
      <w:r w:rsidRPr="00F3416F">
        <w:rPr>
          <w:rFonts w:ascii="Garamond" w:hAnsi="Garamond"/>
          <w:bCs/>
          <w:sz w:val="24"/>
          <w:szCs w:val="24"/>
          <w:lang w:val="sq-AL"/>
        </w:rPr>
        <w:t xml:space="preserve">5. </w:t>
      </w:r>
      <w:r w:rsidR="00EB25D4" w:rsidRPr="00F3416F">
        <w:rPr>
          <w:rFonts w:ascii="Garamond" w:hAnsi="Garamond"/>
          <w:bCs/>
          <w:sz w:val="24"/>
          <w:szCs w:val="24"/>
          <w:lang w:val="sq-AL"/>
        </w:rPr>
        <w:t xml:space="preserve">Sikurse u parashtrua, pretendimin për </w:t>
      </w:r>
      <w:r w:rsidR="00EB25D4" w:rsidRPr="00F3416F">
        <w:rPr>
          <w:rFonts w:ascii="Garamond" w:hAnsi="Garamond"/>
          <w:sz w:val="24"/>
          <w:szCs w:val="24"/>
          <w:lang w:val="sq-AL"/>
        </w:rPr>
        <w:t>cenimin e së drejtës për t’u njoftuar për seancën gjyqësore dhe asaj për t’u dëgjuar në proces kërkuesi e mbështet edhe në argumentin e mungesës së njoftimit për shqyrtimin e çështjes nga Gjykata e Lartë, konkretisht në mosnjoftimin e trupit gjykues, të datës dhe të mënyrës së shqyrtimit të rekursit (në dhomën e këshillimit apo në seancë gjyqësore), çka, sipas tij, është në mospërmbushje të detyrimit sipas nenit 463, pika 3, të KPP-së. Ai ka pretenduar se Gjykata e Lartë nuk ka bërë njoftim për shqyrtimin e çështjes as në adresën elektronike të mbrojtësit të tij dhe as nëpërmjet afishimit apo faqes elektronike të saj. Një shkelje e tillë, sipas kërkuesit, më së paku, i ka hequr mundësinë për të kërkuar shqyrtimin e rekursit në seancë gjyqësore dhe, në enventualitet të mospranimit të kësaj kërkese, për të vlerësuar objektivitetin e trupit gjykues në shqyrtimin e rastit.</w:t>
      </w:r>
    </w:p>
    <w:p w14:paraId="70F6E17C" w14:textId="3A4D26BA" w:rsidR="00EB25D4" w:rsidRPr="00F3416F" w:rsidRDefault="00F3416F" w:rsidP="00F3416F">
      <w:pPr>
        <w:tabs>
          <w:tab w:val="left" w:pos="1080"/>
        </w:tabs>
        <w:spacing w:after="0" w:line="240" w:lineRule="auto"/>
        <w:ind w:firstLine="284"/>
        <w:jc w:val="both"/>
        <w:rPr>
          <w:rFonts w:ascii="Garamond" w:hAnsi="Garamond"/>
          <w:sz w:val="24"/>
          <w:szCs w:val="24"/>
          <w:lang w:val="sq-AL"/>
        </w:rPr>
      </w:pPr>
      <w:r w:rsidRPr="00F3416F">
        <w:rPr>
          <w:rFonts w:ascii="Garamond" w:hAnsi="Garamond"/>
          <w:sz w:val="24"/>
          <w:szCs w:val="24"/>
          <w:lang w:val="sq-AL"/>
        </w:rPr>
        <w:t xml:space="preserve">6. </w:t>
      </w:r>
      <w:r w:rsidR="00EB25D4" w:rsidRPr="00F3416F">
        <w:rPr>
          <w:rFonts w:ascii="Garamond" w:hAnsi="Garamond"/>
          <w:sz w:val="24"/>
          <w:szCs w:val="24"/>
          <w:lang w:val="sq-AL"/>
        </w:rPr>
        <w:t>Mbështetur në këtë argument, shumica e ka vlerësuar të bazuar pretendimin e kërkuesit për cenimin e së drejtës për t’u njoftuar për seancën gjyqësore dhe asaj për t’u dëgjuar në proces. Ajo ka vërejtur se Gjykata e Lartë, në faqen e saj zyrtare,</w:t>
      </w:r>
      <w:r w:rsidR="00937D9A">
        <w:rPr>
          <w:rFonts w:ascii="Garamond" w:hAnsi="Garamond"/>
          <w:sz w:val="24"/>
          <w:szCs w:val="24"/>
          <w:lang w:val="sq-AL"/>
        </w:rPr>
        <w:t xml:space="preserve"> më datë</w:t>
      </w:r>
      <w:r w:rsidR="00EB25D4" w:rsidRPr="00F3416F">
        <w:rPr>
          <w:rFonts w:ascii="Garamond" w:hAnsi="Garamond"/>
          <w:sz w:val="24"/>
          <w:szCs w:val="24"/>
          <w:lang w:val="sq-AL"/>
        </w:rPr>
        <w:t xml:space="preserve"> 3.10.2022, ka publikuar njoftimin për shqyrtimin e çështjes në dhomën e këshillimit të datës 13.10.2022. Nga ana tjetër, ky njoftim nuk është bërë në adresën elektronike të avokatit të kërkuesit, ndonëse ai e kishte depozituar atë. Çështja është shqyrtuar</w:t>
      </w:r>
      <w:r w:rsidR="00937D9A">
        <w:rPr>
          <w:rFonts w:ascii="Garamond" w:hAnsi="Garamond"/>
          <w:sz w:val="24"/>
          <w:szCs w:val="24"/>
          <w:lang w:val="sq-AL"/>
        </w:rPr>
        <w:t xml:space="preserve"> më datë</w:t>
      </w:r>
      <w:r w:rsidR="00EB25D4" w:rsidRPr="00F3416F">
        <w:rPr>
          <w:rFonts w:ascii="Garamond" w:hAnsi="Garamond"/>
          <w:sz w:val="24"/>
          <w:szCs w:val="24"/>
          <w:lang w:val="sq-AL"/>
        </w:rPr>
        <w:t xml:space="preserve"> e planifikuar dhe vendimi përfundimtar,</w:t>
      </w:r>
      <w:r w:rsidR="00937D9A">
        <w:rPr>
          <w:rFonts w:ascii="Garamond" w:hAnsi="Garamond"/>
          <w:sz w:val="24"/>
          <w:szCs w:val="24"/>
          <w:lang w:val="sq-AL"/>
        </w:rPr>
        <w:t xml:space="preserve"> më datë</w:t>
      </w:r>
      <w:r w:rsidR="00EB25D4" w:rsidRPr="00F3416F">
        <w:rPr>
          <w:rFonts w:ascii="Garamond" w:hAnsi="Garamond"/>
          <w:sz w:val="24"/>
          <w:szCs w:val="24"/>
          <w:lang w:val="sq-AL"/>
        </w:rPr>
        <w:t xml:space="preserve"> 2.12.2022, i është njoftuar avokatit të kërkuesit në adresën elektronike, çka tregon se sekretaria e Gjykatës së Lartë ishte në dijeni se mbrojtësi kishte depozituar këtë adresë elektronike </w:t>
      </w:r>
      <w:r w:rsidR="00EB25D4" w:rsidRPr="00F3416F">
        <w:rPr>
          <w:rFonts w:ascii="Garamond" w:hAnsi="Garamond"/>
          <w:i/>
          <w:sz w:val="24"/>
          <w:szCs w:val="24"/>
          <w:lang w:val="sq-AL"/>
        </w:rPr>
        <w:t>(shih paragrafin 29 të vendimit)</w:t>
      </w:r>
      <w:r w:rsidR="00EB25D4" w:rsidRPr="00F3416F">
        <w:rPr>
          <w:rFonts w:ascii="Garamond" w:hAnsi="Garamond"/>
          <w:sz w:val="24"/>
          <w:szCs w:val="24"/>
          <w:lang w:val="sq-AL"/>
        </w:rPr>
        <w:t xml:space="preserve">. Referuar këtyre të dhënave, shumica ka konstatuar se, pavarësisht se avokati i kërkuesit ka depozituar të dhënat elektronike, ai nuk është njoftuar nëpërmjet </w:t>
      </w:r>
      <w:r w:rsidR="00EB25D4" w:rsidRPr="00F3416F">
        <w:rPr>
          <w:rFonts w:ascii="Garamond" w:hAnsi="Garamond"/>
          <w:i/>
          <w:sz w:val="24"/>
          <w:szCs w:val="24"/>
          <w:lang w:val="sq-AL"/>
        </w:rPr>
        <w:t>e-mail</w:t>
      </w:r>
      <w:r w:rsidR="00EB25D4" w:rsidRPr="00F3416F">
        <w:rPr>
          <w:rFonts w:ascii="Garamond" w:hAnsi="Garamond"/>
          <w:sz w:val="24"/>
          <w:szCs w:val="24"/>
          <w:lang w:val="sq-AL"/>
        </w:rPr>
        <w:t xml:space="preserve">-it për datën e seancës. Gjithashtu, Gjykata e Lartë duke publikuar datën e zhvillimit të seancës vetëm 10 ditë para, nuk ka respektuar afatin 30-ditor të parashikuar nga neni 436, pika 3, i KPP-së, për publikimin e datës së seancës në faqen zyrtare, si dhe nuk ka dhënë arsyet e shkurtimit të afatit. Mbi këtë bazë, shumica ka vlerësuar se ka pasur shkelje të së drejtës së njoftimit e për rrjedhojë edhe të së drejtës së kërkuesit për t’u dëgjuar </w:t>
      </w:r>
      <w:r w:rsidR="00EB25D4" w:rsidRPr="00F3416F">
        <w:rPr>
          <w:rFonts w:ascii="Garamond" w:hAnsi="Garamond"/>
          <w:i/>
          <w:sz w:val="24"/>
          <w:szCs w:val="24"/>
          <w:lang w:val="sq-AL"/>
        </w:rPr>
        <w:t>(shih paragrafin 30 të vendimit)</w:t>
      </w:r>
      <w:r w:rsidR="00EB25D4" w:rsidRPr="00F3416F">
        <w:rPr>
          <w:rFonts w:ascii="Garamond" w:hAnsi="Garamond"/>
          <w:sz w:val="24"/>
          <w:szCs w:val="24"/>
          <w:lang w:val="sq-AL"/>
        </w:rPr>
        <w:t>.</w:t>
      </w:r>
    </w:p>
    <w:p w14:paraId="70F6E17D" w14:textId="3E24BC76" w:rsidR="00EB25D4" w:rsidRPr="00F3416F" w:rsidRDefault="00F3416F" w:rsidP="00F3416F">
      <w:pPr>
        <w:tabs>
          <w:tab w:val="left" w:pos="1080"/>
        </w:tabs>
        <w:spacing w:after="0" w:line="240" w:lineRule="auto"/>
        <w:ind w:firstLine="284"/>
        <w:jc w:val="both"/>
        <w:rPr>
          <w:rFonts w:ascii="Garamond" w:hAnsi="Garamond"/>
          <w:sz w:val="24"/>
          <w:szCs w:val="24"/>
          <w:lang w:val="sq-AL"/>
        </w:rPr>
      </w:pPr>
      <w:r w:rsidRPr="00F3416F">
        <w:rPr>
          <w:rFonts w:ascii="Garamond" w:hAnsi="Garamond"/>
          <w:sz w:val="24"/>
          <w:szCs w:val="24"/>
          <w:lang w:val="sq-AL" w:eastAsia="sq-AL"/>
        </w:rPr>
        <w:t xml:space="preserve">7. </w:t>
      </w:r>
      <w:r w:rsidR="00EB25D4" w:rsidRPr="00F3416F">
        <w:rPr>
          <w:rFonts w:ascii="Garamond" w:hAnsi="Garamond"/>
          <w:sz w:val="24"/>
          <w:szCs w:val="24"/>
          <w:lang w:val="sq-AL" w:eastAsia="sq-AL"/>
        </w:rPr>
        <w:t xml:space="preserve">Për sa i përket karakterit të shkeljes procedurale të konstatuar dhe pasojave të ardhura për kërkuesin dhe për interesat që ai përfaqëson, shumica </w:t>
      </w:r>
      <w:r w:rsidR="00EB25D4" w:rsidRPr="00F3416F">
        <w:rPr>
          <w:rFonts w:ascii="Garamond" w:hAnsi="Garamond"/>
          <w:sz w:val="24"/>
          <w:szCs w:val="24"/>
          <w:lang w:val="sq-AL"/>
        </w:rPr>
        <w:t xml:space="preserve">ka çmuar se mosrespektimi i afateve të publikimit të datës së seancës në faqen zyrtare të Gjykatës së Lartë, si dhe mosnjoftimi nga ana e sekretarisë së kësaj gjykate të datës së seancës në adresën elektronike të depozituar nga avokati i kërkuesit, përbëjnë shkelje me natyrë thelbësore, vërtetimi i të cilave ka shkaktuar pamundësinë e kërkuesit për të marrë pjesë në gjykim, duke passjellë për të </w:t>
      </w:r>
      <w:r w:rsidR="00EB25D4" w:rsidRPr="00F3416F">
        <w:rPr>
          <w:rFonts w:ascii="Garamond" w:hAnsi="Garamond"/>
          <w:sz w:val="24"/>
          <w:szCs w:val="24"/>
          <w:lang w:val="sq-AL" w:eastAsia="sq-AL"/>
        </w:rPr>
        <w:t>kufizimin e së drejtës për t’u dëgjuar, për t’u mbrojtur dhe të parimit të barazisë së armëve në gjykim, gjykim i cili kishte interes të lartë për kërkuesin, pasi lidhej drejtpërdrejt me kufizimin e së drejtës kushtetuese për të mos u dëbuar nga territori, përveçse me anë të ekstradimit.</w:t>
      </w:r>
      <w:r w:rsidR="00EB25D4" w:rsidRPr="00F3416F">
        <w:rPr>
          <w:rFonts w:ascii="Garamond" w:hAnsi="Garamond"/>
          <w:sz w:val="24"/>
          <w:szCs w:val="24"/>
          <w:lang w:val="sq-AL"/>
        </w:rPr>
        <w:t xml:space="preserve"> Për më tepër, Gjykata e Lartë duhet të kishte respektuar </w:t>
      </w:r>
      <w:r w:rsidR="00EB25D4" w:rsidRPr="00F3416F">
        <w:rPr>
          <w:rFonts w:ascii="Garamond" w:hAnsi="Garamond"/>
          <w:sz w:val="24"/>
          <w:szCs w:val="24"/>
          <w:lang w:val="sq-AL"/>
        </w:rPr>
        <w:lastRenderedPageBreak/>
        <w:t xml:space="preserve">rregullat e njoftimit në rastin konkret, duke pasur në konsideratë faktin se vendimet e dhëna nga dy gjykatat e shkallëve më të ulëta janë diametralisht të kundërta </w:t>
      </w:r>
      <w:r w:rsidR="00EB25D4" w:rsidRPr="00F3416F">
        <w:rPr>
          <w:rFonts w:ascii="Garamond" w:hAnsi="Garamond"/>
          <w:sz w:val="24"/>
          <w:szCs w:val="24"/>
          <w:lang w:val="sq-AL" w:eastAsia="sq-AL"/>
        </w:rPr>
        <w:t>dhe se gjykata e apelit kishte dhënë vendim të favorshëm për kërkuesin</w:t>
      </w:r>
      <w:r w:rsidR="00EB25D4" w:rsidRPr="00F3416F">
        <w:rPr>
          <w:rFonts w:ascii="Garamond" w:hAnsi="Garamond"/>
          <w:sz w:val="24"/>
          <w:szCs w:val="24"/>
          <w:lang w:val="sq-AL"/>
        </w:rPr>
        <w:t xml:space="preserve">. </w:t>
      </w:r>
      <w:r w:rsidR="00EB25D4" w:rsidRPr="00F3416F">
        <w:rPr>
          <w:rFonts w:ascii="Garamond" w:hAnsi="Garamond"/>
          <w:sz w:val="24"/>
          <w:szCs w:val="24"/>
          <w:lang w:val="sq-AL" w:eastAsia="sq-AL"/>
        </w:rPr>
        <w:t xml:space="preserve">Mbi këtë bazë, shumica ka vlerësuar se shkelja procedurale e konstatuar ka </w:t>
      </w:r>
      <w:r w:rsidR="00EB25D4" w:rsidRPr="00F3416F">
        <w:rPr>
          <w:rFonts w:ascii="Garamond" w:hAnsi="Garamond"/>
          <w:sz w:val="24"/>
          <w:szCs w:val="24"/>
          <w:lang w:val="sq-AL"/>
        </w:rPr>
        <w:t xml:space="preserve">pasur ndikim të drejtpërdrejtë në procesin e zhvilluar në Gjykatën e Lartë, duke e bërë atë proces të parregullt në kuptimin kushtetues </w:t>
      </w:r>
      <w:r w:rsidR="00EB25D4" w:rsidRPr="00F3416F">
        <w:rPr>
          <w:rFonts w:ascii="Garamond" w:hAnsi="Garamond"/>
          <w:i/>
          <w:sz w:val="24"/>
          <w:szCs w:val="24"/>
          <w:lang w:val="sq-AL"/>
        </w:rPr>
        <w:t>(shih paragrafët 33-35 të vendimit)</w:t>
      </w:r>
      <w:r w:rsidR="00EB25D4" w:rsidRPr="00F3416F">
        <w:rPr>
          <w:rFonts w:ascii="Garamond" w:hAnsi="Garamond"/>
          <w:sz w:val="24"/>
          <w:szCs w:val="24"/>
          <w:lang w:val="sq-AL"/>
        </w:rPr>
        <w:t>.</w:t>
      </w:r>
    </w:p>
    <w:p w14:paraId="70F6E17E" w14:textId="50E73262" w:rsidR="00EB25D4" w:rsidRPr="00F3416F" w:rsidRDefault="00F3416F" w:rsidP="00F3416F">
      <w:pPr>
        <w:tabs>
          <w:tab w:val="left" w:pos="1080"/>
        </w:tabs>
        <w:spacing w:after="0" w:line="240" w:lineRule="auto"/>
        <w:ind w:firstLine="284"/>
        <w:jc w:val="both"/>
        <w:rPr>
          <w:rFonts w:ascii="Garamond" w:hAnsi="Garamond"/>
          <w:sz w:val="24"/>
          <w:szCs w:val="24"/>
          <w:lang w:val="sq-AL"/>
        </w:rPr>
      </w:pPr>
      <w:r w:rsidRPr="00F3416F">
        <w:rPr>
          <w:rFonts w:ascii="Garamond" w:eastAsia="MS Mincho" w:hAnsi="Garamond"/>
          <w:sz w:val="24"/>
          <w:szCs w:val="24"/>
          <w:lang w:val="sq-AL"/>
        </w:rPr>
        <w:t xml:space="preserve">8. </w:t>
      </w:r>
      <w:r w:rsidR="00EB25D4" w:rsidRPr="00F3416F">
        <w:rPr>
          <w:rFonts w:ascii="Garamond" w:eastAsia="MS Mincho" w:hAnsi="Garamond"/>
          <w:sz w:val="24"/>
          <w:szCs w:val="24"/>
          <w:lang w:val="sq-AL"/>
        </w:rPr>
        <w:t xml:space="preserve">Në vlerësimin tonë, argumentet e përdorura nga shumica nuk janë të mjaftueshme për të arritur në përfundimin se </w:t>
      </w:r>
      <w:r w:rsidR="00EB25D4" w:rsidRPr="00F3416F">
        <w:rPr>
          <w:rFonts w:ascii="Garamond" w:hAnsi="Garamond"/>
          <w:sz w:val="24"/>
          <w:szCs w:val="24"/>
          <w:lang w:val="sq-AL"/>
        </w:rPr>
        <w:t>procesi i zhvilluar në Gjykatën e Lartë është i parregullt në kuptimin kushtetues. Së pari, për sa i përket njoftimit të palëve për shqyrtimin e çështjes në dhomën e këshillimit, pra në seancë gjyqësore jo në prani të palëve, por mbi bazë të dokumenteve, nuk mund të thuhet se ky njoftim mungon. Është e vërtetë se nuk është bërë njoftimi elektronik për datën dhe orën e gjykimit për avokatin e kërkuesit, por, nga ana tjetër, është bërë njoftim sipas mënyrë kryesore që neni 463, pika 3, i KPP-së përcakton, pra nëpërmjet afishimit të tij në këndin e njoftimeve dhe në faqen elektronike zyrtare të Gjykatës së Lartë. Po ashtu, njoftimi nuk është bërë të paktën 30 ditë përpara datës së gjykimit, por vetëm 10 ditë përpara, pavarësisht se kërkuesi nuk ka ngritur pretendime për këtë aspekt. Gjithsesi, në këtë drejtim vlen të mbahet në konsideratë se kërkuesi ka qenë në dijeni të procesit gjyqësor në Gjykatën e Lartë, për sa kohë ai ka paraqitur rekurs, përveçse është njohur edhe me rekursin e prokurorit, sikundër po ashtu ka qenë i vetëdijshëm se për shkak të parashikimeve ligjore, por edhe të praktikës së Gjykatës së Lartë, procesi potencialisht do të zhvillohej në një kohë të shpejtë, referuar natyrës së tij dhe qenies së kërkuesit nën masën shtrënguese të arrestit. Së dyti, për sa i përket ndikimit që këto parregullsi në njoftimin e seancës gjyqësore në dhomën e këshillimit kanë pasur në procesin e zhvilluar në Gjykatën e Lartë në aspektin e cenimit të së drejtës për proces të rregullt ligjor në drejtim të së drejtës për t’u dëgjuar, ndryshe nga shumica, vlerësojmë se parregullsitë në njoftim nuk i kanë cenuar dhe as mund t’i cenonin kërkuesit këtë të drejtë. Ligji procedural penal parashikon për palët të drejtën e rekursit ose të kundërrekursit, si dhe shqyrtimin e çështjes nga Gjykata e Lartë, si rregull, në dhomën e këshillimit, bazuar në pretendimet dhe shkaqet e ngritura në rekurs, si dhe prapësimet e paraqitura në kundërrekurs (neni 436/a i KPP-së). Në rastin konkret, kërkuesi ka ushtruar të drejtën e rekursit dhe ka zgjedhur të mos paraqesë kundërrekurs ndaj rekursit të prokurorit. Ndërkohë, ky ligj (KPP-ja) nuk parashikon si mundësi dhe aq më tepër si të drejtë të palëve, paraqitjen nga ato të parashtrimeve rreth rekursit ose kundërrekursit përpara shqyrtimit të çështjes në seancë gjyqësore në dhomën e këshillimit nga Gjykata e Lartë. Gjithsesi, kjo mund të mos pengojë paraqitjen e parashtrimeve të tilla, por një gjë e tillë nuk mund të interpretohet si e drejtë procedurale e palëve dhe, mbi këtë bazë, ngritjen nga ato të pretendimeve në drejtim të së drejtës për t’u dëgjuar. Një gjë e tillë e pranuar nga shumica nuk është pretenduar as nga vetë kërkuesi. Në këtë kuptim, vlerësojmë se kërkuesit nuk i është cenuar e drejta për t’u dëgjuar, për sa kohë ai ka ushtruar të drejtën e rekursit dhe rekursi i tij është shqyrtuar</w:t>
      </w:r>
      <w:r w:rsidR="00EB25D4" w:rsidRPr="00F3416F">
        <w:rPr>
          <w:rFonts w:ascii="Garamond" w:hAnsi="Garamond"/>
          <w:b/>
          <w:sz w:val="24"/>
          <w:szCs w:val="24"/>
          <w:lang w:val="sq-AL"/>
        </w:rPr>
        <w:t xml:space="preserve"> </w:t>
      </w:r>
      <w:r w:rsidR="00EB25D4" w:rsidRPr="00F3416F">
        <w:rPr>
          <w:rFonts w:ascii="Garamond" w:hAnsi="Garamond"/>
          <w:sz w:val="24"/>
          <w:szCs w:val="24"/>
          <w:lang w:val="sq-AL"/>
        </w:rPr>
        <w:t xml:space="preserve">nga Gjykata e Lartë. </w:t>
      </w:r>
    </w:p>
    <w:p w14:paraId="70F6E17F" w14:textId="3C552495" w:rsidR="00EB25D4" w:rsidRPr="00F3416F" w:rsidRDefault="00F3416F" w:rsidP="00F3416F">
      <w:pPr>
        <w:tabs>
          <w:tab w:val="left" w:pos="1080"/>
        </w:tabs>
        <w:spacing w:after="0" w:line="240" w:lineRule="auto"/>
        <w:ind w:firstLine="284"/>
        <w:jc w:val="both"/>
        <w:rPr>
          <w:rFonts w:ascii="Garamond" w:hAnsi="Garamond"/>
          <w:sz w:val="24"/>
          <w:szCs w:val="24"/>
          <w:lang w:val="sq-AL"/>
        </w:rPr>
      </w:pPr>
      <w:r w:rsidRPr="00F3416F">
        <w:rPr>
          <w:rFonts w:ascii="Garamond" w:hAnsi="Garamond"/>
          <w:sz w:val="24"/>
          <w:szCs w:val="24"/>
          <w:lang w:val="sq-AL"/>
        </w:rPr>
        <w:t xml:space="preserve">9. </w:t>
      </w:r>
      <w:r w:rsidR="00EB25D4" w:rsidRPr="00F3416F">
        <w:rPr>
          <w:rFonts w:ascii="Garamond" w:hAnsi="Garamond"/>
          <w:sz w:val="24"/>
          <w:szCs w:val="24"/>
          <w:lang w:val="sq-AL"/>
        </w:rPr>
        <w:t xml:space="preserve">Të drejtën për t’u dëgjuar kërkuesi në fakt e ka lidhur me formën e gjykimit në Gjykatën e Lartë, që sipas tij duhet të gjykonte çështjen në seancë gjyqësore në prani të palëve, pretendim që më të drejtë nuk është konsideruar as nga shumica. Po ashtu, ai ka pretenduar se nëse do të ishte njoftuar sipas ligjit, do të kishte paraqitur kërkesë për shqyrtimin e çështjes në seancë gjyqësore në prani të palëve dhe në varësi të vendimmarrjes së trupit gjykues do të vlerësonte objektivitetin e saj në shqyrtimin e rastit. Thënë këtë, duket sikur kërkuesi pretendon se i është cenuar e drejta e aksesit lidhur me paraqitjen e kërkesave procedurale dhe në këtë kuadër edhe e drejta për të kërkuar përjashtimin e trupit gjykues. Forma e gjykimit në Gjykatën e Lartë është e përcaktuar nga ligji procedural penal, si rregull, në dhomën e këshillimit dhe, kur gjykata vlerëson, në seancë gjyqësore në prani të palëve (neni 437 i KPP-së). Në këtë kuptim, sa kohë ligji procedural penal nuk ka kufizime në kohë për paraqitjen e kërkesave nga palët, kërkuesi ka pasur mundësi të paraqiste një kërkesë të tillë bashkë me rekursin ose në periudhën në vijim, pa qenë i kondicionuar nga njoftimi për shqyrtimin e çështjes. Nga ana tjetër, </w:t>
      </w:r>
      <w:r w:rsidR="00EB25D4" w:rsidRPr="00F3416F">
        <w:rPr>
          <w:rFonts w:ascii="Garamond" w:hAnsi="Garamond"/>
          <w:sz w:val="24"/>
          <w:szCs w:val="24"/>
          <w:lang w:val="sq-AL"/>
        </w:rPr>
        <w:lastRenderedPageBreak/>
        <w:t>shqyrtimi në seancë gjyqësore në prani të palëve është një çështje që i përket vlerësimit të gjykatës në raport me rastet që ligji ka përcaktuar, pra kur ajo vlerëson se çështja paraqet rëndësi nga pikëpamja e së drejtës për njësimin ose zhvillimin e praktikës gjyqësore ose kur thirrja dhe dëgjimi i palëve vlerësohet prej saj si e nevojshme për shkak të problematikës ose kompleksitetit të çështjes në rastet e përcaktuar në shkronjat “b” dhe “c” të pikës 1 të nenit 432 të KPP-së. Për rrjedhojë, është i papranueshëm pretendimi hipotetik i kërkuesit lidhur me ushtrimin e së drejtës për të kërkuar përjashtimin e trupit gjykues në hipotezën e refuzimit të kërkesës për shqyrtimin e çështjes në seancë gjyqësore në prani të palëve. Përtej kësaj, vendimet e ndërmjetme të gjykatës në funksion të administrimit dhe mbarëvajtjes të procesit gjyqësor, parimisht, nuk mund të përbëjnë shkak për të vënë në dyshim paanësinë e gjykatës. Nga ana tjetër, kërkuesi nuk ka paraqitur ndonjë argument konkret në drejtim të mungesës së elementeve subjektive dhe objektive për gjyqtarët e çështjes, elemente të cilat qëndrojnë në themel të parimit të paanshmërisë së gjykatës,</w:t>
      </w:r>
      <w:r w:rsidR="00EB25D4" w:rsidRPr="00F3416F">
        <w:rPr>
          <w:rFonts w:ascii="Garamond" w:hAnsi="Garamond"/>
          <w:bCs/>
          <w:sz w:val="24"/>
          <w:szCs w:val="24"/>
          <w:lang w:val="sq-AL"/>
        </w:rPr>
        <w:t xml:space="preserve"> në funksion të krijimit të besimit në dhënien e drejtësisë.</w:t>
      </w:r>
      <w:r w:rsidR="00EB25D4" w:rsidRPr="00F3416F">
        <w:rPr>
          <w:rFonts w:ascii="Garamond" w:hAnsi="Garamond"/>
          <w:sz w:val="24"/>
          <w:szCs w:val="24"/>
          <w:lang w:val="sq-AL"/>
        </w:rPr>
        <w:t xml:space="preserve"> </w:t>
      </w:r>
    </w:p>
    <w:p w14:paraId="70F6E180" w14:textId="7D913F80" w:rsidR="00EB25D4" w:rsidRPr="00F3416F" w:rsidRDefault="00F3416F" w:rsidP="00F3416F">
      <w:pPr>
        <w:tabs>
          <w:tab w:val="left" w:pos="1080"/>
        </w:tabs>
        <w:spacing w:after="0" w:line="240" w:lineRule="auto"/>
        <w:ind w:firstLine="284"/>
        <w:jc w:val="both"/>
        <w:rPr>
          <w:rFonts w:ascii="Garamond" w:hAnsi="Garamond"/>
          <w:sz w:val="24"/>
          <w:szCs w:val="24"/>
          <w:lang w:val="sq-AL"/>
        </w:rPr>
      </w:pPr>
      <w:r w:rsidRPr="00F3416F">
        <w:rPr>
          <w:rFonts w:ascii="Garamond" w:hAnsi="Garamond"/>
          <w:sz w:val="24"/>
          <w:szCs w:val="24"/>
          <w:lang w:val="sq-AL"/>
        </w:rPr>
        <w:t xml:space="preserve">10. </w:t>
      </w:r>
      <w:r w:rsidR="00EB25D4" w:rsidRPr="00F3416F">
        <w:rPr>
          <w:rFonts w:ascii="Garamond" w:hAnsi="Garamond"/>
          <w:sz w:val="24"/>
          <w:szCs w:val="24"/>
          <w:lang w:val="sq-AL"/>
        </w:rPr>
        <w:t>Për sa më lart, vlerësojmë se shumica, pavarësisht se ka evidentuar, nuk i është përmbajtur jurisprudencës së Gjykatës në drejtim të shkeljeve që e bëjnë procesin të parregullt në kuptimin kushtetues. Ashtu sikundër Gjykata ka theksuar, jo çdo shkelje e bën procesin të parregullt, në aspektin e cenimit të të drejtave kushtetuese, dhe se ndikim të drejtpërdrejtë në një proces ligjor kanë ato shkelje thelbësore, vërtetimi i të cilave do të cenonte të drejtat dhe liritë themelore të individit (</w:t>
      </w:r>
      <w:r w:rsidR="00EB25D4" w:rsidRPr="00F3416F">
        <w:rPr>
          <w:rFonts w:ascii="Garamond" w:hAnsi="Garamond"/>
          <w:i/>
          <w:sz w:val="24"/>
          <w:szCs w:val="24"/>
          <w:lang w:val="sq-AL"/>
        </w:rPr>
        <w:t xml:space="preserve">shih vendimet nr. 5, datë 9.2.2023; </w:t>
      </w:r>
      <w:r w:rsidR="00EB25D4" w:rsidRPr="00F3416F">
        <w:rPr>
          <w:rFonts w:ascii="Garamond" w:hAnsi="Garamond"/>
          <w:sz w:val="24"/>
          <w:szCs w:val="24"/>
          <w:lang w:val="sq-AL"/>
        </w:rPr>
        <w:t xml:space="preserve">nr. 38, datë 2.12.2021; nr. </w:t>
      </w:r>
      <w:r w:rsidR="00EB25D4" w:rsidRPr="00F3416F">
        <w:rPr>
          <w:rFonts w:ascii="Garamond" w:hAnsi="Garamond"/>
          <w:i/>
          <w:sz w:val="24"/>
          <w:szCs w:val="24"/>
          <w:lang w:val="sq-AL"/>
        </w:rPr>
        <w:t>71, datë 13.11.2017 të Gjykatës Kushtetuese</w:t>
      </w:r>
      <w:r w:rsidR="00EB25D4" w:rsidRPr="00F3416F">
        <w:rPr>
          <w:rFonts w:ascii="Garamond" w:hAnsi="Garamond"/>
          <w:sz w:val="24"/>
          <w:szCs w:val="24"/>
          <w:lang w:val="sq-AL"/>
        </w:rPr>
        <w:t>). Gjatë shqyrtimit të pretendimeve për të drejtën për proces të rregullt nuk mjafton vetëm konstatimi i shkeljes procedurale, por duhet të analizohet karakteri i saj, pasojat që kanë ardhur për kërkuesin dhe për interesat që ai përfaqëson (</w:t>
      </w:r>
      <w:r w:rsidR="00EB25D4" w:rsidRPr="00F3416F">
        <w:rPr>
          <w:rFonts w:ascii="Garamond" w:hAnsi="Garamond"/>
          <w:i/>
          <w:sz w:val="24"/>
          <w:szCs w:val="24"/>
          <w:lang w:val="sq-AL"/>
        </w:rPr>
        <w:t>shih</w:t>
      </w:r>
      <w:r w:rsidR="00EB25D4" w:rsidRPr="00F3416F">
        <w:rPr>
          <w:rFonts w:ascii="Garamond" w:hAnsi="Garamond"/>
          <w:sz w:val="24"/>
          <w:szCs w:val="24"/>
          <w:lang w:val="sq-AL"/>
        </w:rPr>
        <w:t xml:space="preserve"> </w:t>
      </w:r>
      <w:r w:rsidR="00EB25D4" w:rsidRPr="00F3416F">
        <w:rPr>
          <w:rFonts w:ascii="Garamond" w:hAnsi="Garamond"/>
          <w:i/>
          <w:sz w:val="24"/>
          <w:szCs w:val="24"/>
          <w:lang w:val="sq-AL"/>
        </w:rPr>
        <w:t>vendimet nr. 5, datë 9.2.2023; nr. 38, datë 2.12.2021 të Gjykatës Kushtetuese).</w:t>
      </w:r>
      <w:r w:rsidR="00EB25D4" w:rsidRPr="00F3416F">
        <w:rPr>
          <w:rFonts w:ascii="Garamond" w:hAnsi="Garamond"/>
          <w:sz w:val="24"/>
          <w:szCs w:val="24"/>
          <w:lang w:val="sq-AL"/>
        </w:rPr>
        <w:t xml:space="preserve"> Në çdo çështje të veçantë, duke pasur parasysh edhe të gjithë procedurën që mund të jetë ndjekur, Gjykata vlerëson nëse një kufizim ose shkelje gjatë kësaj procedure ka ndikuar drejtpërdrejt në zgjidhjen e çështjes dhe ia ka bërë palës të pamundur mbrojtjen dhe zhvillimin e procesit gjyqësor në mënyrë të drejtë (shih </w:t>
      </w:r>
      <w:r w:rsidR="00EB25D4" w:rsidRPr="00F3416F">
        <w:rPr>
          <w:rFonts w:ascii="Garamond" w:hAnsi="Garamond"/>
          <w:i/>
          <w:sz w:val="24"/>
          <w:szCs w:val="24"/>
          <w:lang w:val="sq-AL"/>
        </w:rPr>
        <w:t>vendimet nr. 5, datë 9.2.2023; nr. 7, datë 28.2.2000 të Gjykatës Kushtetuese).</w:t>
      </w:r>
      <w:r w:rsidR="00EB25D4" w:rsidRPr="00F3416F">
        <w:rPr>
          <w:rFonts w:ascii="Garamond" w:hAnsi="Garamond"/>
          <w:sz w:val="24"/>
          <w:szCs w:val="24"/>
          <w:lang w:val="sq-AL"/>
        </w:rPr>
        <w:t xml:space="preserve"> Në vështrim të standardeve kushtetuese, në rastin konkret, mangësitë në njoftimin e seancës gjyqësore në dhomën e këshillimit nuk mund të konsiderohen si shkelje thelbësore që e bëjnë të parregullt, në kuptimin kushtetues, procesin gjyqësor të zhvilluar në Gjykatën e Lartë, për sa kohë nuk kanë pasur ndikim në të drejtën për t’u dëgjuar të kërkuesit. Rëndësia e së drejtës themelore për mbrojtjen nga ekstradimi, që ka qenë pjesë e procesit gjyqësor, nuk mund të shërbejë si argument për shtuar shkallën e shkeljes procedurale dhe, aq më tepër, për të konsideruar ndikimin e saj në proces dhe ardhjen e një pasoje inekzistente në aspektin e procesit të rregullt ligjor. Po ashtu, nuk mund të shërbejë për këtë qëllim as argumenti i kërkuesit, i pranuar nga shumica, lidhur me mënyrën e zgjidhjes së çështjes nga Gjykata e Lartë, në disfavorin e tij. Është e qartë se një vendim gjyqësor në favor të individit do të passillte për të mungesën e interesit për ngritjen e pretendimeve kushtetuese në drejtim të procesit të rregullt ligjor, ndërkohë që e kundërta thjesht tregon pasjen nga ai të një interesi kushtetues për kundërshtimin e procesit gjyqësor, por pasja e një interesi të tillë nuk mund të provojë </w:t>
      </w:r>
      <w:r w:rsidR="00EB25D4" w:rsidRPr="00F3416F">
        <w:rPr>
          <w:rFonts w:ascii="Garamond" w:hAnsi="Garamond"/>
          <w:i/>
          <w:sz w:val="24"/>
          <w:szCs w:val="24"/>
          <w:lang w:val="sq-AL"/>
        </w:rPr>
        <w:t>apriori</w:t>
      </w:r>
      <w:r w:rsidR="00EB25D4" w:rsidRPr="00F3416F">
        <w:rPr>
          <w:rFonts w:ascii="Garamond" w:hAnsi="Garamond"/>
          <w:sz w:val="24"/>
          <w:szCs w:val="24"/>
          <w:lang w:val="sq-AL"/>
        </w:rPr>
        <w:t xml:space="preserve"> cenimin e së drejtës kushtetuese për proces të rregullt ligjor dhe as karakterin dhe pasojat e këtij cenimi.</w:t>
      </w:r>
    </w:p>
    <w:p w14:paraId="70F6E181" w14:textId="4AAF0621" w:rsidR="00EB25D4" w:rsidRPr="00F3416F" w:rsidRDefault="00F3416F" w:rsidP="00F3416F">
      <w:pPr>
        <w:tabs>
          <w:tab w:val="left" w:pos="1080"/>
        </w:tabs>
        <w:spacing w:after="0" w:line="240" w:lineRule="auto"/>
        <w:ind w:firstLine="284"/>
        <w:jc w:val="both"/>
        <w:rPr>
          <w:rFonts w:ascii="Garamond" w:hAnsi="Garamond"/>
          <w:sz w:val="24"/>
          <w:szCs w:val="24"/>
          <w:lang w:val="sq-AL"/>
        </w:rPr>
      </w:pPr>
      <w:r w:rsidRPr="00F3416F">
        <w:rPr>
          <w:rFonts w:ascii="Garamond" w:hAnsi="Garamond"/>
          <w:sz w:val="24"/>
          <w:szCs w:val="24"/>
          <w:lang w:val="sq-AL"/>
        </w:rPr>
        <w:t xml:space="preserve">11. </w:t>
      </w:r>
      <w:r w:rsidR="00EB25D4" w:rsidRPr="00F3416F">
        <w:rPr>
          <w:rFonts w:ascii="Garamond" w:hAnsi="Garamond"/>
          <w:sz w:val="24"/>
          <w:szCs w:val="24"/>
          <w:lang w:val="sq-AL"/>
        </w:rPr>
        <w:t>Në përfundim, në kuptim të normave kushtetuese, standardeve jurisprudenciale të kësaj Gjykate dhe fakteve të natyrës kushtetuese, vlerësojmë se pretendimi për cenimin e së drejtës për proces të rregullt ligjor në drejtim të së drejtës për t’u njoftuar për seancën gjyqësore dhe asaj për t’u dëgjuar në proces nuk është i bazuar. Për rrjedhojë, për sa kohë cenimi i kësaj të drejte ka përbërë shkak për shumicën për pranimin e kërkesës, vlerësojmë se kërkesa për këtë shkak duhet të rrëzohej.</w:t>
      </w:r>
    </w:p>
    <w:p w14:paraId="70F6E182" w14:textId="77777777" w:rsidR="00EB25D4" w:rsidRPr="00F3416F" w:rsidRDefault="00EB25D4" w:rsidP="00F3416F">
      <w:pPr>
        <w:tabs>
          <w:tab w:val="left" w:pos="1080"/>
          <w:tab w:val="left" w:pos="4320"/>
        </w:tabs>
        <w:spacing w:after="0" w:line="240" w:lineRule="auto"/>
        <w:ind w:firstLine="284"/>
        <w:jc w:val="both"/>
        <w:rPr>
          <w:rFonts w:ascii="Garamond" w:hAnsi="Garamond"/>
          <w:b/>
          <w:iCs/>
          <w:sz w:val="24"/>
          <w:szCs w:val="24"/>
          <w:lang w:val="sq-AL"/>
        </w:rPr>
      </w:pPr>
    </w:p>
    <w:p w14:paraId="39A3027F" w14:textId="0567D063" w:rsidR="00372F9A" w:rsidRPr="00372F9A" w:rsidRDefault="00372F9A" w:rsidP="00F3416F">
      <w:pPr>
        <w:tabs>
          <w:tab w:val="left" w:pos="1080"/>
        </w:tabs>
        <w:spacing w:after="0" w:line="240" w:lineRule="auto"/>
        <w:ind w:firstLine="284"/>
        <w:jc w:val="both"/>
        <w:rPr>
          <w:rFonts w:ascii="Garamond" w:hAnsi="Garamond"/>
          <w:iCs/>
          <w:sz w:val="24"/>
          <w:szCs w:val="24"/>
          <w:lang w:val="sq-AL"/>
        </w:rPr>
      </w:pPr>
      <w:r>
        <w:rPr>
          <w:rFonts w:ascii="Garamond" w:hAnsi="Garamond"/>
          <w:b/>
          <w:iCs/>
          <w:sz w:val="24"/>
          <w:szCs w:val="24"/>
          <w:lang w:val="sq-AL"/>
        </w:rPr>
        <w:t xml:space="preserve">Kryetare: </w:t>
      </w:r>
      <w:r w:rsidRPr="00372F9A">
        <w:rPr>
          <w:rFonts w:ascii="Garamond" w:hAnsi="Garamond"/>
          <w:iCs/>
          <w:sz w:val="24"/>
          <w:szCs w:val="24"/>
          <w:lang w:val="sq-AL"/>
        </w:rPr>
        <w:t>Holta Zaçaj</w:t>
      </w:r>
    </w:p>
    <w:p w14:paraId="70F6E189" w14:textId="0F59C23A" w:rsidR="0084288B" w:rsidRPr="00F3416F" w:rsidRDefault="00372F9A" w:rsidP="00F3416F">
      <w:pPr>
        <w:tabs>
          <w:tab w:val="left" w:pos="1080"/>
        </w:tabs>
        <w:spacing w:after="0" w:line="240" w:lineRule="auto"/>
        <w:ind w:firstLine="284"/>
        <w:jc w:val="both"/>
        <w:rPr>
          <w:rFonts w:ascii="Garamond" w:hAnsi="Garamond"/>
          <w:sz w:val="24"/>
          <w:szCs w:val="24"/>
          <w:lang w:val="sq-AL"/>
        </w:rPr>
      </w:pPr>
      <w:r>
        <w:rPr>
          <w:rFonts w:ascii="Garamond" w:hAnsi="Garamond"/>
          <w:b/>
          <w:iCs/>
          <w:sz w:val="24"/>
          <w:szCs w:val="24"/>
          <w:lang w:val="sq-AL"/>
        </w:rPr>
        <w:t xml:space="preserve">Anëtarë: </w:t>
      </w:r>
      <w:r w:rsidR="00EB25D4" w:rsidRPr="00372F9A">
        <w:rPr>
          <w:rFonts w:ascii="Garamond" w:hAnsi="Garamond"/>
          <w:iCs/>
          <w:sz w:val="24"/>
          <w:szCs w:val="24"/>
          <w:lang w:val="sq-AL"/>
        </w:rPr>
        <w:t>Ilir Toska</w:t>
      </w:r>
      <w:r w:rsidRPr="00372F9A">
        <w:rPr>
          <w:rFonts w:ascii="Garamond" w:hAnsi="Garamond"/>
          <w:iCs/>
          <w:sz w:val="24"/>
          <w:szCs w:val="24"/>
          <w:lang w:val="sq-AL"/>
        </w:rPr>
        <w:t xml:space="preserve">, </w:t>
      </w:r>
      <w:r w:rsidR="00EB25D4" w:rsidRPr="00372F9A">
        <w:rPr>
          <w:rFonts w:ascii="Garamond" w:hAnsi="Garamond"/>
          <w:iCs/>
          <w:sz w:val="24"/>
          <w:szCs w:val="24"/>
          <w:lang w:val="sq-AL"/>
        </w:rPr>
        <w:t>Genti Ibrahimi</w:t>
      </w:r>
      <w:r w:rsidRPr="00372F9A">
        <w:rPr>
          <w:rFonts w:ascii="Garamond" w:hAnsi="Garamond"/>
          <w:iCs/>
          <w:sz w:val="24"/>
          <w:szCs w:val="24"/>
          <w:lang w:val="sq-AL"/>
        </w:rPr>
        <w:t xml:space="preserve">, </w:t>
      </w:r>
      <w:r w:rsidR="00EB25D4" w:rsidRPr="00372F9A">
        <w:rPr>
          <w:rFonts w:ascii="Garamond" w:hAnsi="Garamond"/>
          <w:iCs/>
          <w:sz w:val="24"/>
          <w:szCs w:val="24"/>
          <w:lang w:val="sq-AL"/>
        </w:rPr>
        <w:t>Elsa Toska</w:t>
      </w:r>
    </w:p>
    <w:sectPr w:rsidR="0084288B" w:rsidRPr="00F3416F" w:rsidSect="005D2754">
      <w:headerReference w:type="first" r:id="rId13"/>
      <w:pgSz w:w="12240" w:h="15840"/>
      <w:pgMar w:top="1440" w:right="1440" w:bottom="171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2C95E39" w16cex:dateUtc="2023-11-12T14:08:00Z"/>
  <w16cex:commentExtensible w16cex:durableId="08C55F96" w16cex:dateUtc="2023-11-12T14:1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2EABEB" w14:textId="77777777" w:rsidR="008617F5" w:rsidRDefault="008617F5" w:rsidP="0067170E">
      <w:pPr>
        <w:spacing w:after="0" w:line="240" w:lineRule="auto"/>
      </w:pPr>
      <w:r>
        <w:separator/>
      </w:r>
    </w:p>
  </w:endnote>
  <w:endnote w:type="continuationSeparator" w:id="0">
    <w:p w14:paraId="1A4FA730" w14:textId="77777777" w:rsidR="008617F5" w:rsidRDefault="008617F5" w:rsidP="0067170E">
      <w:pPr>
        <w:spacing w:after="0" w:line="240" w:lineRule="auto"/>
      </w:pPr>
      <w:r>
        <w:continuationSeparator/>
      </w:r>
    </w:p>
  </w:endnote>
  <w:endnote w:type="continuationNotice" w:id="1">
    <w:p w14:paraId="77EB3516" w14:textId="77777777" w:rsidR="008617F5" w:rsidRDefault="008617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4A0555" w14:textId="77777777" w:rsidR="008617F5" w:rsidRDefault="008617F5" w:rsidP="0067170E">
      <w:pPr>
        <w:spacing w:after="0" w:line="240" w:lineRule="auto"/>
      </w:pPr>
      <w:r>
        <w:separator/>
      </w:r>
    </w:p>
  </w:footnote>
  <w:footnote w:type="continuationSeparator" w:id="0">
    <w:p w14:paraId="777F4BF4" w14:textId="77777777" w:rsidR="008617F5" w:rsidRDefault="008617F5" w:rsidP="0067170E">
      <w:pPr>
        <w:spacing w:after="0" w:line="240" w:lineRule="auto"/>
      </w:pPr>
      <w:r>
        <w:continuationSeparator/>
      </w:r>
    </w:p>
  </w:footnote>
  <w:footnote w:type="continuationNotice" w:id="1">
    <w:p w14:paraId="1A1A5088" w14:textId="77777777" w:rsidR="008617F5" w:rsidRDefault="008617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6E199" w14:textId="77777777" w:rsidR="008617F5" w:rsidRPr="0083666F" w:rsidRDefault="008617F5" w:rsidP="00BB4B96">
    <w:pPr>
      <w:spacing w:after="0" w:line="240" w:lineRule="auto"/>
      <w:ind w:left="6480"/>
      <w:jc w:val="center"/>
      <w:rPr>
        <w:rFonts w:ascii="Times New Roman" w:hAnsi="Times New Roman"/>
        <w:i/>
        <w:sz w:val="20"/>
        <w:szCs w:val="20"/>
        <w:lang w:val="sq-AL"/>
      </w:rPr>
    </w:pPr>
    <w:r w:rsidRPr="0083666F">
      <w:rPr>
        <w:lang w:val="sq-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537B1"/>
    <w:multiLevelType w:val="hybridMultilevel"/>
    <w:tmpl w:val="9E7C706E"/>
    <w:lvl w:ilvl="0" w:tplc="0AE0A4A6">
      <w:start w:val="3"/>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95B0ABA"/>
    <w:multiLevelType w:val="multilevel"/>
    <w:tmpl w:val="7BCCE124"/>
    <w:lvl w:ilvl="0">
      <w:start w:val="1"/>
      <w:numFmt w:val="decimal"/>
      <w:lvlText w:val="%1."/>
      <w:lvlJc w:val="left"/>
      <w:pPr>
        <w:ind w:left="900" w:hanging="360"/>
      </w:pPr>
      <w:rPr>
        <w:b w:val="0"/>
        <w:bCs w:val="0"/>
        <w:i w:val="0"/>
      </w:rPr>
    </w:lvl>
    <w:lvl w:ilvl="1">
      <w:start w:val="1"/>
      <w:numFmt w:val="decimal"/>
      <w:isLgl/>
      <w:lvlText w:val="%1.%2."/>
      <w:lvlJc w:val="left"/>
      <w:pPr>
        <w:ind w:left="21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ED0582"/>
    <w:multiLevelType w:val="multilevel"/>
    <w:tmpl w:val="43E8A3D4"/>
    <w:lvl w:ilvl="0">
      <w:start w:val="17"/>
      <w:numFmt w:val="decimal"/>
      <w:lvlText w:val="%1."/>
      <w:lvlJc w:val="left"/>
      <w:pPr>
        <w:ind w:left="1080" w:hanging="360"/>
      </w:pPr>
      <w:rPr>
        <w:rFonts w:hint="default"/>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0ACD15A1"/>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B3F0949"/>
    <w:multiLevelType w:val="hybridMultilevel"/>
    <w:tmpl w:val="CAA60176"/>
    <w:lvl w:ilvl="0" w:tplc="192E73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9B2BA9"/>
    <w:multiLevelType w:val="multilevel"/>
    <w:tmpl w:val="CA8CEE6C"/>
    <w:lvl w:ilvl="0">
      <w:start w:val="12"/>
      <w:numFmt w:val="decimal"/>
      <w:lvlText w:val="%1."/>
      <w:lvlJc w:val="left"/>
      <w:pPr>
        <w:ind w:left="480" w:hanging="480"/>
      </w:pPr>
      <w:rPr>
        <w:rFonts w:hint="default"/>
      </w:rPr>
    </w:lvl>
    <w:lvl w:ilvl="1">
      <w:start w:val="2"/>
      <w:numFmt w:val="decimal"/>
      <w:lvlText w:val="13.%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06E5DE2"/>
    <w:multiLevelType w:val="multilevel"/>
    <w:tmpl w:val="583A1296"/>
    <w:lvl w:ilvl="0">
      <w:start w:val="14"/>
      <w:numFmt w:val="decimal"/>
      <w:lvlText w:val="%1."/>
      <w:lvlJc w:val="left"/>
      <w:pPr>
        <w:ind w:left="480" w:hanging="480"/>
      </w:pPr>
      <w:rPr>
        <w:rFonts w:hint="default"/>
      </w:rPr>
    </w:lvl>
    <w:lvl w:ilvl="1">
      <w:start w:val="1"/>
      <w:numFmt w:val="decimal"/>
      <w:lvlText w:val="12.%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7" w15:restartNumberingAfterBreak="0">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49E06C0"/>
    <w:multiLevelType w:val="hybridMultilevel"/>
    <w:tmpl w:val="80966456"/>
    <w:lvl w:ilvl="0" w:tplc="F11C4E98">
      <w:numFmt w:val="bullet"/>
      <w:lvlText w:val="-"/>
      <w:lvlJc w:val="left"/>
      <w:pPr>
        <w:ind w:left="644" w:hanging="360"/>
      </w:pPr>
      <w:rPr>
        <w:rFonts w:ascii="Times New Roman" w:eastAsia="Times New Roman" w:hAnsi="Times New Roman" w:cs="Times New Roman" w:hint="default"/>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78666A1"/>
    <w:multiLevelType w:val="hybridMultilevel"/>
    <w:tmpl w:val="30CC5D40"/>
    <w:lvl w:ilvl="0" w:tplc="BAD88466">
      <w:start w:val="1"/>
      <w:numFmt w:val="upperRoman"/>
      <w:lvlText w:val="%1."/>
      <w:lvlJc w:val="left"/>
      <w:pPr>
        <w:ind w:left="1080" w:hanging="720"/>
      </w:pPr>
      <w:rPr>
        <w:rFonts w:hint="default"/>
        <w:b/>
        <w:i/>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E003F"/>
    <w:multiLevelType w:val="hybridMultilevel"/>
    <w:tmpl w:val="6AC4724E"/>
    <w:lvl w:ilvl="0" w:tplc="502031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BFC268F"/>
    <w:multiLevelType w:val="hybridMultilevel"/>
    <w:tmpl w:val="D612F94E"/>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2FD81EE2"/>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34BA70BC"/>
    <w:multiLevelType w:val="hybridMultilevel"/>
    <w:tmpl w:val="5150C63E"/>
    <w:lvl w:ilvl="0" w:tplc="9B86E720">
      <w:start w:val="3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35BE6D00"/>
    <w:multiLevelType w:val="hybridMultilevel"/>
    <w:tmpl w:val="1AC083F0"/>
    <w:lvl w:ilvl="0" w:tplc="8BD6F5D2">
      <w:start w:val="1"/>
      <w:numFmt w:val="upperLetter"/>
      <w:lvlText w:val="%1."/>
      <w:lvlJc w:val="left"/>
      <w:pPr>
        <w:ind w:left="1800" w:hanging="36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6" w15:restartNumberingAfterBreak="0">
    <w:nsid w:val="377B2877"/>
    <w:multiLevelType w:val="hybridMultilevel"/>
    <w:tmpl w:val="336283C6"/>
    <w:lvl w:ilvl="0" w:tplc="D99AA18E">
      <w:start w:val="7"/>
      <w:numFmt w:val="decimal"/>
      <w:lvlText w:val="%1."/>
      <w:lvlJc w:val="left"/>
      <w:pPr>
        <w:ind w:left="297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17" w15:restartNumberingAfterBreak="0">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8" w15:restartNumberingAfterBreak="0">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9" w15:restartNumberingAfterBreak="0">
    <w:nsid w:val="449E3758"/>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45AF128C"/>
    <w:multiLevelType w:val="hybridMultilevel"/>
    <w:tmpl w:val="FD04495C"/>
    <w:lvl w:ilvl="0" w:tplc="A498D03A">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AB7049C"/>
    <w:multiLevelType w:val="hybridMultilevel"/>
    <w:tmpl w:val="3CB2FDAE"/>
    <w:lvl w:ilvl="0" w:tplc="A1780A20">
      <w:start w:val="24"/>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2" w15:restartNumberingAfterBreak="0">
    <w:nsid w:val="51125D47"/>
    <w:multiLevelType w:val="multilevel"/>
    <w:tmpl w:val="2C3680B8"/>
    <w:lvl w:ilvl="0">
      <w:start w:val="1"/>
      <w:numFmt w:val="decimal"/>
      <w:lvlText w:val="%1."/>
      <w:lvlJc w:val="left"/>
      <w:pPr>
        <w:ind w:left="990" w:hanging="360"/>
      </w:pPr>
      <w:rPr>
        <w:rFonts w:eastAsia="MS Mincho"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23" w15:restartNumberingAfterBreak="0">
    <w:nsid w:val="539D685B"/>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587D74D6"/>
    <w:multiLevelType w:val="multilevel"/>
    <w:tmpl w:val="EA484AC6"/>
    <w:lvl w:ilvl="0">
      <w:start w:val="1"/>
      <w:numFmt w:val="decimal"/>
      <w:lvlText w:val="%1."/>
      <w:lvlJc w:val="left"/>
      <w:pPr>
        <w:ind w:left="990" w:hanging="360"/>
      </w:pPr>
      <w:rPr>
        <w:b w:val="0"/>
        <w:i w:val="0"/>
        <w:color w:val="auto"/>
      </w:rPr>
    </w:lvl>
    <w:lvl w:ilvl="1">
      <w:start w:val="1"/>
      <w:numFmt w:val="decimal"/>
      <w:isLgl/>
      <w:lvlText w:val="%1.%2."/>
      <w:lvlJc w:val="left"/>
      <w:pPr>
        <w:ind w:left="1290" w:hanging="480"/>
      </w:pPr>
      <w:rPr>
        <w:i w:val="0"/>
      </w:rPr>
    </w:lvl>
    <w:lvl w:ilvl="2">
      <w:start w:val="1"/>
      <w:numFmt w:val="decimal"/>
      <w:isLgl/>
      <w:lvlText w:val="%1.%2.%3."/>
      <w:lvlJc w:val="left"/>
      <w:pPr>
        <w:ind w:left="1710" w:hanging="720"/>
      </w:pPr>
      <w:rPr>
        <w:i/>
      </w:rPr>
    </w:lvl>
    <w:lvl w:ilvl="3">
      <w:start w:val="1"/>
      <w:numFmt w:val="decimal"/>
      <w:isLgl/>
      <w:lvlText w:val="%1.%2.%3.%4."/>
      <w:lvlJc w:val="left"/>
      <w:pPr>
        <w:ind w:left="1710" w:hanging="720"/>
      </w:pPr>
      <w:rPr>
        <w:i/>
      </w:rPr>
    </w:lvl>
    <w:lvl w:ilvl="4">
      <w:start w:val="1"/>
      <w:numFmt w:val="decimal"/>
      <w:isLgl/>
      <w:lvlText w:val="%1.%2.%3.%4.%5."/>
      <w:lvlJc w:val="left"/>
      <w:pPr>
        <w:ind w:left="2070" w:hanging="1080"/>
      </w:pPr>
      <w:rPr>
        <w:i/>
      </w:rPr>
    </w:lvl>
    <w:lvl w:ilvl="5">
      <w:start w:val="1"/>
      <w:numFmt w:val="decimal"/>
      <w:isLgl/>
      <w:lvlText w:val="%1.%2.%3.%4.%5.%6."/>
      <w:lvlJc w:val="left"/>
      <w:pPr>
        <w:ind w:left="2070" w:hanging="1080"/>
      </w:pPr>
      <w:rPr>
        <w:i/>
      </w:rPr>
    </w:lvl>
    <w:lvl w:ilvl="6">
      <w:start w:val="1"/>
      <w:numFmt w:val="decimal"/>
      <w:isLgl/>
      <w:lvlText w:val="%1.%2.%3.%4.%5.%6.%7."/>
      <w:lvlJc w:val="left"/>
      <w:pPr>
        <w:ind w:left="2430" w:hanging="1440"/>
      </w:pPr>
      <w:rPr>
        <w:i/>
      </w:rPr>
    </w:lvl>
    <w:lvl w:ilvl="7">
      <w:start w:val="1"/>
      <w:numFmt w:val="decimal"/>
      <w:isLgl/>
      <w:lvlText w:val="%1.%2.%3.%4.%5.%6.%7.%8."/>
      <w:lvlJc w:val="left"/>
      <w:pPr>
        <w:ind w:left="2430" w:hanging="1440"/>
      </w:pPr>
      <w:rPr>
        <w:i/>
      </w:rPr>
    </w:lvl>
    <w:lvl w:ilvl="8">
      <w:start w:val="1"/>
      <w:numFmt w:val="decimal"/>
      <w:isLgl/>
      <w:lvlText w:val="%1.%2.%3.%4.%5.%6.%7.%8.%9."/>
      <w:lvlJc w:val="left"/>
      <w:pPr>
        <w:ind w:left="2790" w:hanging="1800"/>
      </w:pPr>
      <w:rPr>
        <w:i/>
      </w:rPr>
    </w:lvl>
  </w:abstractNum>
  <w:abstractNum w:abstractNumId="25" w15:restartNumberingAfterBreak="0">
    <w:nsid w:val="5C9206DA"/>
    <w:multiLevelType w:val="multilevel"/>
    <w:tmpl w:val="C5F6E2FE"/>
    <w:lvl w:ilvl="0">
      <w:start w:val="1"/>
      <w:numFmt w:val="decimal"/>
      <w:lvlText w:val="%1."/>
      <w:lvlJc w:val="left"/>
      <w:pPr>
        <w:ind w:left="1260" w:hanging="360"/>
      </w:pPr>
      <w:rPr>
        <w:rFonts w:ascii="Times New Roman" w:eastAsia="Calibri" w:hAnsi="Times New Roman" w:cs="Times New Roman" w:hint="default"/>
        <w:b w:val="0"/>
        <w:i w:val="0"/>
        <w:strike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FD371CD"/>
    <w:multiLevelType w:val="hybridMultilevel"/>
    <w:tmpl w:val="E7E4B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5C06FB"/>
    <w:multiLevelType w:val="multilevel"/>
    <w:tmpl w:val="72A48B80"/>
    <w:lvl w:ilvl="0">
      <w:start w:val="10"/>
      <w:numFmt w:val="decimal"/>
      <w:lvlText w:val="%1."/>
      <w:lvlJc w:val="left"/>
      <w:pPr>
        <w:ind w:left="480" w:hanging="480"/>
      </w:pPr>
      <w:rPr>
        <w:rFonts w:hint="default"/>
        <w:b w:val="0"/>
      </w:rPr>
    </w:lvl>
    <w:lvl w:ilvl="1">
      <w:start w:val="2"/>
      <w:numFmt w:val="none"/>
      <w:lvlText w:val="11.3."/>
      <w:lvlJc w:val="left"/>
      <w:pPr>
        <w:ind w:left="1200" w:hanging="480"/>
      </w:pPr>
      <w:rPr>
        <w:rFonts w:hint="default"/>
        <w:b w:val="0"/>
        <w:i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8" w15:restartNumberingAfterBreak="0">
    <w:nsid w:val="683F759F"/>
    <w:multiLevelType w:val="hybridMultilevel"/>
    <w:tmpl w:val="648CD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E017A3"/>
    <w:multiLevelType w:val="multilevel"/>
    <w:tmpl w:val="6C2657B4"/>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0" w15:restartNumberingAfterBreak="0">
    <w:nsid w:val="69C041C6"/>
    <w:multiLevelType w:val="hybridMultilevel"/>
    <w:tmpl w:val="E5AA3E60"/>
    <w:lvl w:ilvl="0" w:tplc="BB9866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DC7C7A"/>
    <w:multiLevelType w:val="hybridMultilevel"/>
    <w:tmpl w:val="00F61CDC"/>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32" w15:restartNumberingAfterBreak="0">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9C2A70"/>
    <w:multiLevelType w:val="multilevel"/>
    <w:tmpl w:val="4C107E90"/>
    <w:lvl w:ilvl="0">
      <w:start w:val="12"/>
      <w:numFmt w:val="decimal"/>
      <w:lvlText w:val="%1."/>
      <w:lvlJc w:val="left"/>
      <w:pPr>
        <w:ind w:left="480" w:hanging="480"/>
      </w:pPr>
      <w:rPr>
        <w:rFonts w:hint="default"/>
        <w:b/>
        <w:i/>
      </w:rPr>
    </w:lvl>
    <w:lvl w:ilvl="1">
      <w:start w:val="1"/>
      <w:numFmt w:val="none"/>
      <w:lvlText w:val="13.1."/>
      <w:lvlJc w:val="left"/>
      <w:pPr>
        <w:ind w:left="1200" w:hanging="480"/>
      </w:pPr>
      <w:rPr>
        <w:rFonts w:hint="default"/>
        <w:b w:val="0"/>
        <w:i w:val="0"/>
      </w:rPr>
    </w:lvl>
    <w:lvl w:ilvl="2">
      <w:start w:val="1"/>
      <w:numFmt w:val="decimal"/>
      <w:lvlText w:val="%1.%2.%3."/>
      <w:lvlJc w:val="left"/>
      <w:pPr>
        <w:ind w:left="2160" w:hanging="720"/>
      </w:pPr>
      <w:rPr>
        <w:rFonts w:hint="default"/>
        <w:b/>
        <w:i/>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abstractNum w:abstractNumId="34" w15:restartNumberingAfterBreak="0">
    <w:nsid w:val="72F31F0C"/>
    <w:multiLevelType w:val="multilevel"/>
    <w:tmpl w:val="2234900C"/>
    <w:lvl w:ilvl="0">
      <w:start w:val="13"/>
      <w:numFmt w:val="decimal"/>
      <w:lvlText w:val="%1."/>
      <w:lvlJc w:val="left"/>
      <w:pPr>
        <w:ind w:left="480" w:hanging="480"/>
      </w:pPr>
      <w:rPr>
        <w:rFonts w:hint="default"/>
      </w:rPr>
    </w:lvl>
    <w:lvl w:ilvl="1">
      <w:start w:val="1"/>
      <w:numFmt w:val="decimal"/>
      <w:lvlText w:val="12.%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8453D56"/>
    <w:multiLevelType w:val="multilevel"/>
    <w:tmpl w:val="7CBCCE46"/>
    <w:lvl w:ilvl="0">
      <w:start w:val="1"/>
      <w:numFmt w:val="decimal"/>
      <w:lvlText w:val="%1."/>
      <w:lvlJc w:val="left"/>
      <w:pPr>
        <w:ind w:left="8460" w:hanging="360"/>
      </w:pPr>
      <w:rPr>
        <w:i w:val="0"/>
      </w:rPr>
    </w:lvl>
    <w:lvl w:ilvl="1">
      <w:start w:val="1"/>
      <w:numFmt w:val="decimal"/>
      <w:isLgl/>
      <w:lvlText w:val="%1.%2."/>
      <w:lvlJc w:val="left"/>
      <w:pPr>
        <w:ind w:left="1560" w:hanging="480"/>
      </w:pPr>
      <w:rPr>
        <w:b w:val="0"/>
        <w:i w:val="0"/>
      </w:rPr>
    </w:lvl>
    <w:lvl w:ilvl="2">
      <w:start w:val="1"/>
      <w:numFmt w:val="decimal"/>
      <w:isLgl/>
      <w:lvlText w:val="%1.%2.%3."/>
      <w:lvlJc w:val="left"/>
      <w:pPr>
        <w:ind w:left="2171" w:hanging="720"/>
      </w:pPr>
      <w:rPr>
        <w:b/>
      </w:rPr>
    </w:lvl>
    <w:lvl w:ilvl="3">
      <w:start w:val="1"/>
      <w:numFmt w:val="decimal"/>
      <w:isLgl/>
      <w:lvlText w:val="%1.%2.%3.%4."/>
      <w:lvlJc w:val="left"/>
      <w:pPr>
        <w:ind w:left="2542" w:hanging="720"/>
      </w:pPr>
      <w:rPr>
        <w:b/>
      </w:rPr>
    </w:lvl>
    <w:lvl w:ilvl="4">
      <w:start w:val="1"/>
      <w:numFmt w:val="decimal"/>
      <w:isLgl/>
      <w:lvlText w:val="%1.%2.%3.%4.%5."/>
      <w:lvlJc w:val="left"/>
      <w:pPr>
        <w:ind w:left="3273" w:hanging="1080"/>
      </w:pPr>
      <w:rPr>
        <w:b/>
      </w:rPr>
    </w:lvl>
    <w:lvl w:ilvl="5">
      <w:start w:val="1"/>
      <w:numFmt w:val="decimal"/>
      <w:isLgl/>
      <w:lvlText w:val="%1.%2.%3.%4.%5.%6."/>
      <w:lvlJc w:val="left"/>
      <w:pPr>
        <w:ind w:left="3644" w:hanging="1080"/>
      </w:pPr>
      <w:rPr>
        <w:b/>
      </w:rPr>
    </w:lvl>
    <w:lvl w:ilvl="6">
      <w:start w:val="1"/>
      <w:numFmt w:val="decimal"/>
      <w:isLgl/>
      <w:lvlText w:val="%1.%2.%3.%4.%5.%6.%7."/>
      <w:lvlJc w:val="left"/>
      <w:pPr>
        <w:ind w:left="4375" w:hanging="1440"/>
      </w:pPr>
      <w:rPr>
        <w:b/>
      </w:rPr>
    </w:lvl>
    <w:lvl w:ilvl="7">
      <w:start w:val="1"/>
      <w:numFmt w:val="decimal"/>
      <w:isLgl/>
      <w:lvlText w:val="%1.%2.%3.%4.%5.%6.%7.%8."/>
      <w:lvlJc w:val="left"/>
      <w:pPr>
        <w:ind w:left="4746" w:hanging="1440"/>
      </w:pPr>
      <w:rPr>
        <w:b/>
      </w:rPr>
    </w:lvl>
    <w:lvl w:ilvl="8">
      <w:start w:val="1"/>
      <w:numFmt w:val="decimal"/>
      <w:isLgl/>
      <w:lvlText w:val="%1.%2.%3.%4.%5.%6.%7.%8.%9."/>
      <w:lvlJc w:val="left"/>
      <w:pPr>
        <w:ind w:left="5477" w:hanging="1800"/>
      </w:pPr>
      <w:rPr>
        <w:b/>
      </w:rPr>
    </w:lvl>
  </w:abstractNum>
  <w:abstractNum w:abstractNumId="36" w15:restartNumberingAfterBreak="0">
    <w:nsid w:val="7F721699"/>
    <w:multiLevelType w:val="hybridMultilevel"/>
    <w:tmpl w:val="C036504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15:restartNumberingAfterBreak="0">
    <w:nsid w:val="7FA93B19"/>
    <w:multiLevelType w:val="multilevel"/>
    <w:tmpl w:val="F4B4304A"/>
    <w:lvl w:ilvl="0">
      <w:start w:val="1"/>
      <w:numFmt w:val="decimal"/>
      <w:lvlText w:val="%1."/>
      <w:lvlJc w:val="left"/>
      <w:pPr>
        <w:ind w:left="117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25"/>
  </w:num>
  <w:num w:numId="2">
    <w:abstractNumId w:val="32"/>
  </w:num>
  <w:num w:numId="3">
    <w:abstractNumId w:val="30"/>
  </w:num>
  <w:num w:numId="4">
    <w:abstractNumId w:val="29"/>
  </w:num>
  <w:num w:numId="5">
    <w:abstractNumId w:val="37"/>
  </w:num>
  <w:num w:numId="6">
    <w:abstractNumId w:val="9"/>
  </w:num>
  <w:num w:numId="7">
    <w:abstractNumId w:val="11"/>
  </w:num>
  <w:num w:numId="8">
    <w:abstractNumId w:val="10"/>
  </w:num>
  <w:num w:numId="9">
    <w:abstractNumId w:val="2"/>
  </w:num>
  <w:num w:numId="10">
    <w:abstractNumId w:val="0"/>
  </w:num>
  <w:num w:numId="11">
    <w:abstractNumId w:val="17"/>
  </w:num>
  <w:num w:numId="12">
    <w:abstractNumId w:val="7"/>
  </w:num>
  <w:num w:numId="13">
    <w:abstractNumId w:val="21"/>
  </w:num>
  <w:num w:numId="14">
    <w:abstractNumId w:val="18"/>
  </w:num>
  <w:num w:numId="15">
    <w:abstractNumId w:val="1"/>
  </w:num>
  <w:num w:numId="16">
    <w:abstractNumId w:val="19"/>
  </w:num>
  <w:num w:numId="17">
    <w:abstractNumId w:val="14"/>
  </w:num>
  <w:num w:numId="1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3"/>
  </w:num>
  <w:num w:numId="21">
    <w:abstractNumId w:val="33"/>
  </w:num>
  <w:num w:numId="22">
    <w:abstractNumId w:val="15"/>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34"/>
  </w:num>
  <w:num w:numId="26">
    <w:abstractNumId w:val="6"/>
  </w:num>
  <w:num w:numId="27">
    <w:abstractNumId w:val="3"/>
  </w:num>
  <w:num w:numId="28">
    <w:abstractNumId w:val="8"/>
  </w:num>
  <w:num w:numId="29">
    <w:abstractNumId w:val="12"/>
  </w:num>
  <w:num w:numId="30">
    <w:abstractNumId w:val="23"/>
  </w:num>
  <w:num w:numId="31">
    <w:abstractNumId w:val="27"/>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28"/>
  </w:num>
  <w:num w:numId="36">
    <w:abstractNumId w:val="26"/>
  </w:num>
  <w:num w:numId="37">
    <w:abstractNumId w:val="4"/>
  </w:num>
  <w:num w:numId="38">
    <w:abstractNumId w:val="36"/>
  </w:num>
  <w:num w:numId="3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70E"/>
    <w:rsid w:val="00001DD2"/>
    <w:rsid w:val="000046AA"/>
    <w:rsid w:val="000050C8"/>
    <w:rsid w:val="0000565B"/>
    <w:rsid w:val="00006306"/>
    <w:rsid w:val="00007CD1"/>
    <w:rsid w:val="00007F1B"/>
    <w:rsid w:val="00010E0D"/>
    <w:rsid w:val="00013761"/>
    <w:rsid w:val="0001659C"/>
    <w:rsid w:val="000205E7"/>
    <w:rsid w:val="00022288"/>
    <w:rsid w:val="00027877"/>
    <w:rsid w:val="000279D2"/>
    <w:rsid w:val="00027B7D"/>
    <w:rsid w:val="00034A83"/>
    <w:rsid w:val="00037853"/>
    <w:rsid w:val="00037C54"/>
    <w:rsid w:val="0004033A"/>
    <w:rsid w:val="00042630"/>
    <w:rsid w:val="0004306E"/>
    <w:rsid w:val="0004377A"/>
    <w:rsid w:val="00043B15"/>
    <w:rsid w:val="00052476"/>
    <w:rsid w:val="00052C37"/>
    <w:rsid w:val="00053779"/>
    <w:rsid w:val="00053C02"/>
    <w:rsid w:val="00055A8D"/>
    <w:rsid w:val="000565AE"/>
    <w:rsid w:val="000574EE"/>
    <w:rsid w:val="00057DA7"/>
    <w:rsid w:val="00062276"/>
    <w:rsid w:val="0006277E"/>
    <w:rsid w:val="00062EBE"/>
    <w:rsid w:val="000630D5"/>
    <w:rsid w:val="000667D1"/>
    <w:rsid w:val="00071022"/>
    <w:rsid w:val="00071243"/>
    <w:rsid w:val="00071A7F"/>
    <w:rsid w:val="00072253"/>
    <w:rsid w:val="00075228"/>
    <w:rsid w:val="000755F8"/>
    <w:rsid w:val="00081A11"/>
    <w:rsid w:val="00083166"/>
    <w:rsid w:val="0008434B"/>
    <w:rsid w:val="00085486"/>
    <w:rsid w:val="00092731"/>
    <w:rsid w:val="00092F98"/>
    <w:rsid w:val="000952DC"/>
    <w:rsid w:val="000963B3"/>
    <w:rsid w:val="00097147"/>
    <w:rsid w:val="0009742B"/>
    <w:rsid w:val="00097CF2"/>
    <w:rsid w:val="000A0FFC"/>
    <w:rsid w:val="000A3F1E"/>
    <w:rsid w:val="000A5CF4"/>
    <w:rsid w:val="000B0DA3"/>
    <w:rsid w:val="000B2B70"/>
    <w:rsid w:val="000B3486"/>
    <w:rsid w:val="000B3AF5"/>
    <w:rsid w:val="000C0666"/>
    <w:rsid w:val="000C52A9"/>
    <w:rsid w:val="000C53FF"/>
    <w:rsid w:val="000C6AD7"/>
    <w:rsid w:val="000C79E8"/>
    <w:rsid w:val="000D29DF"/>
    <w:rsid w:val="000D2F15"/>
    <w:rsid w:val="000D2FB4"/>
    <w:rsid w:val="000D3FE8"/>
    <w:rsid w:val="000D7464"/>
    <w:rsid w:val="000E0BA5"/>
    <w:rsid w:val="000E103C"/>
    <w:rsid w:val="000E23A5"/>
    <w:rsid w:val="000E4AE6"/>
    <w:rsid w:val="000E5E66"/>
    <w:rsid w:val="000F3016"/>
    <w:rsid w:val="000F3129"/>
    <w:rsid w:val="000F4405"/>
    <w:rsid w:val="000F5AFB"/>
    <w:rsid w:val="000F789E"/>
    <w:rsid w:val="001001E5"/>
    <w:rsid w:val="00101D04"/>
    <w:rsid w:val="0010451B"/>
    <w:rsid w:val="00104927"/>
    <w:rsid w:val="001069D1"/>
    <w:rsid w:val="00112370"/>
    <w:rsid w:val="00112463"/>
    <w:rsid w:val="001140C6"/>
    <w:rsid w:val="00115016"/>
    <w:rsid w:val="00115B72"/>
    <w:rsid w:val="00116858"/>
    <w:rsid w:val="00121586"/>
    <w:rsid w:val="00121708"/>
    <w:rsid w:val="00123342"/>
    <w:rsid w:val="00123EBE"/>
    <w:rsid w:val="001240CB"/>
    <w:rsid w:val="001254F3"/>
    <w:rsid w:val="0013157F"/>
    <w:rsid w:val="0013236A"/>
    <w:rsid w:val="00134400"/>
    <w:rsid w:val="001405FE"/>
    <w:rsid w:val="00140DC5"/>
    <w:rsid w:val="001414D7"/>
    <w:rsid w:val="00142B0D"/>
    <w:rsid w:val="001452B0"/>
    <w:rsid w:val="00151B62"/>
    <w:rsid w:val="00151B86"/>
    <w:rsid w:val="0015206A"/>
    <w:rsid w:val="001539D6"/>
    <w:rsid w:val="00154887"/>
    <w:rsid w:val="0015607A"/>
    <w:rsid w:val="0016073D"/>
    <w:rsid w:val="001609B4"/>
    <w:rsid w:val="00160F39"/>
    <w:rsid w:val="00162678"/>
    <w:rsid w:val="00164616"/>
    <w:rsid w:val="00167155"/>
    <w:rsid w:val="001701D8"/>
    <w:rsid w:val="0017217D"/>
    <w:rsid w:val="001729DF"/>
    <w:rsid w:val="00173FA6"/>
    <w:rsid w:val="00175C20"/>
    <w:rsid w:val="0017759D"/>
    <w:rsid w:val="00180F9E"/>
    <w:rsid w:val="00190D3C"/>
    <w:rsid w:val="0019213F"/>
    <w:rsid w:val="00192455"/>
    <w:rsid w:val="00192A59"/>
    <w:rsid w:val="00192FE7"/>
    <w:rsid w:val="00195004"/>
    <w:rsid w:val="001955DF"/>
    <w:rsid w:val="001956F6"/>
    <w:rsid w:val="001964F3"/>
    <w:rsid w:val="001A1A92"/>
    <w:rsid w:val="001A40F5"/>
    <w:rsid w:val="001A5690"/>
    <w:rsid w:val="001B310E"/>
    <w:rsid w:val="001B39F5"/>
    <w:rsid w:val="001B3E49"/>
    <w:rsid w:val="001B46DA"/>
    <w:rsid w:val="001B4969"/>
    <w:rsid w:val="001B4AF1"/>
    <w:rsid w:val="001B4B71"/>
    <w:rsid w:val="001B5214"/>
    <w:rsid w:val="001B5B94"/>
    <w:rsid w:val="001B60D0"/>
    <w:rsid w:val="001B6F82"/>
    <w:rsid w:val="001C340B"/>
    <w:rsid w:val="001C3CCA"/>
    <w:rsid w:val="001C5721"/>
    <w:rsid w:val="001C5CF7"/>
    <w:rsid w:val="001C6C63"/>
    <w:rsid w:val="001D088A"/>
    <w:rsid w:val="001D12C5"/>
    <w:rsid w:val="001D15BB"/>
    <w:rsid w:val="001D18A0"/>
    <w:rsid w:val="001D204A"/>
    <w:rsid w:val="001D4459"/>
    <w:rsid w:val="001D46BB"/>
    <w:rsid w:val="001D74EF"/>
    <w:rsid w:val="001E1DEA"/>
    <w:rsid w:val="001E3264"/>
    <w:rsid w:val="001E4E1F"/>
    <w:rsid w:val="001E5811"/>
    <w:rsid w:val="001E5815"/>
    <w:rsid w:val="001E584F"/>
    <w:rsid w:val="001E6518"/>
    <w:rsid w:val="001E66CD"/>
    <w:rsid w:val="001E687C"/>
    <w:rsid w:val="001E7150"/>
    <w:rsid w:val="001E71F9"/>
    <w:rsid w:val="001F01C3"/>
    <w:rsid w:val="001F16BF"/>
    <w:rsid w:val="001F3D0D"/>
    <w:rsid w:val="001F70A4"/>
    <w:rsid w:val="0020091E"/>
    <w:rsid w:val="0020120D"/>
    <w:rsid w:val="002031EC"/>
    <w:rsid w:val="002034F4"/>
    <w:rsid w:val="002039FF"/>
    <w:rsid w:val="00203DCF"/>
    <w:rsid w:val="002053A6"/>
    <w:rsid w:val="002104BE"/>
    <w:rsid w:val="00212075"/>
    <w:rsid w:val="00222E4E"/>
    <w:rsid w:val="00224125"/>
    <w:rsid w:val="002246D7"/>
    <w:rsid w:val="00230503"/>
    <w:rsid w:val="00233A46"/>
    <w:rsid w:val="00235963"/>
    <w:rsid w:val="00235B2E"/>
    <w:rsid w:val="002364A4"/>
    <w:rsid w:val="00236D4A"/>
    <w:rsid w:val="00237CA2"/>
    <w:rsid w:val="00237DC2"/>
    <w:rsid w:val="00240097"/>
    <w:rsid w:val="002409AA"/>
    <w:rsid w:val="0024133E"/>
    <w:rsid w:val="00241869"/>
    <w:rsid w:val="00245819"/>
    <w:rsid w:val="00246A80"/>
    <w:rsid w:val="00246DA8"/>
    <w:rsid w:val="002473DB"/>
    <w:rsid w:val="002503F5"/>
    <w:rsid w:val="0025371C"/>
    <w:rsid w:val="00253900"/>
    <w:rsid w:val="002566B5"/>
    <w:rsid w:val="00256B5F"/>
    <w:rsid w:val="0026116A"/>
    <w:rsid w:val="0026144B"/>
    <w:rsid w:val="00263590"/>
    <w:rsid w:val="00264760"/>
    <w:rsid w:val="00264900"/>
    <w:rsid w:val="00265234"/>
    <w:rsid w:val="002655E1"/>
    <w:rsid w:val="00265DAB"/>
    <w:rsid w:val="00266AFA"/>
    <w:rsid w:val="00270F9A"/>
    <w:rsid w:val="00272E3A"/>
    <w:rsid w:val="00274DA1"/>
    <w:rsid w:val="00276723"/>
    <w:rsid w:val="0027797B"/>
    <w:rsid w:val="0028092F"/>
    <w:rsid w:val="00281741"/>
    <w:rsid w:val="0028323F"/>
    <w:rsid w:val="002844FD"/>
    <w:rsid w:val="00284891"/>
    <w:rsid w:val="002857A3"/>
    <w:rsid w:val="00285D5A"/>
    <w:rsid w:val="00286438"/>
    <w:rsid w:val="002916A7"/>
    <w:rsid w:val="00292EE6"/>
    <w:rsid w:val="002957CB"/>
    <w:rsid w:val="00296518"/>
    <w:rsid w:val="002A05BC"/>
    <w:rsid w:val="002A0ED1"/>
    <w:rsid w:val="002A1AE5"/>
    <w:rsid w:val="002A42A4"/>
    <w:rsid w:val="002A4A93"/>
    <w:rsid w:val="002A676A"/>
    <w:rsid w:val="002A6ADA"/>
    <w:rsid w:val="002B14A7"/>
    <w:rsid w:val="002B23DA"/>
    <w:rsid w:val="002B27B5"/>
    <w:rsid w:val="002B4B38"/>
    <w:rsid w:val="002C59D4"/>
    <w:rsid w:val="002C6636"/>
    <w:rsid w:val="002C7C79"/>
    <w:rsid w:val="002D0D34"/>
    <w:rsid w:val="002D272F"/>
    <w:rsid w:val="002D29A2"/>
    <w:rsid w:val="002D4428"/>
    <w:rsid w:val="002E0410"/>
    <w:rsid w:val="002E15CF"/>
    <w:rsid w:val="002E42B0"/>
    <w:rsid w:val="002E4A80"/>
    <w:rsid w:val="002E6539"/>
    <w:rsid w:val="002E7953"/>
    <w:rsid w:val="002F0DE4"/>
    <w:rsid w:val="002F1A77"/>
    <w:rsid w:val="002F22B2"/>
    <w:rsid w:val="002F249D"/>
    <w:rsid w:val="002F2AFB"/>
    <w:rsid w:val="002F3A02"/>
    <w:rsid w:val="002F449B"/>
    <w:rsid w:val="002F5A19"/>
    <w:rsid w:val="00300D1C"/>
    <w:rsid w:val="00300E9D"/>
    <w:rsid w:val="003019E6"/>
    <w:rsid w:val="003061FF"/>
    <w:rsid w:val="00306427"/>
    <w:rsid w:val="003153FE"/>
    <w:rsid w:val="003158AA"/>
    <w:rsid w:val="003258AB"/>
    <w:rsid w:val="00325D5D"/>
    <w:rsid w:val="00326963"/>
    <w:rsid w:val="00330F03"/>
    <w:rsid w:val="00331723"/>
    <w:rsid w:val="003425FF"/>
    <w:rsid w:val="00342FDD"/>
    <w:rsid w:val="003439D4"/>
    <w:rsid w:val="00346AC9"/>
    <w:rsid w:val="00346BED"/>
    <w:rsid w:val="00347BA9"/>
    <w:rsid w:val="00347FCF"/>
    <w:rsid w:val="003541DB"/>
    <w:rsid w:val="0035473F"/>
    <w:rsid w:val="003551F6"/>
    <w:rsid w:val="0035658A"/>
    <w:rsid w:val="00357BDC"/>
    <w:rsid w:val="00357C22"/>
    <w:rsid w:val="0036326E"/>
    <w:rsid w:val="00367290"/>
    <w:rsid w:val="003672F4"/>
    <w:rsid w:val="00367582"/>
    <w:rsid w:val="00372F9A"/>
    <w:rsid w:val="00374C4B"/>
    <w:rsid w:val="00375061"/>
    <w:rsid w:val="0037558A"/>
    <w:rsid w:val="00381585"/>
    <w:rsid w:val="00381BC0"/>
    <w:rsid w:val="003853BD"/>
    <w:rsid w:val="003947F2"/>
    <w:rsid w:val="00396348"/>
    <w:rsid w:val="00397954"/>
    <w:rsid w:val="003A0567"/>
    <w:rsid w:val="003A3A42"/>
    <w:rsid w:val="003A7613"/>
    <w:rsid w:val="003A7D93"/>
    <w:rsid w:val="003C0454"/>
    <w:rsid w:val="003C1E74"/>
    <w:rsid w:val="003C3C3C"/>
    <w:rsid w:val="003C6D8A"/>
    <w:rsid w:val="003D0763"/>
    <w:rsid w:val="003D1916"/>
    <w:rsid w:val="003D1CFD"/>
    <w:rsid w:val="003D2E8D"/>
    <w:rsid w:val="003D72D6"/>
    <w:rsid w:val="003E34D7"/>
    <w:rsid w:val="003E351A"/>
    <w:rsid w:val="003E40B7"/>
    <w:rsid w:val="003E70BB"/>
    <w:rsid w:val="003F0695"/>
    <w:rsid w:val="003F0865"/>
    <w:rsid w:val="003F0DAE"/>
    <w:rsid w:val="003F2B70"/>
    <w:rsid w:val="003F39A8"/>
    <w:rsid w:val="003F4487"/>
    <w:rsid w:val="003F49EB"/>
    <w:rsid w:val="003F5095"/>
    <w:rsid w:val="003F5331"/>
    <w:rsid w:val="003F561C"/>
    <w:rsid w:val="003F6337"/>
    <w:rsid w:val="003F6FB1"/>
    <w:rsid w:val="004045BB"/>
    <w:rsid w:val="0040515D"/>
    <w:rsid w:val="00405629"/>
    <w:rsid w:val="00405932"/>
    <w:rsid w:val="00406372"/>
    <w:rsid w:val="0040696C"/>
    <w:rsid w:val="00413C60"/>
    <w:rsid w:val="00414471"/>
    <w:rsid w:val="00415BC9"/>
    <w:rsid w:val="004168ED"/>
    <w:rsid w:val="00422289"/>
    <w:rsid w:val="00423BEA"/>
    <w:rsid w:val="00425DB2"/>
    <w:rsid w:val="00425E6E"/>
    <w:rsid w:val="004262DE"/>
    <w:rsid w:val="004266F1"/>
    <w:rsid w:val="0042675C"/>
    <w:rsid w:val="004300E7"/>
    <w:rsid w:val="00432603"/>
    <w:rsid w:val="00434988"/>
    <w:rsid w:val="00437D52"/>
    <w:rsid w:val="00437F7D"/>
    <w:rsid w:val="00443548"/>
    <w:rsid w:val="00443AF3"/>
    <w:rsid w:val="00445D37"/>
    <w:rsid w:val="0044648E"/>
    <w:rsid w:val="00450939"/>
    <w:rsid w:val="00451684"/>
    <w:rsid w:val="00451CA5"/>
    <w:rsid w:val="004520E0"/>
    <w:rsid w:val="00455DCF"/>
    <w:rsid w:val="00456556"/>
    <w:rsid w:val="00456C90"/>
    <w:rsid w:val="00457AA2"/>
    <w:rsid w:val="004613E3"/>
    <w:rsid w:val="00463AD5"/>
    <w:rsid w:val="00464012"/>
    <w:rsid w:val="00467C50"/>
    <w:rsid w:val="00470F77"/>
    <w:rsid w:val="004713FC"/>
    <w:rsid w:val="00471733"/>
    <w:rsid w:val="00472961"/>
    <w:rsid w:val="00473263"/>
    <w:rsid w:val="004820E3"/>
    <w:rsid w:val="004838D1"/>
    <w:rsid w:val="00484400"/>
    <w:rsid w:val="0048499E"/>
    <w:rsid w:val="0048581E"/>
    <w:rsid w:val="00486294"/>
    <w:rsid w:val="00486D72"/>
    <w:rsid w:val="004875A6"/>
    <w:rsid w:val="00490431"/>
    <w:rsid w:val="0049187D"/>
    <w:rsid w:val="00491B0E"/>
    <w:rsid w:val="00492A4F"/>
    <w:rsid w:val="00496510"/>
    <w:rsid w:val="00496A81"/>
    <w:rsid w:val="00497CD8"/>
    <w:rsid w:val="004A3A7C"/>
    <w:rsid w:val="004A4CA1"/>
    <w:rsid w:val="004A766C"/>
    <w:rsid w:val="004B18CF"/>
    <w:rsid w:val="004B2D49"/>
    <w:rsid w:val="004B488B"/>
    <w:rsid w:val="004B5044"/>
    <w:rsid w:val="004B66A3"/>
    <w:rsid w:val="004C0A24"/>
    <w:rsid w:val="004C3400"/>
    <w:rsid w:val="004D00B9"/>
    <w:rsid w:val="004D15D4"/>
    <w:rsid w:val="004D1D08"/>
    <w:rsid w:val="004D2675"/>
    <w:rsid w:val="004D41C6"/>
    <w:rsid w:val="004D50A0"/>
    <w:rsid w:val="004D6023"/>
    <w:rsid w:val="004E009E"/>
    <w:rsid w:val="004E1C7F"/>
    <w:rsid w:val="004E2649"/>
    <w:rsid w:val="004F0126"/>
    <w:rsid w:val="004F4A63"/>
    <w:rsid w:val="004F61D1"/>
    <w:rsid w:val="00500068"/>
    <w:rsid w:val="005007C6"/>
    <w:rsid w:val="005009CF"/>
    <w:rsid w:val="005019EA"/>
    <w:rsid w:val="00504BD9"/>
    <w:rsid w:val="005053BF"/>
    <w:rsid w:val="00505533"/>
    <w:rsid w:val="00506CA6"/>
    <w:rsid w:val="0051073A"/>
    <w:rsid w:val="00511309"/>
    <w:rsid w:val="00511C7B"/>
    <w:rsid w:val="005125C8"/>
    <w:rsid w:val="00513B58"/>
    <w:rsid w:val="00513FDC"/>
    <w:rsid w:val="005153D4"/>
    <w:rsid w:val="00515F18"/>
    <w:rsid w:val="00520BF7"/>
    <w:rsid w:val="00522719"/>
    <w:rsid w:val="005236C8"/>
    <w:rsid w:val="005253F7"/>
    <w:rsid w:val="00526B6A"/>
    <w:rsid w:val="00527321"/>
    <w:rsid w:val="005308F2"/>
    <w:rsid w:val="00531613"/>
    <w:rsid w:val="00534D5A"/>
    <w:rsid w:val="00535F31"/>
    <w:rsid w:val="00536380"/>
    <w:rsid w:val="0053706E"/>
    <w:rsid w:val="00537C39"/>
    <w:rsid w:val="005409B7"/>
    <w:rsid w:val="005419FD"/>
    <w:rsid w:val="00542560"/>
    <w:rsid w:val="005500D0"/>
    <w:rsid w:val="00550305"/>
    <w:rsid w:val="00551127"/>
    <w:rsid w:val="00553841"/>
    <w:rsid w:val="00554ABB"/>
    <w:rsid w:val="00554E57"/>
    <w:rsid w:val="0055704F"/>
    <w:rsid w:val="00562485"/>
    <w:rsid w:val="00562638"/>
    <w:rsid w:val="00562AB4"/>
    <w:rsid w:val="00562E2F"/>
    <w:rsid w:val="00564E89"/>
    <w:rsid w:val="005651F5"/>
    <w:rsid w:val="00566006"/>
    <w:rsid w:val="00566C20"/>
    <w:rsid w:val="0057030F"/>
    <w:rsid w:val="00572927"/>
    <w:rsid w:val="00574202"/>
    <w:rsid w:val="00575CE3"/>
    <w:rsid w:val="005832F2"/>
    <w:rsid w:val="00583431"/>
    <w:rsid w:val="00583C7A"/>
    <w:rsid w:val="0058678E"/>
    <w:rsid w:val="00586EE2"/>
    <w:rsid w:val="00586F4E"/>
    <w:rsid w:val="00590148"/>
    <w:rsid w:val="0059279E"/>
    <w:rsid w:val="005954C9"/>
    <w:rsid w:val="005A04FB"/>
    <w:rsid w:val="005A49E3"/>
    <w:rsid w:val="005A51FF"/>
    <w:rsid w:val="005A612C"/>
    <w:rsid w:val="005B0233"/>
    <w:rsid w:val="005B21FD"/>
    <w:rsid w:val="005B2217"/>
    <w:rsid w:val="005B248F"/>
    <w:rsid w:val="005B4F9B"/>
    <w:rsid w:val="005B667F"/>
    <w:rsid w:val="005B7422"/>
    <w:rsid w:val="005B7A1D"/>
    <w:rsid w:val="005C0CE9"/>
    <w:rsid w:val="005C158B"/>
    <w:rsid w:val="005C1E3A"/>
    <w:rsid w:val="005C36F7"/>
    <w:rsid w:val="005C7A60"/>
    <w:rsid w:val="005C7D1E"/>
    <w:rsid w:val="005D2754"/>
    <w:rsid w:val="005D3A5E"/>
    <w:rsid w:val="005D5F5F"/>
    <w:rsid w:val="005E0FF2"/>
    <w:rsid w:val="005E1AA3"/>
    <w:rsid w:val="005E1ACB"/>
    <w:rsid w:val="005E2659"/>
    <w:rsid w:val="005E5538"/>
    <w:rsid w:val="005E5A17"/>
    <w:rsid w:val="005E67D8"/>
    <w:rsid w:val="005E6818"/>
    <w:rsid w:val="005F7470"/>
    <w:rsid w:val="00600636"/>
    <w:rsid w:val="00600E1C"/>
    <w:rsid w:val="0060218C"/>
    <w:rsid w:val="0060243F"/>
    <w:rsid w:val="00604B01"/>
    <w:rsid w:val="00605FF9"/>
    <w:rsid w:val="006100C5"/>
    <w:rsid w:val="0061056E"/>
    <w:rsid w:val="00612454"/>
    <w:rsid w:val="00613870"/>
    <w:rsid w:val="006147A9"/>
    <w:rsid w:val="00616755"/>
    <w:rsid w:val="00616AAE"/>
    <w:rsid w:val="00616BCB"/>
    <w:rsid w:val="00620BDC"/>
    <w:rsid w:val="00621437"/>
    <w:rsid w:val="00626BDB"/>
    <w:rsid w:val="006375D0"/>
    <w:rsid w:val="00640FA1"/>
    <w:rsid w:val="006412BF"/>
    <w:rsid w:val="006413B7"/>
    <w:rsid w:val="0064193C"/>
    <w:rsid w:val="00642BDF"/>
    <w:rsid w:val="00643C9A"/>
    <w:rsid w:val="00655527"/>
    <w:rsid w:val="00657DA9"/>
    <w:rsid w:val="00660B8B"/>
    <w:rsid w:val="00660D56"/>
    <w:rsid w:val="006651AB"/>
    <w:rsid w:val="00665BA9"/>
    <w:rsid w:val="00666176"/>
    <w:rsid w:val="00666751"/>
    <w:rsid w:val="00667B8F"/>
    <w:rsid w:val="006707A8"/>
    <w:rsid w:val="00671658"/>
    <w:rsid w:val="0067170E"/>
    <w:rsid w:val="00671E13"/>
    <w:rsid w:val="006725D9"/>
    <w:rsid w:val="00674A2C"/>
    <w:rsid w:val="00675430"/>
    <w:rsid w:val="00675F85"/>
    <w:rsid w:val="00676518"/>
    <w:rsid w:val="00680BDA"/>
    <w:rsid w:val="0068222C"/>
    <w:rsid w:val="0068321E"/>
    <w:rsid w:val="00687357"/>
    <w:rsid w:val="0069042F"/>
    <w:rsid w:val="0069130B"/>
    <w:rsid w:val="006915D4"/>
    <w:rsid w:val="0069222C"/>
    <w:rsid w:val="00696039"/>
    <w:rsid w:val="006A21A2"/>
    <w:rsid w:val="006A4CE0"/>
    <w:rsid w:val="006A5623"/>
    <w:rsid w:val="006A6B14"/>
    <w:rsid w:val="006A6D70"/>
    <w:rsid w:val="006B0402"/>
    <w:rsid w:val="006B08F8"/>
    <w:rsid w:val="006B15ED"/>
    <w:rsid w:val="006B20B0"/>
    <w:rsid w:val="006B26B0"/>
    <w:rsid w:val="006B2929"/>
    <w:rsid w:val="006B40F6"/>
    <w:rsid w:val="006B7ADF"/>
    <w:rsid w:val="006C0261"/>
    <w:rsid w:val="006C32C3"/>
    <w:rsid w:val="006C6350"/>
    <w:rsid w:val="006D0809"/>
    <w:rsid w:val="006D0F98"/>
    <w:rsid w:val="006D2A96"/>
    <w:rsid w:val="006D2D76"/>
    <w:rsid w:val="006D3878"/>
    <w:rsid w:val="006D38C3"/>
    <w:rsid w:val="006D6F2E"/>
    <w:rsid w:val="006D7F3C"/>
    <w:rsid w:val="006E13E2"/>
    <w:rsid w:val="006E2D32"/>
    <w:rsid w:val="006E3437"/>
    <w:rsid w:val="006E487B"/>
    <w:rsid w:val="006E5F91"/>
    <w:rsid w:val="006E7D99"/>
    <w:rsid w:val="006F1E98"/>
    <w:rsid w:val="006F4971"/>
    <w:rsid w:val="006F4EE7"/>
    <w:rsid w:val="006F546B"/>
    <w:rsid w:val="006F5D3A"/>
    <w:rsid w:val="006F60CB"/>
    <w:rsid w:val="006F66CF"/>
    <w:rsid w:val="006F6993"/>
    <w:rsid w:val="00710BFB"/>
    <w:rsid w:val="007124AE"/>
    <w:rsid w:val="00712CB2"/>
    <w:rsid w:val="007164C5"/>
    <w:rsid w:val="00720F05"/>
    <w:rsid w:val="007225EF"/>
    <w:rsid w:val="007265A2"/>
    <w:rsid w:val="0072738F"/>
    <w:rsid w:val="007306ED"/>
    <w:rsid w:val="007341D2"/>
    <w:rsid w:val="00734C49"/>
    <w:rsid w:val="00737FCF"/>
    <w:rsid w:val="007410CA"/>
    <w:rsid w:val="00743480"/>
    <w:rsid w:val="00743F82"/>
    <w:rsid w:val="00744DB1"/>
    <w:rsid w:val="0074588E"/>
    <w:rsid w:val="00747A00"/>
    <w:rsid w:val="0075144A"/>
    <w:rsid w:val="00753FC2"/>
    <w:rsid w:val="007543AF"/>
    <w:rsid w:val="00754944"/>
    <w:rsid w:val="00754D54"/>
    <w:rsid w:val="00756ECF"/>
    <w:rsid w:val="00756F5C"/>
    <w:rsid w:val="00757394"/>
    <w:rsid w:val="0075747A"/>
    <w:rsid w:val="0076119F"/>
    <w:rsid w:val="007621E2"/>
    <w:rsid w:val="00763107"/>
    <w:rsid w:val="00763EA0"/>
    <w:rsid w:val="00764272"/>
    <w:rsid w:val="0076561C"/>
    <w:rsid w:val="0076588A"/>
    <w:rsid w:val="00765F77"/>
    <w:rsid w:val="007668FF"/>
    <w:rsid w:val="0077399F"/>
    <w:rsid w:val="00776B43"/>
    <w:rsid w:val="00780973"/>
    <w:rsid w:val="00783997"/>
    <w:rsid w:val="00784E0A"/>
    <w:rsid w:val="00785754"/>
    <w:rsid w:val="00786872"/>
    <w:rsid w:val="00787140"/>
    <w:rsid w:val="00792D93"/>
    <w:rsid w:val="0079343E"/>
    <w:rsid w:val="00794471"/>
    <w:rsid w:val="0079580F"/>
    <w:rsid w:val="00795ECD"/>
    <w:rsid w:val="00797355"/>
    <w:rsid w:val="007975FD"/>
    <w:rsid w:val="007A0CC4"/>
    <w:rsid w:val="007A1AA3"/>
    <w:rsid w:val="007A1C41"/>
    <w:rsid w:val="007A43FC"/>
    <w:rsid w:val="007A51A9"/>
    <w:rsid w:val="007B04DC"/>
    <w:rsid w:val="007B0808"/>
    <w:rsid w:val="007B2A7F"/>
    <w:rsid w:val="007B36EE"/>
    <w:rsid w:val="007C06BA"/>
    <w:rsid w:val="007C09ED"/>
    <w:rsid w:val="007C27D3"/>
    <w:rsid w:val="007C27DC"/>
    <w:rsid w:val="007C2A45"/>
    <w:rsid w:val="007C3904"/>
    <w:rsid w:val="007C3945"/>
    <w:rsid w:val="007C6C7F"/>
    <w:rsid w:val="007D1D52"/>
    <w:rsid w:val="007D4EF8"/>
    <w:rsid w:val="007D6B70"/>
    <w:rsid w:val="007D7122"/>
    <w:rsid w:val="007E14A8"/>
    <w:rsid w:val="007E2535"/>
    <w:rsid w:val="007E2FB4"/>
    <w:rsid w:val="007E339A"/>
    <w:rsid w:val="007E360F"/>
    <w:rsid w:val="007E5252"/>
    <w:rsid w:val="007E6801"/>
    <w:rsid w:val="007E736B"/>
    <w:rsid w:val="007F19DD"/>
    <w:rsid w:val="007F1B61"/>
    <w:rsid w:val="007F5FEB"/>
    <w:rsid w:val="0080070C"/>
    <w:rsid w:val="008031E4"/>
    <w:rsid w:val="00804FA8"/>
    <w:rsid w:val="008056B5"/>
    <w:rsid w:val="008061CF"/>
    <w:rsid w:val="00807BE4"/>
    <w:rsid w:val="0081166F"/>
    <w:rsid w:val="008118B2"/>
    <w:rsid w:val="008139D8"/>
    <w:rsid w:val="00813B5D"/>
    <w:rsid w:val="00814D39"/>
    <w:rsid w:val="00815928"/>
    <w:rsid w:val="00815F63"/>
    <w:rsid w:val="00816646"/>
    <w:rsid w:val="00816B74"/>
    <w:rsid w:val="0082041D"/>
    <w:rsid w:val="008207BF"/>
    <w:rsid w:val="00822838"/>
    <w:rsid w:val="0083106E"/>
    <w:rsid w:val="00832708"/>
    <w:rsid w:val="0083512B"/>
    <w:rsid w:val="00835C9B"/>
    <w:rsid w:val="0083666F"/>
    <w:rsid w:val="00841748"/>
    <w:rsid w:val="00842885"/>
    <w:rsid w:val="0084288B"/>
    <w:rsid w:val="00844E64"/>
    <w:rsid w:val="00850476"/>
    <w:rsid w:val="00851176"/>
    <w:rsid w:val="0085671D"/>
    <w:rsid w:val="00856D16"/>
    <w:rsid w:val="00857770"/>
    <w:rsid w:val="008579BA"/>
    <w:rsid w:val="008617F5"/>
    <w:rsid w:val="0086345B"/>
    <w:rsid w:val="00867914"/>
    <w:rsid w:val="0086799C"/>
    <w:rsid w:val="00867E88"/>
    <w:rsid w:val="00872B9C"/>
    <w:rsid w:val="008736C4"/>
    <w:rsid w:val="00874E13"/>
    <w:rsid w:val="0087508F"/>
    <w:rsid w:val="00876B4F"/>
    <w:rsid w:val="00877456"/>
    <w:rsid w:val="008777BA"/>
    <w:rsid w:val="00883B1D"/>
    <w:rsid w:val="00887C8A"/>
    <w:rsid w:val="008A20C8"/>
    <w:rsid w:val="008A3729"/>
    <w:rsid w:val="008A3DCC"/>
    <w:rsid w:val="008A6341"/>
    <w:rsid w:val="008A66B8"/>
    <w:rsid w:val="008B1A0F"/>
    <w:rsid w:val="008B374B"/>
    <w:rsid w:val="008B3D34"/>
    <w:rsid w:val="008B5C3F"/>
    <w:rsid w:val="008C4222"/>
    <w:rsid w:val="008C45C7"/>
    <w:rsid w:val="008C6272"/>
    <w:rsid w:val="008D043E"/>
    <w:rsid w:val="008D110C"/>
    <w:rsid w:val="008D28E3"/>
    <w:rsid w:val="008D3925"/>
    <w:rsid w:val="008D4B71"/>
    <w:rsid w:val="008E0974"/>
    <w:rsid w:val="008E21A4"/>
    <w:rsid w:val="008E21C8"/>
    <w:rsid w:val="008E2F7E"/>
    <w:rsid w:val="008E5D64"/>
    <w:rsid w:val="008E63B6"/>
    <w:rsid w:val="008E7623"/>
    <w:rsid w:val="008F09DD"/>
    <w:rsid w:val="008F0E83"/>
    <w:rsid w:val="008F1990"/>
    <w:rsid w:val="008F3592"/>
    <w:rsid w:val="008F42B1"/>
    <w:rsid w:val="008F4DDA"/>
    <w:rsid w:val="008F521B"/>
    <w:rsid w:val="008F5F61"/>
    <w:rsid w:val="009014F7"/>
    <w:rsid w:val="00902222"/>
    <w:rsid w:val="00902740"/>
    <w:rsid w:val="00910736"/>
    <w:rsid w:val="00914511"/>
    <w:rsid w:val="00917248"/>
    <w:rsid w:val="00917A39"/>
    <w:rsid w:val="00917C4B"/>
    <w:rsid w:val="00921047"/>
    <w:rsid w:val="009213CC"/>
    <w:rsid w:val="009218DF"/>
    <w:rsid w:val="00921A99"/>
    <w:rsid w:val="00932C4F"/>
    <w:rsid w:val="00932F53"/>
    <w:rsid w:val="00932FFA"/>
    <w:rsid w:val="0093522A"/>
    <w:rsid w:val="00936500"/>
    <w:rsid w:val="00936EF6"/>
    <w:rsid w:val="00937D9A"/>
    <w:rsid w:val="0094158A"/>
    <w:rsid w:val="00942DDA"/>
    <w:rsid w:val="00944B4C"/>
    <w:rsid w:val="009505DF"/>
    <w:rsid w:val="00951A52"/>
    <w:rsid w:val="00951D2F"/>
    <w:rsid w:val="0095544D"/>
    <w:rsid w:val="00956E32"/>
    <w:rsid w:val="009623F0"/>
    <w:rsid w:val="00962D43"/>
    <w:rsid w:val="00962EDA"/>
    <w:rsid w:val="00964D5C"/>
    <w:rsid w:val="00965CE2"/>
    <w:rsid w:val="00970E98"/>
    <w:rsid w:val="00971DA6"/>
    <w:rsid w:val="00971F6D"/>
    <w:rsid w:val="009725B5"/>
    <w:rsid w:val="00975C7C"/>
    <w:rsid w:val="0097609D"/>
    <w:rsid w:val="009775BD"/>
    <w:rsid w:val="00977AE8"/>
    <w:rsid w:val="0098596E"/>
    <w:rsid w:val="00986413"/>
    <w:rsid w:val="009872FC"/>
    <w:rsid w:val="00990DAA"/>
    <w:rsid w:val="009919D2"/>
    <w:rsid w:val="00997266"/>
    <w:rsid w:val="009978C8"/>
    <w:rsid w:val="009A0AB1"/>
    <w:rsid w:val="009A1584"/>
    <w:rsid w:val="009A1DEB"/>
    <w:rsid w:val="009A2FA6"/>
    <w:rsid w:val="009A5BF3"/>
    <w:rsid w:val="009A6174"/>
    <w:rsid w:val="009A6502"/>
    <w:rsid w:val="009A75A2"/>
    <w:rsid w:val="009A7894"/>
    <w:rsid w:val="009B23E1"/>
    <w:rsid w:val="009B27D8"/>
    <w:rsid w:val="009B3AD1"/>
    <w:rsid w:val="009B48B2"/>
    <w:rsid w:val="009B5A78"/>
    <w:rsid w:val="009B741B"/>
    <w:rsid w:val="009C19C9"/>
    <w:rsid w:val="009C2955"/>
    <w:rsid w:val="009C56EC"/>
    <w:rsid w:val="009C7077"/>
    <w:rsid w:val="009C7548"/>
    <w:rsid w:val="009D3242"/>
    <w:rsid w:val="009E2EB0"/>
    <w:rsid w:val="009E4149"/>
    <w:rsid w:val="009E443C"/>
    <w:rsid w:val="009E720D"/>
    <w:rsid w:val="009F04AD"/>
    <w:rsid w:val="009F085C"/>
    <w:rsid w:val="009F7629"/>
    <w:rsid w:val="009F76C9"/>
    <w:rsid w:val="009F7EA8"/>
    <w:rsid w:val="00A018CD"/>
    <w:rsid w:val="00A01ACA"/>
    <w:rsid w:val="00A020B5"/>
    <w:rsid w:val="00A0418F"/>
    <w:rsid w:val="00A1191E"/>
    <w:rsid w:val="00A11A2A"/>
    <w:rsid w:val="00A12534"/>
    <w:rsid w:val="00A150A6"/>
    <w:rsid w:val="00A21791"/>
    <w:rsid w:val="00A2193C"/>
    <w:rsid w:val="00A223D6"/>
    <w:rsid w:val="00A26003"/>
    <w:rsid w:val="00A262C4"/>
    <w:rsid w:val="00A3023E"/>
    <w:rsid w:val="00A32356"/>
    <w:rsid w:val="00A334AC"/>
    <w:rsid w:val="00A33B89"/>
    <w:rsid w:val="00A3535C"/>
    <w:rsid w:val="00A37883"/>
    <w:rsid w:val="00A439B0"/>
    <w:rsid w:val="00A439D6"/>
    <w:rsid w:val="00A445FE"/>
    <w:rsid w:val="00A477B4"/>
    <w:rsid w:val="00A50822"/>
    <w:rsid w:val="00A51E85"/>
    <w:rsid w:val="00A534A3"/>
    <w:rsid w:val="00A55A87"/>
    <w:rsid w:val="00A5743D"/>
    <w:rsid w:val="00A574DB"/>
    <w:rsid w:val="00A57C87"/>
    <w:rsid w:val="00A60905"/>
    <w:rsid w:val="00A6164A"/>
    <w:rsid w:val="00A62172"/>
    <w:rsid w:val="00A62BB0"/>
    <w:rsid w:val="00A635E9"/>
    <w:rsid w:val="00A644FF"/>
    <w:rsid w:val="00A65231"/>
    <w:rsid w:val="00A708F5"/>
    <w:rsid w:val="00A719B7"/>
    <w:rsid w:val="00A73DD6"/>
    <w:rsid w:val="00A75D37"/>
    <w:rsid w:val="00A75F88"/>
    <w:rsid w:val="00A774D4"/>
    <w:rsid w:val="00A82671"/>
    <w:rsid w:val="00A82B1B"/>
    <w:rsid w:val="00A835A4"/>
    <w:rsid w:val="00A83F07"/>
    <w:rsid w:val="00A85771"/>
    <w:rsid w:val="00A934B1"/>
    <w:rsid w:val="00A943CB"/>
    <w:rsid w:val="00A97D7A"/>
    <w:rsid w:val="00AA1BB3"/>
    <w:rsid w:val="00AB2756"/>
    <w:rsid w:val="00AB28A3"/>
    <w:rsid w:val="00AB3B27"/>
    <w:rsid w:val="00AB4B91"/>
    <w:rsid w:val="00AB5886"/>
    <w:rsid w:val="00AB6B99"/>
    <w:rsid w:val="00AB6DF3"/>
    <w:rsid w:val="00AB70B4"/>
    <w:rsid w:val="00AB7FEF"/>
    <w:rsid w:val="00AD0306"/>
    <w:rsid w:val="00AD0E74"/>
    <w:rsid w:val="00AD171A"/>
    <w:rsid w:val="00AD3CC3"/>
    <w:rsid w:val="00AD4827"/>
    <w:rsid w:val="00AD56C4"/>
    <w:rsid w:val="00AE3404"/>
    <w:rsid w:val="00AE4AD2"/>
    <w:rsid w:val="00AE4D1B"/>
    <w:rsid w:val="00AE53EE"/>
    <w:rsid w:val="00AE57A8"/>
    <w:rsid w:val="00AE587D"/>
    <w:rsid w:val="00AE6049"/>
    <w:rsid w:val="00AE7EE1"/>
    <w:rsid w:val="00AF0068"/>
    <w:rsid w:val="00AF57D9"/>
    <w:rsid w:val="00AF5884"/>
    <w:rsid w:val="00AF649E"/>
    <w:rsid w:val="00AF669D"/>
    <w:rsid w:val="00AF6D9B"/>
    <w:rsid w:val="00B015E8"/>
    <w:rsid w:val="00B04328"/>
    <w:rsid w:val="00B05139"/>
    <w:rsid w:val="00B05FCD"/>
    <w:rsid w:val="00B12C3E"/>
    <w:rsid w:val="00B15C1E"/>
    <w:rsid w:val="00B162BA"/>
    <w:rsid w:val="00B16DDF"/>
    <w:rsid w:val="00B17DBB"/>
    <w:rsid w:val="00B202CF"/>
    <w:rsid w:val="00B216C8"/>
    <w:rsid w:val="00B227D0"/>
    <w:rsid w:val="00B31007"/>
    <w:rsid w:val="00B31434"/>
    <w:rsid w:val="00B3225B"/>
    <w:rsid w:val="00B3435C"/>
    <w:rsid w:val="00B36076"/>
    <w:rsid w:val="00B360F4"/>
    <w:rsid w:val="00B42D7C"/>
    <w:rsid w:val="00B451FA"/>
    <w:rsid w:val="00B45814"/>
    <w:rsid w:val="00B458A0"/>
    <w:rsid w:val="00B4621F"/>
    <w:rsid w:val="00B54E2C"/>
    <w:rsid w:val="00B554BF"/>
    <w:rsid w:val="00B56848"/>
    <w:rsid w:val="00B571DD"/>
    <w:rsid w:val="00B57455"/>
    <w:rsid w:val="00B63945"/>
    <w:rsid w:val="00B64813"/>
    <w:rsid w:val="00B64961"/>
    <w:rsid w:val="00B66691"/>
    <w:rsid w:val="00B67810"/>
    <w:rsid w:val="00B702EC"/>
    <w:rsid w:val="00B711F0"/>
    <w:rsid w:val="00B71559"/>
    <w:rsid w:val="00B74ACF"/>
    <w:rsid w:val="00B756C0"/>
    <w:rsid w:val="00B75ECB"/>
    <w:rsid w:val="00B76199"/>
    <w:rsid w:val="00B8273E"/>
    <w:rsid w:val="00B8315F"/>
    <w:rsid w:val="00B831CE"/>
    <w:rsid w:val="00B85192"/>
    <w:rsid w:val="00B85EC8"/>
    <w:rsid w:val="00B866CD"/>
    <w:rsid w:val="00B900E1"/>
    <w:rsid w:val="00B918BB"/>
    <w:rsid w:val="00B944FA"/>
    <w:rsid w:val="00BA1C71"/>
    <w:rsid w:val="00BA1D46"/>
    <w:rsid w:val="00BA2B84"/>
    <w:rsid w:val="00BB0103"/>
    <w:rsid w:val="00BB4B96"/>
    <w:rsid w:val="00BB6D69"/>
    <w:rsid w:val="00BC5A70"/>
    <w:rsid w:val="00BD142D"/>
    <w:rsid w:val="00BD23A8"/>
    <w:rsid w:val="00BD2E81"/>
    <w:rsid w:val="00BD5380"/>
    <w:rsid w:val="00BD6DC1"/>
    <w:rsid w:val="00BE140E"/>
    <w:rsid w:val="00BE1437"/>
    <w:rsid w:val="00BE2795"/>
    <w:rsid w:val="00BE3ABA"/>
    <w:rsid w:val="00BE4C34"/>
    <w:rsid w:val="00BE59A1"/>
    <w:rsid w:val="00BF02FE"/>
    <w:rsid w:val="00BF277A"/>
    <w:rsid w:val="00BF3846"/>
    <w:rsid w:val="00BF4F38"/>
    <w:rsid w:val="00BF5561"/>
    <w:rsid w:val="00BF56F3"/>
    <w:rsid w:val="00BF7304"/>
    <w:rsid w:val="00BF7FAE"/>
    <w:rsid w:val="00C064A5"/>
    <w:rsid w:val="00C06C54"/>
    <w:rsid w:val="00C1090B"/>
    <w:rsid w:val="00C14B0D"/>
    <w:rsid w:val="00C14B33"/>
    <w:rsid w:val="00C16136"/>
    <w:rsid w:val="00C209A1"/>
    <w:rsid w:val="00C21DE6"/>
    <w:rsid w:val="00C2215E"/>
    <w:rsid w:val="00C2227A"/>
    <w:rsid w:val="00C25211"/>
    <w:rsid w:val="00C26743"/>
    <w:rsid w:val="00C300EC"/>
    <w:rsid w:val="00C305DE"/>
    <w:rsid w:val="00C31E5A"/>
    <w:rsid w:val="00C35577"/>
    <w:rsid w:val="00C4318D"/>
    <w:rsid w:val="00C43A65"/>
    <w:rsid w:val="00C44EE2"/>
    <w:rsid w:val="00C452BC"/>
    <w:rsid w:val="00C47C36"/>
    <w:rsid w:val="00C513B5"/>
    <w:rsid w:val="00C52E1D"/>
    <w:rsid w:val="00C545B5"/>
    <w:rsid w:val="00C56149"/>
    <w:rsid w:val="00C57A09"/>
    <w:rsid w:val="00C619DA"/>
    <w:rsid w:val="00C61B6D"/>
    <w:rsid w:val="00C61BDA"/>
    <w:rsid w:val="00C62369"/>
    <w:rsid w:val="00C66B49"/>
    <w:rsid w:val="00C67802"/>
    <w:rsid w:val="00C72586"/>
    <w:rsid w:val="00C73D0E"/>
    <w:rsid w:val="00C749EA"/>
    <w:rsid w:val="00C75123"/>
    <w:rsid w:val="00C76437"/>
    <w:rsid w:val="00C764CF"/>
    <w:rsid w:val="00C80C2C"/>
    <w:rsid w:val="00C81951"/>
    <w:rsid w:val="00C82359"/>
    <w:rsid w:val="00C9035B"/>
    <w:rsid w:val="00C90BD5"/>
    <w:rsid w:val="00C90CF3"/>
    <w:rsid w:val="00C90DA5"/>
    <w:rsid w:val="00C92C6A"/>
    <w:rsid w:val="00C971EB"/>
    <w:rsid w:val="00CA3CAD"/>
    <w:rsid w:val="00CA49A2"/>
    <w:rsid w:val="00CA6722"/>
    <w:rsid w:val="00CB1277"/>
    <w:rsid w:val="00CB2084"/>
    <w:rsid w:val="00CB5B95"/>
    <w:rsid w:val="00CB5E2E"/>
    <w:rsid w:val="00CC0862"/>
    <w:rsid w:val="00CC0B4A"/>
    <w:rsid w:val="00CC14AF"/>
    <w:rsid w:val="00CC3ADA"/>
    <w:rsid w:val="00CC4508"/>
    <w:rsid w:val="00CD40C7"/>
    <w:rsid w:val="00CE04AA"/>
    <w:rsid w:val="00CE0D8A"/>
    <w:rsid w:val="00CE4C57"/>
    <w:rsid w:val="00CE4CDD"/>
    <w:rsid w:val="00CF0910"/>
    <w:rsid w:val="00CF0C1F"/>
    <w:rsid w:val="00CF1E47"/>
    <w:rsid w:val="00CF3186"/>
    <w:rsid w:val="00CF39DB"/>
    <w:rsid w:val="00CF3D92"/>
    <w:rsid w:val="00CF6048"/>
    <w:rsid w:val="00CF71A3"/>
    <w:rsid w:val="00D00C0C"/>
    <w:rsid w:val="00D03187"/>
    <w:rsid w:val="00D04A50"/>
    <w:rsid w:val="00D06D57"/>
    <w:rsid w:val="00D11724"/>
    <w:rsid w:val="00D1279E"/>
    <w:rsid w:val="00D13B92"/>
    <w:rsid w:val="00D17626"/>
    <w:rsid w:val="00D20212"/>
    <w:rsid w:val="00D221CE"/>
    <w:rsid w:val="00D229AD"/>
    <w:rsid w:val="00D277AF"/>
    <w:rsid w:val="00D32CDB"/>
    <w:rsid w:val="00D3772E"/>
    <w:rsid w:val="00D377B3"/>
    <w:rsid w:val="00D4189A"/>
    <w:rsid w:val="00D44AD4"/>
    <w:rsid w:val="00D458C5"/>
    <w:rsid w:val="00D50FBC"/>
    <w:rsid w:val="00D51712"/>
    <w:rsid w:val="00D617FD"/>
    <w:rsid w:val="00D61E0D"/>
    <w:rsid w:val="00D6377C"/>
    <w:rsid w:val="00D63C6E"/>
    <w:rsid w:val="00D64979"/>
    <w:rsid w:val="00D66F78"/>
    <w:rsid w:val="00D74BFA"/>
    <w:rsid w:val="00D767EB"/>
    <w:rsid w:val="00D76C07"/>
    <w:rsid w:val="00D76CE2"/>
    <w:rsid w:val="00D83CC8"/>
    <w:rsid w:val="00D907AD"/>
    <w:rsid w:val="00D91205"/>
    <w:rsid w:val="00D91FD1"/>
    <w:rsid w:val="00D92EFC"/>
    <w:rsid w:val="00D94220"/>
    <w:rsid w:val="00D95CC1"/>
    <w:rsid w:val="00D96716"/>
    <w:rsid w:val="00DA102D"/>
    <w:rsid w:val="00DA15B3"/>
    <w:rsid w:val="00DA2E17"/>
    <w:rsid w:val="00DA36B4"/>
    <w:rsid w:val="00DA7170"/>
    <w:rsid w:val="00DB03EA"/>
    <w:rsid w:val="00DB15B1"/>
    <w:rsid w:val="00DB1D7B"/>
    <w:rsid w:val="00DB5823"/>
    <w:rsid w:val="00DC068A"/>
    <w:rsid w:val="00DC0BD8"/>
    <w:rsid w:val="00DC11E8"/>
    <w:rsid w:val="00DC2795"/>
    <w:rsid w:val="00DC697A"/>
    <w:rsid w:val="00DD1C49"/>
    <w:rsid w:val="00DD25A6"/>
    <w:rsid w:val="00DD4BAA"/>
    <w:rsid w:val="00DE634F"/>
    <w:rsid w:val="00DF0E99"/>
    <w:rsid w:val="00DF1412"/>
    <w:rsid w:val="00DF4A2B"/>
    <w:rsid w:val="00DF5A6C"/>
    <w:rsid w:val="00DF7F86"/>
    <w:rsid w:val="00E0034C"/>
    <w:rsid w:val="00E00445"/>
    <w:rsid w:val="00E018A2"/>
    <w:rsid w:val="00E01AEF"/>
    <w:rsid w:val="00E04356"/>
    <w:rsid w:val="00E0608E"/>
    <w:rsid w:val="00E07F2C"/>
    <w:rsid w:val="00E12E96"/>
    <w:rsid w:val="00E14723"/>
    <w:rsid w:val="00E1706E"/>
    <w:rsid w:val="00E17227"/>
    <w:rsid w:val="00E17CE9"/>
    <w:rsid w:val="00E23D14"/>
    <w:rsid w:val="00E24C2B"/>
    <w:rsid w:val="00E252F3"/>
    <w:rsid w:val="00E256F8"/>
    <w:rsid w:val="00E26FA3"/>
    <w:rsid w:val="00E27DA0"/>
    <w:rsid w:val="00E27F67"/>
    <w:rsid w:val="00E27FE9"/>
    <w:rsid w:val="00E3036E"/>
    <w:rsid w:val="00E32166"/>
    <w:rsid w:val="00E33681"/>
    <w:rsid w:val="00E35BDC"/>
    <w:rsid w:val="00E35CA8"/>
    <w:rsid w:val="00E3601E"/>
    <w:rsid w:val="00E3673B"/>
    <w:rsid w:val="00E36D6F"/>
    <w:rsid w:val="00E42440"/>
    <w:rsid w:val="00E42628"/>
    <w:rsid w:val="00E42B5F"/>
    <w:rsid w:val="00E431B2"/>
    <w:rsid w:val="00E431D8"/>
    <w:rsid w:val="00E43817"/>
    <w:rsid w:val="00E44E5F"/>
    <w:rsid w:val="00E45AF4"/>
    <w:rsid w:val="00E50C84"/>
    <w:rsid w:val="00E51163"/>
    <w:rsid w:val="00E52438"/>
    <w:rsid w:val="00E53476"/>
    <w:rsid w:val="00E55A06"/>
    <w:rsid w:val="00E55C7F"/>
    <w:rsid w:val="00E5602A"/>
    <w:rsid w:val="00E5787B"/>
    <w:rsid w:val="00E601AE"/>
    <w:rsid w:val="00E602B5"/>
    <w:rsid w:val="00E615BE"/>
    <w:rsid w:val="00E625DC"/>
    <w:rsid w:val="00E62D58"/>
    <w:rsid w:val="00E63568"/>
    <w:rsid w:val="00E64964"/>
    <w:rsid w:val="00E6553B"/>
    <w:rsid w:val="00E662CC"/>
    <w:rsid w:val="00E6638D"/>
    <w:rsid w:val="00E67AF4"/>
    <w:rsid w:val="00E67C02"/>
    <w:rsid w:val="00E7153C"/>
    <w:rsid w:val="00E7355E"/>
    <w:rsid w:val="00E75533"/>
    <w:rsid w:val="00E7635C"/>
    <w:rsid w:val="00E83C1E"/>
    <w:rsid w:val="00E842A2"/>
    <w:rsid w:val="00E86CDB"/>
    <w:rsid w:val="00E90326"/>
    <w:rsid w:val="00E9313B"/>
    <w:rsid w:val="00E944C6"/>
    <w:rsid w:val="00E9731A"/>
    <w:rsid w:val="00E97656"/>
    <w:rsid w:val="00EA07A2"/>
    <w:rsid w:val="00EA080C"/>
    <w:rsid w:val="00EA0DF3"/>
    <w:rsid w:val="00EA222E"/>
    <w:rsid w:val="00EA4682"/>
    <w:rsid w:val="00EA5657"/>
    <w:rsid w:val="00EA78D3"/>
    <w:rsid w:val="00EA7D53"/>
    <w:rsid w:val="00EB0399"/>
    <w:rsid w:val="00EB25D4"/>
    <w:rsid w:val="00EB29A5"/>
    <w:rsid w:val="00EB3D0B"/>
    <w:rsid w:val="00EB548D"/>
    <w:rsid w:val="00EB5FCF"/>
    <w:rsid w:val="00EB74B7"/>
    <w:rsid w:val="00EB7D0F"/>
    <w:rsid w:val="00EB7F5C"/>
    <w:rsid w:val="00EC0856"/>
    <w:rsid w:val="00EC2822"/>
    <w:rsid w:val="00EC35E1"/>
    <w:rsid w:val="00EC4C12"/>
    <w:rsid w:val="00EC628F"/>
    <w:rsid w:val="00EC6E36"/>
    <w:rsid w:val="00EC7FDE"/>
    <w:rsid w:val="00ED0277"/>
    <w:rsid w:val="00ED10D2"/>
    <w:rsid w:val="00ED555F"/>
    <w:rsid w:val="00ED640A"/>
    <w:rsid w:val="00ED6B27"/>
    <w:rsid w:val="00EE1709"/>
    <w:rsid w:val="00EE2AE6"/>
    <w:rsid w:val="00EE5901"/>
    <w:rsid w:val="00EE731F"/>
    <w:rsid w:val="00EE7FE7"/>
    <w:rsid w:val="00EF136D"/>
    <w:rsid w:val="00EF1587"/>
    <w:rsid w:val="00EF53BE"/>
    <w:rsid w:val="00EF5524"/>
    <w:rsid w:val="00EF5B22"/>
    <w:rsid w:val="00EF6E1B"/>
    <w:rsid w:val="00F02272"/>
    <w:rsid w:val="00F07C13"/>
    <w:rsid w:val="00F12E68"/>
    <w:rsid w:val="00F13CE3"/>
    <w:rsid w:val="00F203C4"/>
    <w:rsid w:val="00F22236"/>
    <w:rsid w:val="00F22607"/>
    <w:rsid w:val="00F22AE3"/>
    <w:rsid w:val="00F27C7B"/>
    <w:rsid w:val="00F317D5"/>
    <w:rsid w:val="00F31A0C"/>
    <w:rsid w:val="00F31C97"/>
    <w:rsid w:val="00F33CF6"/>
    <w:rsid w:val="00F3416F"/>
    <w:rsid w:val="00F3557D"/>
    <w:rsid w:val="00F356E1"/>
    <w:rsid w:val="00F365FA"/>
    <w:rsid w:val="00F40972"/>
    <w:rsid w:val="00F40B73"/>
    <w:rsid w:val="00F41662"/>
    <w:rsid w:val="00F42058"/>
    <w:rsid w:val="00F424A1"/>
    <w:rsid w:val="00F430E5"/>
    <w:rsid w:val="00F436D0"/>
    <w:rsid w:val="00F50DF6"/>
    <w:rsid w:val="00F51423"/>
    <w:rsid w:val="00F51585"/>
    <w:rsid w:val="00F54D0F"/>
    <w:rsid w:val="00F670C3"/>
    <w:rsid w:val="00F6798F"/>
    <w:rsid w:val="00F708AD"/>
    <w:rsid w:val="00F73496"/>
    <w:rsid w:val="00F73A6D"/>
    <w:rsid w:val="00F73DEB"/>
    <w:rsid w:val="00F75EC7"/>
    <w:rsid w:val="00F7671F"/>
    <w:rsid w:val="00F772BD"/>
    <w:rsid w:val="00F810BC"/>
    <w:rsid w:val="00F817E6"/>
    <w:rsid w:val="00F8414F"/>
    <w:rsid w:val="00F902A2"/>
    <w:rsid w:val="00F90EEC"/>
    <w:rsid w:val="00F92107"/>
    <w:rsid w:val="00F9521C"/>
    <w:rsid w:val="00F95258"/>
    <w:rsid w:val="00F95487"/>
    <w:rsid w:val="00F95817"/>
    <w:rsid w:val="00F95D46"/>
    <w:rsid w:val="00F961CA"/>
    <w:rsid w:val="00F96AB8"/>
    <w:rsid w:val="00F96F5E"/>
    <w:rsid w:val="00FA1952"/>
    <w:rsid w:val="00FA1C3E"/>
    <w:rsid w:val="00FA2B95"/>
    <w:rsid w:val="00FA3981"/>
    <w:rsid w:val="00FA3D51"/>
    <w:rsid w:val="00FA48F4"/>
    <w:rsid w:val="00FA5A5D"/>
    <w:rsid w:val="00FA63EE"/>
    <w:rsid w:val="00FA7321"/>
    <w:rsid w:val="00FA775F"/>
    <w:rsid w:val="00FB111C"/>
    <w:rsid w:val="00FB1D61"/>
    <w:rsid w:val="00FB52DF"/>
    <w:rsid w:val="00FB5542"/>
    <w:rsid w:val="00FB55CB"/>
    <w:rsid w:val="00FB6997"/>
    <w:rsid w:val="00FB6CA0"/>
    <w:rsid w:val="00FC3022"/>
    <w:rsid w:val="00FC43D8"/>
    <w:rsid w:val="00FC49D7"/>
    <w:rsid w:val="00FC586E"/>
    <w:rsid w:val="00FC5FF3"/>
    <w:rsid w:val="00FC638D"/>
    <w:rsid w:val="00FD07E5"/>
    <w:rsid w:val="00FD287B"/>
    <w:rsid w:val="00FD5554"/>
    <w:rsid w:val="00FD59CD"/>
    <w:rsid w:val="00FD62FF"/>
    <w:rsid w:val="00FD74F2"/>
    <w:rsid w:val="00FD763C"/>
    <w:rsid w:val="00FE0DBC"/>
    <w:rsid w:val="00FE18AC"/>
    <w:rsid w:val="00FE2606"/>
    <w:rsid w:val="00FE2A5E"/>
    <w:rsid w:val="00FE2FCE"/>
    <w:rsid w:val="00FE3CBC"/>
    <w:rsid w:val="00FE408E"/>
    <w:rsid w:val="00FE562F"/>
    <w:rsid w:val="00FF18B3"/>
    <w:rsid w:val="00FF1A71"/>
    <w:rsid w:val="00FF1BEF"/>
    <w:rsid w:val="00FF3837"/>
    <w:rsid w:val="00FF451F"/>
    <w:rsid w:val="00FF4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6E0FA"/>
  <w15:docId w15:val="{01790579-EBBE-42BF-9FF7-33B8EC46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170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67170E"/>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67170E"/>
    <w:rPr>
      <w:rFonts w:ascii="Calibri" w:eastAsia="Calibri" w:hAnsi="Calibri" w:cs="Times New Roman"/>
      <w:sz w:val="20"/>
      <w:szCs w:val="20"/>
      <w:lang w:val="x-none" w:eastAsia="x-none"/>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67170E"/>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67170E"/>
    <w:rPr>
      <w:rFonts w:ascii="Times New Roman" w:eastAsia="Times New Roman" w:hAnsi="Times New Roman" w:cs="Times New Roman"/>
      <w:sz w:val="20"/>
      <w:szCs w:val="20"/>
      <w:lang w:val="x-none" w:eastAsia="x-none"/>
    </w:rPr>
  </w:style>
  <w:style w:type="character" w:styleId="FootnoteReference">
    <w:name w:val="footnote reference"/>
    <w:uiPriority w:val="99"/>
    <w:semiHidden/>
    <w:unhideWhenUsed/>
    <w:rsid w:val="0067170E"/>
    <w:rPr>
      <w:vertAlign w:val="superscript"/>
    </w:rPr>
  </w:style>
  <w:style w:type="paragraph" w:styleId="Footer">
    <w:name w:val="footer"/>
    <w:basedOn w:val="Normal"/>
    <w:link w:val="FooterChar"/>
    <w:uiPriority w:val="99"/>
    <w:unhideWhenUsed/>
    <w:rsid w:val="0067170E"/>
    <w:pPr>
      <w:tabs>
        <w:tab w:val="center" w:pos="4680"/>
        <w:tab w:val="right" w:pos="9360"/>
      </w:tabs>
    </w:pPr>
  </w:style>
  <w:style w:type="character" w:customStyle="1" w:styleId="FooterChar">
    <w:name w:val="Footer Char"/>
    <w:basedOn w:val="DefaultParagraphFont"/>
    <w:link w:val="Footer"/>
    <w:uiPriority w:val="99"/>
    <w:rsid w:val="0067170E"/>
    <w:rPr>
      <w:rFonts w:ascii="Calibri" w:eastAsia="Calibri" w:hAnsi="Calibri" w:cs="Times New Roman"/>
    </w:rPr>
  </w:style>
  <w:style w:type="paragraph" w:styleId="CommentText">
    <w:name w:val="annotation text"/>
    <w:basedOn w:val="Normal"/>
    <w:link w:val="CommentTextChar"/>
    <w:uiPriority w:val="99"/>
    <w:unhideWhenUsed/>
    <w:rsid w:val="0067170E"/>
    <w:pPr>
      <w:spacing w:after="0" w:line="240" w:lineRule="auto"/>
    </w:pPr>
    <w:rPr>
      <w:rFonts w:ascii="Times New Roman" w:eastAsia="Times New Roman" w:hAnsi="Times New Roman"/>
      <w:sz w:val="20"/>
      <w:szCs w:val="20"/>
      <w:lang w:val="sq-AL"/>
    </w:rPr>
  </w:style>
  <w:style w:type="character" w:customStyle="1" w:styleId="CommentTextChar">
    <w:name w:val="Comment Text Char"/>
    <w:basedOn w:val="DefaultParagraphFont"/>
    <w:link w:val="CommentText"/>
    <w:uiPriority w:val="99"/>
    <w:rsid w:val="0067170E"/>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67170E"/>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rsid w:val="0067170E"/>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rsid w:val="0067170E"/>
    <w:rPr>
      <w:rFonts w:ascii="Times New Roman" w:eastAsia="Times New Roman" w:hAnsi="Times New Roman" w:cs="Times New Roman"/>
      <w:sz w:val="21"/>
      <w:szCs w:val="24"/>
    </w:rPr>
  </w:style>
  <w:style w:type="character" w:styleId="CommentReference">
    <w:name w:val="annotation reference"/>
    <w:uiPriority w:val="99"/>
    <w:semiHidden/>
    <w:unhideWhenUsed/>
    <w:rsid w:val="0067170E"/>
    <w:rPr>
      <w:sz w:val="16"/>
      <w:szCs w:val="16"/>
    </w:rPr>
  </w:style>
  <w:style w:type="paragraph" w:styleId="Header">
    <w:name w:val="header"/>
    <w:basedOn w:val="Normal"/>
    <w:link w:val="HeaderChar"/>
    <w:uiPriority w:val="99"/>
    <w:unhideWhenUsed/>
    <w:rsid w:val="00671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70E"/>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737FCF"/>
    <w:pPr>
      <w:spacing w:after="200"/>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737FCF"/>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73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FCF"/>
    <w:rPr>
      <w:rFonts w:ascii="Segoe UI" w:eastAsia="Calibri" w:hAnsi="Segoe UI" w:cs="Segoe UI"/>
      <w:sz w:val="18"/>
      <w:szCs w:val="18"/>
    </w:rPr>
  </w:style>
  <w:style w:type="paragraph" w:styleId="Title">
    <w:name w:val="Title"/>
    <w:aliases w:val="Char, Char"/>
    <w:basedOn w:val="Normal"/>
    <w:link w:val="TitleChar1"/>
    <w:qFormat/>
    <w:rsid w:val="00F670C3"/>
    <w:pPr>
      <w:spacing w:after="0" w:line="240" w:lineRule="auto"/>
      <w:jc w:val="center"/>
    </w:pPr>
    <w:rPr>
      <w:rFonts w:eastAsia="MS Mincho"/>
      <w:b/>
      <w:bCs/>
      <w:sz w:val="24"/>
      <w:szCs w:val="24"/>
    </w:rPr>
  </w:style>
  <w:style w:type="character" w:customStyle="1" w:styleId="TitleChar">
    <w:name w:val="Title Char"/>
    <w:basedOn w:val="DefaultParagraphFont"/>
    <w:uiPriority w:val="10"/>
    <w:rsid w:val="00F670C3"/>
    <w:rPr>
      <w:rFonts w:asciiTheme="majorHAnsi" w:eastAsiaTheme="majorEastAsia" w:hAnsiTheme="majorHAnsi" w:cstheme="majorBidi"/>
      <w:spacing w:val="-10"/>
      <w:kern w:val="28"/>
      <w:sz w:val="56"/>
      <w:szCs w:val="56"/>
    </w:rPr>
  </w:style>
  <w:style w:type="character" w:customStyle="1" w:styleId="TitleChar1">
    <w:name w:val="Title Char1"/>
    <w:aliases w:val="Char Char, Char Char"/>
    <w:link w:val="Title"/>
    <w:rsid w:val="00F670C3"/>
    <w:rPr>
      <w:rFonts w:ascii="Calibri" w:eastAsia="MS Mincho" w:hAnsi="Calibri" w:cs="Times New Roman"/>
      <w:b/>
      <w:bCs/>
      <w:sz w:val="24"/>
      <w:szCs w:val="24"/>
    </w:rPr>
  </w:style>
  <w:style w:type="paragraph" w:styleId="Revision">
    <w:name w:val="Revision"/>
    <w:hidden/>
    <w:uiPriority w:val="99"/>
    <w:semiHidden/>
    <w:rsid w:val="00527321"/>
    <w:pPr>
      <w:spacing w:after="0" w:line="240" w:lineRule="auto"/>
    </w:pPr>
    <w:rPr>
      <w:rFonts w:ascii="Calibri" w:eastAsia="Calibri" w:hAnsi="Calibri" w:cs="Times New Roman"/>
    </w:rPr>
  </w:style>
  <w:style w:type="table" w:styleId="TableGrid">
    <w:name w:val="Table Grid"/>
    <w:basedOn w:val="TableNormal"/>
    <w:uiPriority w:val="39"/>
    <w:rsid w:val="00F341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8629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4A48E902D2B46D0900680B206311A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Nr_x002e__x0020_akti>
    <Data_x0020_e_x0020_Krijimit xmlns="0e656187-b300-4fb0-8bf4-3a50f872073c">2023-11-16T13:11:03Z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2023-11-14T23:00:00Z</Date_x0020_protokolli>
    <Titulli xmlns="0e656187-b300-4fb0-8bf4-3a50f872073c">Shfuqizimi i vendimit nr. 00-2022-1250(264), datë 13.10.2022 të Gjykatës së Lartë, si i papajtueshëm me Kushtetutën e Republikës së Shqipërisë.</Titulli>
    <Modifikuesi xmlns="0e656187-b300-4fb0-8bf4-3a50f872073c">jorina.kryeziu</Modifikuesi>
    <Nr_x002e__x0020_prot_x0020_QBZ xmlns="0e656187-b300-4fb0-8bf4-3a50f872073c">1713/1</Nr_x002e__x0020_prot_x0020_QBZ>
    <Data_x0020_e_x0020_Modifikimit xmlns="0e656187-b300-4fb0-8bf4-3a50f872073c">2023-11-16T13:54:50Z</Data_x0020_e_x0020_Modifikimit>
    <Dekretuar xmlns="0e656187-b300-4fb0-8bf4-3a50f872073c">false</Dekretuar>
    <Data xmlns="0e656187-b300-4fb0-8bf4-3a50f872073c">2023-10-10T22:00:00Z</Data>
    <Nr_x002e__x0020_protokolli_x0020_i_x0020_aktit xmlns="0e656187-b300-4fb0-8bf4-3a50f872073c">462/12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4A48E902D2B46D0900680B206311A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A767C-ED46-40B9-9153-3FE86E4A07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6A369E0-713A-443A-B688-F0A5F60B6A09}">
  <ds:schemaRefs>
    <ds:schemaRef ds:uri="0e656187-b300-4fb0-8bf4-3a50f872073c"/>
    <ds:schemaRef ds:uri="http://purl.org/dc/terms/"/>
    <ds:schemaRef ds:uri="http://purl.org/dc/dcmitype/"/>
    <ds:schemaRef ds:uri="http://purl.org/dc/elements/1.1/"/>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B9E71ADE-FECD-4039-92B9-98C815931D86}">
  <ds:schemaRefs>
    <ds:schemaRef ds:uri="http://schemas.microsoft.com/sharepoint/v3/contenttype/forms"/>
  </ds:schemaRefs>
</ds:datastoreItem>
</file>

<file path=customXml/itemProps4.xml><?xml version="1.0" encoding="utf-8"?>
<ds:datastoreItem xmlns:ds="http://schemas.openxmlformats.org/officeDocument/2006/customXml" ds:itemID="{52A244D3-09F9-45FC-8A4F-2CE4FE546843}">
  <ds:schemaRefs>
    <ds:schemaRef ds:uri="http://schemas.microsoft.com/sharepoint/v3/contenttype/forms"/>
  </ds:schemaRefs>
</ds:datastoreItem>
</file>

<file path=customXml/itemProps5.xml><?xml version="1.0" encoding="utf-8"?>
<ds:datastoreItem xmlns:ds="http://schemas.openxmlformats.org/officeDocument/2006/customXml" ds:itemID="{B9072085-4557-456C-BBDB-B2EBD66947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F169622-BCC4-47ED-9424-FC8A983A0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13</Pages>
  <Words>8090</Words>
  <Characters>46113</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Shfuqizimi i vendimit nr. 00-2022-1250(264), datë 13.10.2022 të Gjykatës së Lartë, si i papajtueshëm me Kushtetutën e Republikës së Shqipërisë.</vt:lpstr>
    </vt:vector>
  </TitlesOfParts>
  <Company>User</Company>
  <LinksUpToDate>false</LinksUpToDate>
  <CharactersWithSpaces>54095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00-2022-1250(264), datë 13.10.2022 të Gjykatës së Lartë, si i papajtueshëm me Kushtetutën e Republikës së Shqipërisë.</dc:title>
  <dc:creator>user</dc:creator>
  <cp:lastModifiedBy>Amarilda Muja</cp:lastModifiedBy>
  <cp:revision>35</cp:revision>
  <cp:lastPrinted>2023-11-13T11:20:00Z</cp:lastPrinted>
  <dcterms:created xsi:type="dcterms:W3CDTF">2023-11-16T13:18:00Z</dcterms:created>
  <dcterms:modified xsi:type="dcterms:W3CDTF">2023-11-17T09:37:00Z</dcterms:modified>
</cp:coreProperties>
</file>