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10DC8" w14:textId="77777777" w:rsidR="008B14E3" w:rsidRPr="00E82918" w:rsidRDefault="008B14E3" w:rsidP="00614EFE">
      <w:pPr>
        <w:ind w:firstLine="284"/>
        <w:jc w:val="center"/>
        <w:rPr>
          <w:rFonts w:ascii="Garamond" w:hAnsi="Garamond"/>
          <w:b/>
          <w:bCs/>
          <w:lang w:val="sq-AL"/>
        </w:rPr>
      </w:pPr>
      <w:bookmarkStart w:id="0" w:name="_GoBack"/>
      <w:bookmarkEnd w:id="0"/>
    </w:p>
    <w:p w14:paraId="76110DC9" w14:textId="160DDA60" w:rsidR="008B14E3" w:rsidRPr="00E82918" w:rsidRDefault="00614EFE" w:rsidP="00614EFE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E82918">
        <w:rPr>
          <w:rFonts w:ascii="Garamond" w:hAnsi="Garamond"/>
          <w:b/>
          <w:bCs/>
          <w:lang w:val="sq-AL"/>
        </w:rPr>
        <w:t>VENDIM</w:t>
      </w:r>
    </w:p>
    <w:p w14:paraId="1DE18E12" w14:textId="72C28203" w:rsidR="00614EFE" w:rsidRPr="00E82918" w:rsidRDefault="00614EFE" w:rsidP="00614EFE">
      <w:pPr>
        <w:tabs>
          <w:tab w:val="left" w:pos="0"/>
        </w:tabs>
        <w:ind w:firstLine="284"/>
        <w:jc w:val="center"/>
        <w:rPr>
          <w:rFonts w:ascii="Garamond" w:eastAsiaTheme="minorEastAsia" w:hAnsi="Garamond"/>
          <w:b/>
          <w:bCs/>
          <w:lang w:val="sq-AL"/>
        </w:rPr>
      </w:pPr>
      <w:r w:rsidRPr="00E82918">
        <w:rPr>
          <w:rFonts w:ascii="Garamond" w:eastAsiaTheme="minorEastAsia" w:hAnsi="Garamond"/>
          <w:b/>
          <w:bCs/>
          <w:lang w:val="sq-AL"/>
        </w:rPr>
        <w:t>Nr. 18 (K) 2023</w:t>
      </w:r>
      <w:r w:rsidR="003D2B64">
        <w:rPr>
          <w:rFonts w:ascii="Garamond" w:eastAsiaTheme="minorEastAsia" w:hAnsi="Garamond"/>
          <w:b/>
          <w:bCs/>
          <w:lang w:val="sq-AL"/>
        </w:rPr>
        <w:t xml:space="preserve"> të Regjistrit Themeltar</w:t>
      </w:r>
      <w:r w:rsidR="00E63ED8" w:rsidRPr="00E82918">
        <w:rPr>
          <w:rFonts w:ascii="Garamond" w:eastAsiaTheme="minorEastAsia" w:hAnsi="Garamond"/>
          <w:b/>
          <w:bCs/>
          <w:lang w:val="sq-AL"/>
        </w:rPr>
        <w:t>, datë 13.12.2023</w:t>
      </w:r>
    </w:p>
    <w:p w14:paraId="76110DCA" w14:textId="77777777" w:rsidR="008B14E3" w:rsidRPr="00E82918" w:rsidRDefault="008B14E3" w:rsidP="00614EFE">
      <w:pPr>
        <w:ind w:firstLine="284"/>
        <w:jc w:val="both"/>
        <w:rPr>
          <w:rFonts w:ascii="Garamond" w:hAnsi="Garamond"/>
          <w:b/>
          <w:bCs/>
          <w:u w:val="single"/>
          <w:lang w:val="sq-AL"/>
        </w:rPr>
      </w:pPr>
    </w:p>
    <w:p w14:paraId="76110DCB" w14:textId="77777777" w:rsidR="008B14E3" w:rsidRPr="00E82918" w:rsidRDefault="008B14E3" w:rsidP="00614EFE">
      <w:pPr>
        <w:ind w:firstLine="284"/>
        <w:jc w:val="both"/>
        <w:rPr>
          <w:rFonts w:ascii="Garamond" w:hAnsi="Garamond"/>
          <w:lang w:val="sq-AL"/>
        </w:rPr>
      </w:pPr>
      <w:r w:rsidRPr="00E82918">
        <w:rPr>
          <w:rFonts w:ascii="Garamond" w:hAnsi="Garamond"/>
          <w:lang w:val="sq-AL"/>
        </w:rPr>
        <w:t>Gjykat</w:t>
      </w:r>
      <w:r w:rsidR="00052A81" w:rsidRPr="00E82918">
        <w:rPr>
          <w:rFonts w:ascii="Garamond" w:hAnsi="Garamond"/>
          <w:lang w:val="sq-AL"/>
        </w:rPr>
        <w:t>a</w:t>
      </w:r>
      <w:r w:rsidRPr="00E82918">
        <w:rPr>
          <w:rFonts w:ascii="Garamond" w:hAnsi="Garamond"/>
          <w:lang w:val="sq-AL"/>
        </w:rPr>
        <w:t xml:space="preserve"> Kushtetuese të Republikës </w:t>
      </w:r>
      <w:r w:rsidR="00EF7108" w:rsidRPr="00E82918">
        <w:rPr>
          <w:rFonts w:ascii="Garamond" w:hAnsi="Garamond"/>
          <w:lang w:val="sq-AL"/>
        </w:rPr>
        <w:t>e</w:t>
      </w:r>
      <w:r w:rsidRPr="00E82918">
        <w:rPr>
          <w:rFonts w:ascii="Garamond" w:hAnsi="Garamond"/>
          <w:lang w:val="sq-AL"/>
        </w:rPr>
        <w:t xml:space="preserve"> Shqipërisë, e përbërë nga:</w:t>
      </w:r>
    </w:p>
    <w:tbl>
      <w:tblPr>
        <w:tblStyle w:val="TableGrid"/>
        <w:tblW w:w="0" w:type="auto"/>
        <w:tblInd w:w="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126"/>
      </w:tblGrid>
      <w:tr w:rsidR="00614EFE" w:rsidRPr="00E82918" w14:paraId="3BD0713D" w14:textId="77777777" w:rsidTr="00653D00">
        <w:tc>
          <w:tcPr>
            <w:tcW w:w="2689" w:type="dxa"/>
          </w:tcPr>
          <w:p w14:paraId="73CD9022" w14:textId="3956AAA0" w:rsidR="00614EFE" w:rsidRPr="00E82918" w:rsidRDefault="00614EFE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Holta Zaçaj</w:t>
            </w:r>
          </w:p>
        </w:tc>
        <w:tc>
          <w:tcPr>
            <w:tcW w:w="2126" w:type="dxa"/>
          </w:tcPr>
          <w:p w14:paraId="301F4CC2" w14:textId="6E696CD4" w:rsidR="00614EFE" w:rsidRPr="00E82918" w:rsidRDefault="00E63ED8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kryetare;</w:t>
            </w:r>
          </w:p>
        </w:tc>
      </w:tr>
      <w:tr w:rsidR="00614EFE" w:rsidRPr="00E82918" w14:paraId="1AB1AEBC" w14:textId="77777777" w:rsidTr="00653D00">
        <w:tc>
          <w:tcPr>
            <w:tcW w:w="2689" w:type="dxa"/>
          </w:tcPr>
          <w:p w14:paraId="469504EE" w14:textId="4CDC809C" w:rsidR="00614EFE" w:rsidRPr="00E82918" w:rsidRDefault="00614EFE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Marsida Xhaferllari</w:t>
            </w:r>
          </w:p>
        </w:tc>
        <w:tc>
          <w:tcPr>
            <w:tcW w:w="2126" w:type="dxa"/>
          </w:tcPr>
          <w:p w14:paraId="5DEAFB25" w14:textId="3B1C6844" w:rsidR="00614EFE" w:rsidRPr="00E82918" w:rsidRDefault="00E63ED8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anëtare;</w:t>
            </w:r>
          </w:p>
        </w:tc>
      </w:tr>
      <w:tr w:rsidR="00614EFE" w:rsidRPr="00E82918" w14:paraId="3B0FF895" w14:textId="77777777" w:rsidTr="00653D00">
        <w:tc>
          <w:tcPr>
            <w:tcW w:w="2689" w:type="dxa"/>
          </w:tcPr>
          <w:p w14:paraId="2D89122D" w14:textId="423EBB43" w:rsidR="00614EFE" w:rsidRPr="00E82918" w:rsidRDefault="00614EFE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Fiona Papajorgji</w:t>
            </w:r>
          </w:p>
        </w:tc>
        <w:tc>
          <w:tcPr>
            <w:tcW w:w="2126" w:type="dxa"/>
          </w:tcPr>
          <w:p w14:paraId="7E8B24CE" w14:textId="0EF25CE4" w:rsidR="00614EFE" w:rsidRPr="00E82918" w:rsidRDefault="00E63ED8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anëtare;</w:t>
            </w:r>
          </w:p>
        </w:tc>
      </w:tr>
      <w:tr w:rsidR="00614EFE" w:rsidRPr="00E82918" w14:paraId="1EF063B1" w14:textId="77777777" w:rsidTr="00653D00">
        <w:tc>
          <w:tcPr>
            <w:tcW w:w="2689" w:type="dxa"/>
          </w:tcPr>
          <w:p w14:paraId="6EC04ECF" w14:textId="7BA2C3F7" w:rsidR="00614EFE" w:rsidRPr="00E82918" w:rsidRDefault="00614EFE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Elsa Toska</w:t>
            </w:r>
          </w:p>
        </w:tc>
        <w:tc>
          <w:tcPr>
            <w:tcW w:w="2126" w:type="dxa"/>
          </w:tcPr>
          <w:p w14:paraId="629C3D81" w14:textId="3896F073" w:rsidR="00614EFE" w:rsidRPr="00E82918" w:rsidRDefault="00E63ED8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anëtare;</w:t>
            </w:r>
          </w:p>
        </w:tc>
      </w:tr>
      <w:tr w:rsidR="00614EFE" w:rsidRPr="00E82918" w14:paraId="7E71B28E" w14:textId="77777777" w:rsidTr="00653D00">
        <w:tc>
          <w:tcPr>
            <w:tcW w:w="2689" w:type="dxa"/>
          </w:tcPr>
          <w:p w14:paraId="072D5160" w14:textId="2E44D7A3" w:rsidR="00614EFE" w:rsidRPr="00E82918" w:rsidRDefault="00614EFE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Sonila Bejtja</w:t>
            </w:r>
          </w:p>
        </w:tc>
        <w:tc>
          <w:tcPr>
            <w:tcW w:w="2126" w:type="dxa"/>
          </w:tcPr>
          <w:p w14:paraId="70977BB5" w14:textId="4D99B43D" w:rsidR="00614EFE" w:rsidRPr="00E82918" w:rsidRDefault="00E63ED8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anëtare;</w:t>
            </w:r>
          </w:p>
        </w:tc>
      </w:tr>
      <w:tr w:rsidR="00614EFE" w:rsidRPr="00E82918" w14:paraId="660CD17B" w14:textId="77777777" w:rsidTr="00653D00">
        <w:tc>
          <w:tcPr>
            <w:tcW w:w="2689" w:type="dxa"/>
          </w:tcPr>
          <w:p w14:paraId="6ADBEFB0" w14:textId="22115A43" w:rsidR="00614EFE" w:rsidRPr="00E82918" w:rsidRDefault="00614EFE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Sandër Beci</w:t>
            </w:r>
          </w:p>
        </w:tc>
        <w:tc>
          <w:tcPr>
            <w:tcW w:w="2126" w:type="dxa"/>
          </w:tcPr>
          <w:p w14:paraId="128727C1" w14:textId="5E7629AC" w:rsidR="00614EFE" w:rsidRPr="00E82918" w:rsidRDefault="00E63ED8" w:rsidP="00614EFE">
            <w:pPr>
              <w:jc w:val="both"/>
              <w:rPr>
                <w:rFonts w:ascii="Garamond" w:eastAsia="Calibri" w:hAnsi="Garamond"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anëtar;</w:t>
            </w:r>
          </w:p>
        </w:tc>
      </w:tr>
      <w:tr w:rsidR="00614EFE" w:rsidRPr="00E82918" w14:paraId="7792D158" w14:textId="77777777" w:rsidTr="00653D00">
        <w:tc>
          <w:tcPr>
            <w:tcW w:w="2689" w:type="dxa"/>
          </w:tcPr>
          <w:p w14:paraId="69C997F8" w14:textId="0EC09236" w:rsidR="00614EFE" w:rsidRPr="00E82918" w:rsidRDefault="00614EFE" w:rsidP="00614EFE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Ilir Toska</w:t>
            </w:r>
          </w:p>
        </w:tc>
        <w:tc>
          <w:tcPr>
            <w:tcW w:w="2126" w:type="dxa"/>
          </w:tcPr>
          <w:p w14:paraId="75D7EC58" w14:textId="780C26BC" w:rsidR="00614EFE" w:rsidRPr="00E82918" w:rsidRDefault="00E63ED8" w:rsidP="00614EFE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anëtar;</w:t>
            </w:r>
          </w:p>
        </w:tc>
      </w:tr>
      <w:tr w:rsidR="00614EFE" w:rsidRPr="00E82918" w14:paraId="72A480E1" w14:textId="77777777" w:rsidTr="00653D00">
        <w:tc>
          <w:tcPr>
            <w:tcW w:w="2689" w:type="dxa"/>
          </w:tcPr>
          <w:p w14:paraId="7E6359A1" w14:textId="65273B66" w:rsidR="00614EFE" w:rsidRPr="00E82918" w:rsidRDefault="00614EFE" w:rsidP="00614EFE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Marjana Semini</w:t>
            </w:r>
          </w:p>
        </w:tc>
        <w:tc>
          <w:tcPr>
            <w:tcW w:w="2126" w:type="dxa"/>
          </w:tcPr>
          <w:p w14:paraId="44725E9D" w14:textId="6ECD6CCA" w:rsidR="00614EFE" w:rsidRPr="00E82918" w:rsidRDefault="00E63ED8" w:rsidP="00614EFE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anëtare;</w:t>
            </w:r>
          </w:p>
        </w:tc>
      </w:tr>
      <w:tr w:rsidR="00614EFE" w:rsidRPr="00E82918" w14:paraId="2F2D13D7" w14:textId="77777777" w:rsidTr="00653D00">
        <w:tc>
          <w:tcPr>
            <w:tcW w:w="2689" w:type="dxa"/>
          </w:tcPr>
          <w:p w14:paraId="2BF5E399" w14:textId="2D1E963E" w:rsidR="00614EFE" w:rsidRPr="00E82918" w:rsidRDefault="00614EFE" w:rsidP="00614EFE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Genti Ibrahimi</w:t>
            </w:r>
          </w:p>
        </w:tc>
        <w:tc>
          <w:tcPr>
            <w:tcW w:w="2126" w:type="dxa"/>
          </w:tcPr>
          <w:p w14:paraId="132936EE" w14:textId="4103B522" w:rsidR="00614EFE" w:rsidRPr="00E82918" w:rsidRDefault="00E63ED8" w:rsidP="00614EFE">
            <w:pPr>
              <w:jc w:val="both"/>
              <w:rPr>
                <w:rFonts w:ascii="Garamond" w:hAnsi="Garamond"/>
                <w:bCs/>
                <w:lang w:val="sq-AL"/>
              </w:rPr>
            </w:pPr>
            <w:r w:rsidRPr="00E82918">
              <w:rPr>
                <w:rFonts w:ascii="Garamond" w:hAnsi="Garamond"/>
                <w:bCs/>
                <w:lang w:val="sq-AL"/>
              </w:rPr>
              <w:t>anëtar,</w:t>
            </w:r>
          </w:p>
        </w:tc>
      </w:tr>
    </w:tbl>
    <w:p w14:paraId="76110DD6" w14:textId="77777777" w:rsidR="008B14E3" w:rsidRPr="00E82918" w:rsidRDefault="008B14E3" w:rsidP="00614EFE">
      <w:pPr>
        <w:ind w:firstLine="284"/>
        <w:jc w:val="both"/>
        <w:rPr>
          <w:rFonts w:ascii="Garamond" w:hAnsi="Garamond"/>
          <w:lang w:val="sq-AL"/>
        </w:rPr>
      </w:pPr>
    </w:p>
    <w:p w14:paraId="76110DD7" w14:textId="77777777" w:rsidR="008B14E3" w:rsidRPr="00E82918" w:rsidRDefault="0089754A" w:rsidP="00614EFE">
      <w:pPr>
        <w:ind w:firstLine="284"/>
        <w:jc w:val="both"/>
        <w:rPr>
          <w:rFonts w:ascii="Garamond" w:hAnsi="Garamond"/>
          <w:lang w:val="sq-AL"/>
        </w:rPr>
      </w:pPr>
      <w:r w:rsidRPr="00E82918">
        <w:rPr>
          <w:rFonts w:ascii="Garamond" w:hAnsi="Garamond"/>
          <w:lang w:val="sq-AL"/>
        </w:rPr>
        <w:t xml:space="preserve">në datën 13.12.2023, gjatë shqyrtimit në seancë plenare publike të </w:t>
      </w:r>
      <w:r w:rsidR="00311895" w:rsidRPr="00E82918">
        <w:rPr>
          <w:rFonts w:ascii="Garamond" w:hAnsi="Garamond"/>
          <w:lang w:val="sq-AL"/>
        </w:rPr>
        <w:t>çështje</w:t>
      </w:r>
      <w:r w:rsidRPr="00E82918">
        <w:rPr>
          <w:rFonts w:ascii="Garamond" w:hAnsi="Garamond"/>
          <w:lang w:val="sq-AL"/>
        </w:rPr>
        <w:t>s</w:t>
      </w:r>
      <w:r w:rsidR="00311895" w:rsidRPr="00E82918">
        <w:rPr>
          <w:rFonts w:ascii="Garamond" w:hAnsi="Garamond"/>
          <w:lang w:val="sq-AL"/>
        </w:rPr>
        <w:t xml:space="preserve"> nr. 18 (</w:t>
      </w:r>
      <w:r w:rsidR="00A23120" w:rsidRPr="00E82918">
        <w:rPr>
          <w:rFonts w:ascii="Garamond" w:hAnsi="Garamond"/>
          <w:lang w:val="sq-AL"/>
        </w:rPr>
        <w:t>K</w:t>
      </w:r>
      <w:r w:rsidR="00311895" w:rsidRPr="00E82918">
        <w:rPr>
          <w:rFonts w:ascii="Garamond" w:hAnsi="Garamond"/>
          <w:lang w:val="sq-AL"/>
        </w:rPr>
        <w:t xml:space="preserve">) 2023 </w:t>
      </w:r>
      <w:r w:rsidR="00B73DC7" w:rsidRPr="00E82918">
        <w:rPr>
          <w:rFonts w:ascii="Garamond" w:hAnsi="Garamond"/>
          <w:lang w:val="sq-AL"/>
        </w:rPr>
        <w:t xml:space="preserve">të </w:t>
      </w:r>
      <w:r w:rsidR="00311895" w:rsidRPr="00E82918">
        <w:rPr>
          <w:rFonts w:ascii="Garamond" w:hAnsi="Garamond"/>
          <w:lang w:val="sq-AL"/>
        </w:rPr>
        <w:t>Regjistri</w:t>
      </w:r>
      <w:r w:rsidR="00B73DC7" w:rsidRPr="00E82918">
        <w:rPr>
          <w:rFonts w:ascii="Garamond" w:hAnsi="Garamond"/>
          <w:lang w:val="sq-AL"/>
        </w:rPr>
        <w:t>t</w:t>
      </w:r>
      <w:r w:rsidR="00311895" w:rsidRPr="00E82918">
        <w:rPr>
          <w:rFonts w:ascii="Garamond" w:hAnsi="Garamond"/>
          <w:lang w:val="sq-AL"/>
        </w:rPr>
        <w:t xml:space="preserve"> Themeltar</w:t>
      </w:r>
      <w:r w:rsidR="00553E30" w:rsidRPr="00E82918">
        <w:rPr>
          <w:rFonts w:ascii="Garamond" w:hAnsi="Garamond"/>
          <w:lang w:val="sq-AL"/>
        </w:rPr>
        <w:t>,</w:t>
      </w:r>
      <w:r w:rsidR="00311895" w:rsidRPr="00E82918">
        <w:rPr>
          <w:rFonts w:ascii="Garamond" w:hAnsi="Garamond"/>
          <w:lang w:val="sq-AL"/>
        </w:rPr>
        <w:t xml:space="preserve"> </w:t>
      </w:r>
      <w:r w:rsidR="008B14E3" w:rsidRPr="00E82918">
        <w:rPr>
          <w:rFonts w:ascii="Garamond" w:hAnsi="Garamond"/>
          <w:lang w:val="sq-AL"/>
        </w:rPr>
        <w:t xml:space="preserve">që </w:t>
      </w:r>
      <w:r w:rsidR="00553E30" w:rsidRPr="00E82918">
        <w:rPr>
          <w:rFonts w:ascii="Garamond" w:hAnsi="Garamond"/>
          <w:lang w:val="sq-AL"/>
        </w:rPr>
        <w:t>u</w:t>
      </w:r>
      <w:r w:rsidR="008B14E3" w:rsidRPr="00E82918">
        <w:rPr>
          <w:rFonts w:ascii="Garamond" w:hAnsi="Garamond"/>
          <w:lang w:val="sq-AL"/>
        </w:rPr>
        <w:t xml:space="preserve"> përket:</w:t>
      </w:r>
    </w:p>
    <w:p w14:paraId="76110DD8" w14:textId="77777777" w:rsidR="008B14E3" w:rsidRPr="00E82918" w:rsidRDefault="008B14E3" w:rsidP="00614EFE">
      <w:pPr>
        <w:ind w:firstLine="284"/>
        <w:jc w:val="both"/>
        <w:rPr>
          <w:rFonts w:ascii="Garamond" w:hAnsi="Garamond"/>
          <w:b/>
          <w:lang w:val="sq-AL"/>
        </w:rPr>
      </w:pPr>
    </w:p>
    <w:p w14:paraId="7CD859E7" w14:textId="097B53A6" w:rsidR="00614EFE" w:rsidRPr="00E82918" w:rsidRDefault="008B14E3" w:rsidP="00614EFE">
      <w:pPr>
        <w:ind w:firstLine="284"/>
        <w:jc w:val="both"/>
        <w:rPr>
          <w:rFonts w:ascii="Garamond" w:hAnsi="Garamond"/>
          <w:bCs/>
          <w:lang w:val="sq-AL"/>
        </w:rPr>
      </w:pPr>
      <w:r w:rsidRPr="00E82918">
        <w:rPr>
          <w:rFonts w:ascii="Garamond" w:hAnsi="Garamond"/>
          <w:bCs/>
          <w:lang w:val="sq-AL"/>
        </w:rPr>
        <w:t>KËRKUES:</w:t>
      </w:r>
      <w:r w:rsidR="00614EFE" w:rsidRPr="00E82918">
        <w:rPr>
          <w:rFonts w:ascii="Garamond" w:hAnsi="Garamond"/>
          <w:bCs/>
          <w:lang w:val="sq-AL"/>
        </w:rPr>
        <w:t xml:space="preserve"> </w:t>
      </w:r>
      <w:r w:rsidR="00D05EB2" w:rsidRPr="00E82918">
        <w:rPr>
          <w:rFonts w:ascii="Garamond" w:hAnsi="Garamond"/>
          <w:bCs/>
          <w:lang w:val="sq-AL"/>
        </w:rPr>
        <w:t>Komuniteti Mysliman i Shqipërisë</w:t>
      </w:r>
    </w:p>
    <w:p w14:paraId="77F7B983" w14:textId="77777777" w:rsidR="00614EFE" w:rsidRPr="00E82918" w:rsidRDefault="008B14E3" w:rsidP="00614EFE">
      <w:pPr>
        <w:ind w:firstLine="284"/>
        <w:jc w:val="both"/>
        <w:rPr>
          <w:rFonts w:ascii="Garamond" w:hAnsi="Garamond"/>
          <w:bCs/>
          <w:iCs/>
          <w:lang w:val="sq-AL"/>
        </w:rPr>
      </w:pPr>
      <w:r w:rsidRPr="00E82918">
        <w:rPr>
          <w:rFonts w:ascii="Garamond" w:hAnsi="Garamond"/>
          <w:bCs/>
          <w:iCs/>
          <w:lang w:val="sq-AL"/>
        </w:rPr>
        <w:t>SUBJEKTE TË INTERESUARA:</w:t>
      </w:r>
    </w:p>
    <w:p w14:paraId="76110DDC" w14:textId="13438D80" w:rsidR="008B14E3" w:rsidRPr="00E82918" w:rsidRDefault="00E82918" w:rsidP="00614EFE">
      <w:pPr>
        <w:ind w:firstLine="284"/>
        <w:jc w:val="both"/>
        <w:rPr>
          <w:rFonts w:ascii="Garamond" w:hAnsi="Garamond"/>
          <w:bCs/>
          <w:iCs/>
          <w:lang w:val="sq-AL"/>
        </w:rPr>
      </w:pPr>
      <w:r w:rsidRPr="00E82918">
        <w:rPr>
          <w:rFonts w:ascii="Garamond" w:hAnsi="Garamond"/>
          <w:bCs/>
          <w:iCs/>
          <w:lang w:val="sq-AL"/>
        </w:rPr>
        <w:t>Kuvendi i Shqipërisë,</w:t>
      </w:r>
    </w:p>
    <w:p w14:paraId="76110DDD" w14:textId="05A9334C" w:rsidR="00311895" w:rsidRPr="00E82918" w:rsidRDefault="00E82918" w:rsidP="00614EFE">
      <w:pPr>
        <w:ind w:firstLine="284"/>
        <w:rPr>
          <w:rFonts w:ascii="Garamond" w:hAnsi="Garamond"/>
          <w:bCs/>
          <w:iCs/>
          <w:lang w:val="sq-AL"/>
        </w:rPr>
      </w:pPr>
      <w:r w:rsidRPr="00E82918">
        <w:rPr>
          <w:rFonts w:ascii="Garamond" w:hAnsi="Garamond"/>
          <w:bCs/>
          <w:iCs/>
          <w:lang w:val="sq-AL"/>
        </w:rPr>
        <w:t>Këshilli i ministrave,</w:t>
      </w:r>
    </w:p>
    <w:p w14:paraId="76110DDE" w14:textId="7221A7FC" w:rsidR="00052A81" w:rsidRPr="00E82918" w:rsidRDefault="00E82918" w:rsidP="00614EFE">
      <w:pPr>
        <w:ind w:firstLine="284"/>
        <w:rPr>
          <w:rFonts w:ascii="Garamond" w:hAnsi="Garamond"/>
          <w:bCs/>
          <w:iCs/>
          <w:lang w:val="sq-AL"/>
        </w:rPr>
      </w:pPr>
      <w:r w:rsidRPr="00E82918">
        <w:rPr>
          <w:rFonts w:ascii="Garamond" w:hAnsi="Garamond"/>
          <w:bCs/>
          <w:iCs/>
          <w:lang w:val="sq-AL"/>
        </w:rPr>
        <w:t>Agjencia e trajtimit të pronës</w:t>
      </w:r>
    </w:p>
    <w:p w14:paraId="76110DE0" w14:textId="409FEE50" w:rsidR="008B14E3" w:rsidRPr="00E82918" w:rsidRDefault="008B14E3" w:rsidP="00614EFE">
      <w:pPr>
        <w:shd w:val="clear" w:color="auto" w:fill="FFFFFF"/>
        <w:ind w:firstLine="284"/>
        <w:jc w:val="both"/>
        <w:rPr>
          <w:rFonts w:ascii="Garamond" w:hAnsi="Garamond"/>
          <w:bCs/>
          <w:iCs/>
          <w:lang w:val="sq-AL"/>
        </w:rPr>
      </w:pPr>
      <w:r w:rsidRPr="00E82918">
        <w:rPr>
          <w:rFonts w:ascii="Garamond" w:hAnsi="Garamond"/>
          <w:bCs/>
          <w:lang w:val="sq-AL"/>
        </w:rPr>
        <w:t>OBJEKTI:</w:t>
      </w:r>
      <w:r w:rsidRPr="00E82918">
        <w:rPr>
          <w:rFonts w:ascii="Garamond" w:hAnsi="Garamond"/>
          <w:lang w:val="sq-AL"/>
        </w:rPr>
        <w:tab/>
      </w:r>
      <w:r w:rsidR="0089754A" w:rsidRPr="00E82918">
        <w:rPr>
          <w:rFonts w:ascii="Garamond" w:hAnsi="Garamond"/>
          <w:bCs/>
          <w:iCs/>
          <w:lang w:val="sq-AL"/>
        </w:rPr>
        <w:t>Saktësimi i vendimit nr. 18</w:t>
      </w:r>
      <w:r w:rsidR="00C26684" w:rsidRPr="00E82918">
        <w:rPr>
          <w:rFonts w:ascii="Garamond" w:hAnsi="Garamond"/>
          <w:bCs/>
          <w:iCs/>
          <w:lang w:val="sq-AL"/>
        </w:rPr>
        <w:t xml:space="preserve"> </w:t>
      </w:r>
      <w:r w:rsidR="0089754A" w:rsidRPr="00E82918">
        <w:rPr>
          <w:rFonts w:ascii="Garamond" w:hAnsi="Garamond"/>
          <w:bCs/>
          <w:iCs/>
          <w:lang w:val="sq-AL"/>
        </w:rPr>
        <w:t xml:space="preserve">(K) 2023 </w:t>
      </w:r>
      <w:r w:rsidR="00B73DC7" w:rsidRPr="00E82918">
        <w:rPr>
          <w:rFonts w:ascii="Garamond" w:hAnsi="Garamond"/>
          <w:bCs/>
          <w:iCs/>
          <w:lang w:val="sq-AL"/>
        </w:rPr>
        <w:t xml:space="preserve">të </w:t>
      </w:r>
      <w:r w:rsidR="00885F49" w:rsidRPr="00E82918">
        <w:rPr>
          <w:rFonts w:ascii="Garamond" w:hAnsi="Garamond"/>
          <w:bCs/>
          <w:iCs/>
          <w:lang w:val="sq-AL"/>
        </w:rPr>
        <w:t>Regjistrit Themeltar</w:t>
      </w:r>
      <w:r w:rsidR="0089754A" w:rsidRPr="00E82918">
        <w:rPr>
          <w:rFonts w:ascii="Garamond" w:hAnsi="Garamond"/>
          <w:bCs/>
          <w:iCs/>
          <w:lang w:val="sq-AL"/>
        </w:rPr>
        <w:t xml:space="preserve">, datë 8.11.2023 të Mbledhjes së Gjyqtarëve të Gjykatës Kushtetuese të Republikës së Shqipërisë, të publikuar në Fletoren Zyrtare nr. 168, datë </w:t>
      </w:r>
      <w:r w:rsidR="003F3C23" w:rsidRPr="00E82918">
        <w:rPr>
          <w:rFonts w:ascii="Garamond" w:hAnsi="Garamond"/>
          <w:bCs/>
          <w:iCs/>
          <w:lang w:val="sq-AL"/>
        </w:rPr>
        <w:t>17.11.2023.</w:t>
      </w:r>
    </w:p>
    <w:p w14:paraId="76110DE1" w14:textId="77777777" w:rsidR="00553E30" w:rsidRPr="00E82918" w:rsidRDefault="00553E30" w:rsidP="00614EFE">
      <w:pPr>
        <w:shd w:val="clear" w:color="auto" w:fill="FFFFFF"/>
        <w:ind w:firstLine="284"/>
        <w:jc w:val="both"/>
        <w:rPr>
          <w:rFonts w:ascii="Garamond" w:hAnsi="Garamond"/>
          <w:b/>
          <w:lang w:val="sq-AL"/>
        </w:rPr>
      </w:pPr>
    </w:p>
    <w:p w14:paraId="76110DE2" w14:textId="4EA6C902" w:rsidR="008B14E3" w:rsidRPr="00E82918" w:rsidRDefault="00614EFE" w:rsidP="00614EFE">
      <w:pPr>
        <w:pStyle w:val="BodyText2"/>
        <w:spacing w:after="0" w:line="240" w:lineRule="auto"/>
        <w:ind w:firstLine="284"/>
        <w:jc w:val="center"/>
        <w:rPr>
          <w:rFonts w:ascii="Garamond" w:hAnsi="Garamond"/>
          <w:bCs/>
          <w:lang w:val="sq-AL"/>
        </w:rPr>
      </w:pPr>
      <w:r w:rsidRPr="00E82918">
        <w:rPr>
          <w:rFonts w:ascii="Garamond" w:hAnsi="Garamond"/>
          <w:bCs/>
          <w:lang w:val="sq-AL"/>
        </w:rPr>
        <w:t>VËREN:</w:t>
      </w:r>
    </w:p>
    <w:p w14:paraId="6412A6EC" w14:textId="77777777" w:rsidR="00614EFE" w:rsidRPr="00E82918" w:rsidRDefault="00614EFE" w:rsidP="00614EFE">
      <w:pPr>
        <w:pStyle w:val="BodyText2"/>
        <w:spacing w:after="0" w:line="240" w:lineRule="auto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6110DE3" w14:textId="7295CD0B" w:rsidR="00553E30" w:rsidRPr="00E82918" w:rsidRDefault="00614EFE" w:rsidP="00614EFE">
      <w:pPr>
        <w:pStyle w:val="ListParagraph"/>
        <w:tabs>
          <w:tab w:val="left" w:pos="720"/>
          <w:tab w:val="left" w:pos="990"/>
        </w:tabs>
        <w:ind w:left="0" w:firstLine="284"/>
        <w:jc w:val="both"/>
        <w:rPr>
          <w:rFonts w:ascii="Garamond" w:hAnsi="Garamond"/>
          <w:lang w:val="sq-AL"/>
        </w:rPr>
      </w:pPr>
      <w:r w:rsidRPr="00E82918">
        <w:rPr>
          <w:rFonts w:ascii="Garamond" w:hAnsi="Garamond"/>
          <w:lang w:val="sq-AL"/>
        </w:rPr>
        <w:t xml:space="preserve">1. </w:t>
      </w:r>
      <w:r w:rsidR="00F4774B" w:rsidRPr="00E82918">
        <w:rPr>
          <w:rFonts w:ascii="Garamond" w:hAnsi="Garamond"/>
          <w:lang w:val="sq-AL"/>
        </w:rPr>
        <w:t xml:space="preserve">Në datën 18.9.2023 Komuniteti Mysliman i Shqipërisë </w:t>
      </w:r>
      <w:r w:rsidR="00F4774B" w:rsidRPr="00E82918">
        <w:rPr>
          <w:rFonts w:ascii="Garamond" w:hAnsi="Garamond"/>
          <w:i/>
          <w:lang w:val="sq-AL"/>
        </w:rPr>
        <w:t>(kërkuesi)</w:t>
      </w:r>
      <w:r w:rsidR="00F4774B" w:rsidRPr="00E82918">
        <w:rPr>
          <w:rFonts w:ascii="Garamond" w:hAnsi="Garamond"/>
          <w:lang w:val="sq-AL"/>
        </w:rPr>
        <w:t xml:space="preserve"> i është drejtuar Gjykatës Kushtetuese </w:t>
      </w:r>
      <w:r w:rsidR="00F4774B" w:rsidRPr="00E82918">
        <w:rPr>
          <w:rFonts w:ascii="Garamond" w:hAnsi="Garamond"/>
          <w:i/>
          <w:lang w:val="sq-AL"/>
        </w:rPr>
        <w:t xml:space="preserve">(Gjykata) </w:t>
      </w:r>
      <w:r w:rsidR="00F4774B" w:rsidRPr="00E82918">
        <w:rPr>
          <w:rFonts w:ascii="Garamond" w:hAnsi="Garamond"/>
          <w:lang w:val="sq-AL"/>
        </w:rPr>
        <w:t xml:space="preserve">me kërkesë për shfuqizimin e neneve 1, pika 2 dhe 2, pikat 1, 2 </w:t>
      </w:r>
      <w:r w:rsidR="00596007" w:rsidRPr="00E82918">
        <w:rPr>
          <w:rFonts w:ascii="Garamond" w:hAnsi="Garamond"/>
          <w:lang w:val="sq-AL"/>
        </w:rPr>
        <w:t>dhe</w:t>
      </w:r>
      <w:r w:rsidR="00F4774B" w:rsidRPr="00E82918">
        <w:rPr>
          <w:rFonts w:ascii="Garamond" w:hAnsi="Garamond"/>
          <w:lang w:val="sq-AL"/>
        </w:rPr>
        <w:t xml:space="preserve"> 5, të ligjit nr. </w:t>
      </w:r>
      <w:r w:rsidR="0084045A" w:rsidRPr="00E82918">
        <w:rPr>
          <w:rFonts w:ascii="Garamond" w:hAnsi="Garamond"/>
          <w:lang w:val="sq-AL"/>
        </w:rPr>
        <w:t>77</w:t>
      </w:r>
      <w:r w:rsidR="00F4774B" w:rsidRPr="00E82918">
        <w:rPr>
          <w:rFonts w:ascii="Garamond" w:hAnsi="Garamond"/>
          <w:lang w:val="sq-AL"/>
        </w:rPr>
        <w:t>/20</w:t>
      </w:r>
      <w:r w:rsidR="0084045A" w:rsidRPr="00E82918">
        <w:rPr>
          <w:rFonts w:ascii="Garamond" w:hAnsi="Garamond"/>
          <w:lang w:val="sq-AL"/>
        </w:rPr>
        <w:t>2</w:t>
      </w:r>
      <w:r w:rsidR="005369D8" w:rsidRPr="00E82918">
        <w:rPr>
          <w:rFonts w:ascii="Garamond" w:hAnsi="Garamond"/>
          <w:lang w:val="sq-AL"/>
        </w:rPr>
        <w:t>2</w:t>
      </w:r>
      <w:r w:rsidR="00F4774B" w:rsidRPr="00E82918">
        <w:rPr>
          <w:rFonts w:ascii="Garamond" w:hAnsi="Garamond"/>
          <w:lang w:val="sq-AL"/>
        </w:rPr>
        <w:t>, si dhe të pikave 2, 3</w:t>
      </w:r>
      <w:r w:rsidR="005369D8" w:rsidRPr="00E82918">
        <w:rPr>
          <w:rFonts w:ascii="Garamond" w:hAnsi="Garamond"/>
          <w:lang w:val="sq-AL"/>
        </w:rPr>
        <w:t>/</w:t>
      </w:r>
      <w:r w:rsidR="00F4774B" w:rsidRPr="00E82918">
        <w:rPr>
          <w:rFonts w:ascii="Garamond" w:hAnsi="Garamond"/>
          <w:lang w:val="sq-AL"/>
        </w:rPr>
        <w:t>1</w:t>
      </w:r>
      <w:r w:rsidR="005369D8" w:rsidRPr="00E82918">
        <w:rPr>
          <w:rFonts w:ascii="Garamond" w:hAnsi="Garamond"/>
          <w:lang w:val="sq-AL"/>
        </w:rPr>
        <w:t>,</w:t>
      </w:r>
      <w:r w:rsidR="00F4774B" w:rsidRPr="00E82918">
        <w:rPr>
          <w:rFonts w:ascii="Garamond" w:hAnsi="Garamond"/>
          <w:lang w:val="sq-AL"/>
        </w:rPr>
        <w:t xml:space="preserve"> 3/2, shkronja “c”, </w:t>
      </w:r>
      <w:r w:rsidR="00596007" w:rsidRPr="00E82918">
        <w:rPr>
          <w:rFonts w:ascii="Garamond" w:hAnsi="Garamond"/>
          <w:lang w:val="sq-AL"/>
        </w:rPr>
        <w:t>dhe</w:t>
      </w:r>
      <w:r w:rsidR="00F4774B" w:rsidRPr="00E82918">
        <w:rPr>
          <w:rFonts w:ascii="Garamond" w:hAnsi="Garamond"/>
          <w:lang w:val="sq-AL"/>
        </w:rPr>
        <w:t xml:space="preserve"> </w:t>
      </w:r>
      <w:r w:rsidR="005B3A6E" w:rsidRPr="00E82918">
        <w:rPr>
          <w:rFonts w:ascii="Garamond" w:hAnsi="Garamond"/>
          <w:lang w:val="sq-AL"/>
        </w:rPr>
        <w:t xml:space="preserve">pikës </w:t>
      </w:r>
      <w:r w:rsidR="00F4774B" w:rsidRPr="00E82918">
        <w:rPr>
          <w:rFonts w:ascii="Garamond" w:hAnsi="Garamond"/>
          <w:lang w:val="sq-AL"/>
        </w:rPr>
        <w:t>8, në pjesën që shton pikën 16/7 në VKM-në nr. 223/2016</w:t>
      </w:r>
      <w:r w:rsidR="000E592E" w:rsidRPr="00E82918">
        <w:rPr>
          <w:rFonts w:ascii="Garamond" w:hAnsi="Garamond"/>
          <w:lang w:val="sq-AL"/>
        </w:rPr>
        <w:t>,</w:t>
      </w:r>
      <w:r w:rsidR="00F4774B" w:rsidRPr="00E82918">
        <w:rPr>
          <w:rFonts w:ascii="Garamond" w:hAnsi="Garamond"/>
          <w:lang w:val="sq-AL"/>
        </w:rPr>
        <w:t xml:space="preserve"> të VKM-së nr. 313/2023, duke pretenduar se cenojnë </w:t>
      </w:r>
      <w:r w:rsidR="00772B7E" w:rsidRPr="00E82918">
        <w:rPr>
          <w:rFonts w:ascii="Garamond" w:hAnsi="Garamond"/>
          <w:color w:val="000000"/>
          <w:lang w:val="sq-AL"/>
        </w:rPr>
        <w:t>parimin e sigurisë juridike, të drejtën e pronës, të drejtën për shpërblim të drejtë, parimin e proporcionalitetit, parimin e barazisë p</w:t>
      </w:r>
      <w:r w:rsidR="00596007" w:rsidRPr="00E82918">
        <w:rPr>
          <w:rFonts w:ascii="Garamond" w:hAnsi="Garamond"/>
          <w:color w:val="000000"/>
          <w:lang w:val="sq-AL"/>
        </w:rPr>
        <w:t>ërpara</w:t>
      </w:r>
      <w:r w:rsidR="00772B7E" w:rsidRPr="00E82918">
        <w:rPr>
          <w:rFonts w:ascii="Garamond" w:hAnsi="Garamond"/>
          <w:color w:val="000000"/>
          <w:lang w:val="sq-AL"/>
        </w:rPr>
        <w:t xml:space="preserve"> ligjit dhe mosdiskriminimit, si dhe se pika 8 e VKM-së nr. 313/2023 cenon edhe parimin e hierarkisë së akteve normative</w:t>
      </w:r>
      <w:r w:rsidR="00772B7E" w:rsidRPr="00E82918">
        <w:rPr>
          <w:rFonts w:ascii="Garamond" w:hAnsi="Garamond"/>
          <w:lang w:val="sq-AL"/>
        </w:rPr>
        <w:t xml:space="preserve">. </w:t>
      </w:r>
      <w:r w:rsidR="00F4774B" w:rsidRPr="00E82918">
        <w:rPr>
          <w:rFonts w:ascii="Garamond" w:hAnsi="Garamond"/>
          <w:lang w:val="sq-AL"/>
        </w:rPr>
        <w:t>Po kështu, kërkuesi ka kërkuar nga Gjykata edhe pezullimin e zbatimit të këtyre akteve deri në hyrjen në fuqi të vendimit përfundimtar të Gjykatës, duke pretenduar se</w:t>
      </w:r>
      <w:r w:rsidR="00920D79" w:rsidRPr="00E82918">
        <w:rPr>
          <w:rFonts w:ascii="Garamond" w:hAnsi="Garamond"/>
          <w:lang w:val="sq-AL"/>
        </w:rPr>
        <w:t xml:space="preserve">, si trashëgimtar i </w:t>
      </w:r>
      <w:r w:rsidR="00072910" w:rsidRPr="00E82918">
        <w:rPr>
          <w:rFonts w:ascii="Garamond" w:hAnsi="Garamond"/>
          <w:lang w:val="sq-AL"/>
        </w:rPr>
        <w:t xml:space="preserve">pronave të tij, </w:t>
      </w:r>
      <w:r w:rsidR="005B3A6E" w:rsidRPr="00E82918">
        <w:rPr>
          <w:rFonts w:ascii="Garamond" w:hAnsi="Garamond"/>
          <w:lang w:val="sq-AL"/>
        </w:rPr>
        <w:t xml:space="preserve">ka një sërë çështjesh për shqyrtim në Agjencinë e Trajtimit të Pronave </w:t>
      </w:r>
      <w:r w:rsidR="005B3A6E" w:rsidRPr="00E82918">
        <w:rPr>
          <w:rFonts w:ascii="Garamond" w:hAnsi="Garamond"/>
          <w:i/>
          <w:lang w:val="sq-AL"/>
        </w:rPr>
        <w:t>(ATP)</w:t>
      </w:r>
      <w:r w:rsidR="005B3A6E" w:rsidRPr="00E82918">
        <w:rPr>
          <w:rFonts w:ascii="Garamond" w:hAnsi="Garamond"/>
          <w:lang w:val="sq-AL"/>
        </w:rPr>
        <w:t xml:space="preserve"> </w:t>
      </w:r>
      <w:r w:rsidR="00772B7E" w:rsidRPr="00E82918">
        <w:rPr>
          <w:rFonts w:ascii="Garamond" w:hAnsi="Garamond"/>
          <w:lang w:val="sq-AL"/>
        </w:rPr>
        <w:t>dhe</w:t>
      </w:r>
      <w:r w:rsidR="005B3A6E" w:rsidRPr="00E82918">
        <w:rPr>
          <w:rFonts w:ascii="Garamond" w:hAnsi="Garamond"/>
          <w:lang w:val="sq-AL"/>
        </w:rPr>
        <w:t xml:space="preserve"> në gjykatat shqiptare, të cilat </w:t>
      </w:r>
      <w:r w:rsidR="00596007" w:rsidRPr="00E82918">
        <w:rPr>
          <w:rFonts w:ascii="Garamond" w:hAnsi="Garamond"/>
          <w:lang w:val="sq-AL"/>
        </w:rPr>
        <w:t>u</w:t>
      </w:r>
      <w:r w:rsidR="005B3A6E" w:rsidRPr="00E82918">
        <w:rPr>
          <w:rFonts w:ascii="Garamond" w:hAnsi="Garamond"/>
          <w:lang w:val="sq-AL"/>
        </w:rPr>
        <w:t xml:space="preserve"> nënshtrohen rregullimeve që kërkon të shpallen si antikushtetuese.</w:t>
      </w:r>
    </w:p>
    <w:p w14:paraId="76110DE4" w14:textId="77E8111C" w:rsidR="00547796" w:rsidRPr="00E82918" w:rsidRDefault="00614EFE" w:rsidP="00614EFE">
      <w:pPr>
        <w:pStyle w:val="BodyTextIndent2"/>
        <w:tabs>
          <w:tab w:val="left" w:pos="1080"/>
        </w:tabs>
        <w:ind w:left="0" w:firstLine="284"/>
        <w:rPr>
          <w:rFonts w:ascii="Garamond" w:hAnsi="Garamond"/>
          <w:b w:val="0"/>
          <w:lang w:val="sq-AL"/>
        </w:rPr>
      </w:pPr>
      <w:r w:rsidRPr="00E82918">
        <w:rPr>
          <w:rFonts w:ascii="Garamond" w:hAnsi="Garamond"/>
          <w:b w:val="0"/>
          <w:lang w:val="sq-AL"/>
        </w:rPr>
        <w:t xml:space="preserve">2. </w:t>
      </w:r>
      <w:r w:rsidR="00547796" w:rsidRPr="00E82918">
        <w:rPr>
          <w:rFonts w:ascii="Garamond" w:hAnsi="Garamond"/>
          <w:b w:val="0"/>
          <w:lang w:val="sq-AL"/>
        </w:rPr>
        <w:t>Në datën 8.11.2023 Mbledhja e Gjyqtarëve të Gjykatës Kushtetuese, bazuar në nenin 45 të ligjit nr. 8577, datë 10.2.2000</w:t>
      </w:r>
      <w:r w:rsidR="00D05EB2">
        <w:rPr>
          <w:rFonts w:ascii="Garamond" w:hAnsi="Garamond"/>
          <w:b w:val="0"/>
          <w:lang w:val="sq-AL"/>
        </w:rPr>
        <w:t>.</w:t>
      </w:r>
      <w:r w:rsidR="00547796" w:rsidRPr="00E82918">
        <w:rPr>
          <w:rFonts w:ascii="Garamond" w:hAnsi="Garamond"/>
          <w:b w:val="0"/>
          <w:lang w:val="sq-AL"/>
        </w:rPr>
        <w:t xml:space="preserve"> “Për organizimin dhe funksionimin e Gjykatës Kushtetuese të Republikës së Shqipërisë”, të ndryshuar </w:t>
      </w:r>
      <w:r w:rsidR="00547796" w:rsidRPr="00E82918">
        <w:rPr>
          <w:rFonts w:ascii="Garamond" w:hAnsi="Garamond"/>
          <w:b w:val="0"/>
          <w:i/>
          <w:lang w:val="sq-AL"/>
        </w:rPr>
        <w:t>(ligji nr. 8577/2000)</w:t>
      </w:r>
      <w:r w:rsidR="007D3A71" w:rsidRPr="00E82918">
        <w:rPr>
          <w:rFonts w:ascii="Garamond" w:hAnsi="Garamond"/>
          <w:b w:val="0"/>
          <w:lang w:val="sq-AL"/>
        </w:rPr>
        <w:t>, si</w:t>
      </w:r>
      <w:r w:rsidR="00547796" w:rsidRPr="00E82918">
        <w:rPr>
          <w:rFonts w:ascii="Garamond" w:hAnsi="Garamond"/>
          <w:b w:val="0"/>
          <w:lang w:val="sq-AL"/>
        </w:rPr>
        <w:t xml:space="preserve"> </w:t>
      </w:r>
      <w:r w:rsidR="007D3A71" w:rsidRPr="00E82918">
        <w:rPr>
          <w:rFonts w:ascii="Garamond" w:hAnsi="Garamond"/>
          <w:b w:val="0"/>
          <w:lang w:val="sq-AL"/>
        </w:rPr>
        <w:t xml:space="preserve">dhe nenet 11, pika 3, shkronja “f” </w:t>
      </w:r>
      <w:r w:rsidR="00E60FBF" w:rsidRPr="00E82918">
        <w:rPr>
          <w:rFonts w:ascii="Garamond" w:hAnsi="Garamond"/>
          <w:b w:val="0"/>
          <w:lang w:val="sq-AL"/>
        </w:rPr>
        <w:t>dh</w:t>
      </w:r>
      <w:r w:rsidR="007D3A71" w:rsidRPr="00E82918">
        <w:rPr>
          <w:rFonts w:ascii="Garamond" w:hAnsi="Garamond"/>
          <w:b w:val="0"/>
          <w:lang w:val="sq-AL"/>
        </w:rPr>
        <w:t>e 27 të Rregullores për Procedurat Gjyqësore të Gjykatës</w:t>
      </w:r>
      <w:r w:rsidR="00F64192" w:rsidRPr="00E82918">
        <w:rPr>
          <w:rFonts w:ascii="Garamond" w:hAnsi="Garamond"/>
          <w:b w:val="0"/>
          <w:lang w:val="sq-AL"/>
        </w:rPr>
        <w:t xml:space="preserve"> Kushtetuese</w:t>
      </w:r>
      <w:r w:rsidR="007D3A71" w:rsidRPr="00E82918">
        <w:rPr>
          <w:rFonts w:ascii="Garamond" w:hAnsi="Garamond"/>
          <w:b w:val="0"/>
          <w:lang w:val="sq-AL"/>
        </w:rPr>
        <w:t>,</w:t>
      </w:r>
      <w:r w:rsidR="007D3A71" w:rsidRPr="00E82918">
        <w:rPr>
          <w:rFonts w:ascii="Garamond" w:hAnsi="Garamond"/>
          <w:lang w:val="sq-AL"/>
        </w:rPr>
        <w:t xml:space="preserve"> </w:t>
      </w:r>
      <w:r w:rsidR="00547796" w:rsidRPr="00E82918">
        <w:rPr>
          <w:rFonts w:ascii="Garamond" w:hAnsi="Garamond"/>
          <w:b w:val="0"/>
          <w:lang w:val="sq-AL"/>
        </w:rPr>
        <w:t xml:space="preserve">ka vendosur </w:t>
      </w:r>
      <w:r w:rsidR="007D3A71" w:rsidRPr="00E82918">
        <w:rPr>
          <w:rFonts w:ascii="Garamond" w:hAnsi="Garamond"/>
          <w:b w:val="0"/>
          <w:lang w:val="sq-AL"/>
        </w:rPr>
        <w:t xml:space="preserve">pranimin e kërkesës për pezullimin e zbatimit të ligjit </w:t>
      </w:r>
      <w:r w:rsidR="007D3A71" w:rsidRPr="00E82918">
        <w:rPr>
          <w:rFonts w:ascii="Garamond" w:hAnsi="Garamond"/>
          <w:b w:val="0"/>
          <w:iCs/>
          <w:lang w:val="sq-AL"/>
        </w:rPr>
        <w:t>nr. 77/2022</w:t>
      </w:r>
      <w:r w:rsidR="000E592E" w:rsidRPr="00E82918">
        <w:rPr>
          <w:rFonts w:ascii="Garamond" w:hAnsi="Garamond"/>
          <w:b w:val="0"/>
          <w:iCs/>
          <w:lang w:val="sq-AL"/>
        </w:rPr>
        <w:t>, duke pasur parasysh rëndësinë e të drejtave dhe lirive themelore në garantimin e shtetit të së drejtës, si dhe pasojat eventuale që mund të vi</w:t>
      </w:r>
      <w:r w:rsidR="00137099" w:rsidRPr="00E82918">
        <w:rPr>
          <w:rFonts w:ascii="Garamond" w:hAnsi="Garamond"/>
          <w:b w:val="0"/>
          <w:iCs/>
          <w:lang w:val="sq-AL"/>
        </w:rPr>
        <w:t>nin</w:t>
      </w:r>
      <w:r w:rsidR="000E592E" w:rsidRPr="00E82918">
        <w:rPr>
          <w:rFonts w:ascii="Garamond" w:hAnsi="Garamond"/>
          <w:b w:val="0"/>
          <w:iCs/>
          <w:lang w:val="sq-AL"/>
        </w:rPr>
        <w:t xml:space="preserve"> si rezultat i cenimit të barazisë së shtetasve</w:t>
      </w:r>
      <w:r w:rsidR="00547796" w:rsidRPr="00E82918">
        <w:rPr>
          <w:rFonts w:ascii="Garamond" w:hAnsi="Garamond"/>
          <w:b w:val="0"/>
          <w:lang w:val="sq-AL"/>
        </w:rPr>
        <w:t xml:space="preserve">. </w:t>
      </w:r>
      <w:r w:rsidR="00E60FBF" w:rsidRPr="00E82918">
        <w:rPr>
          <w:rFonts w:ascii="Garamond" w:hAnsi="Garamond"/>
          <w:b w:val="0"/>
          <w:lang w:val="sq-AL"/>
        </w:rPr>
        <w:t>Ky vendim</w:t>
      </w:r>
      <w:r w:rsidR="00547796" w:rsidRPr="00E82918">
        <w:rPr>
          <w:rFonts w:ascii="Garamond" w:hAnsi="Garamond"/>
          <w:b w:val="0"/>
          <w:lang w:val="sq-AL"/>
        </w:rPr>
        <w:t xml:space="preserve"> u është njoftuar palëve në gjykim dhe është publikuar në faqen zyrtare të Gjykatës e në Fletoren Zyrtare nr. 168, datë 17.11.2023.</w:t>
      </w:r>
    </w:p>
    <w:p w14:paraId="76110DE5" w14:textId="312865B3" w:rsidR="00DE73C7" w:rsidRPr="00E82918" w:rsidRDefault="00614EFE" w:rsidP="00614EFE">
      <w:pPr>
        <w:pStyle w:val="BodyTextIndent2"/>
        <w:tabs>
          <w:tab w:val="left" w:pos="990"/>
        </w:tabs>
        <w:ind w:left="0" w:firstLine="284"/>
        <w:rPr>
          <w:rFonts w:ascii="Garamond" w:hAnsi="Garamond"/>
          <w:lang w:val="sq-AL"/>
        </w:rPr>
      </w:pPr>
      <w:r w:rsidRPr="00E82918">
        <w:rPr>
          <w:rFonts w:ascii="Garamond" w:hAnsi="Garamond"/>
          <w:b w:val="0"/>
          <w:lang w:val="sq-AL"/>
        </w:rPr>
        <w:lastRenderedPageBreak/>
        <w:t xml:space="preserve">3. </w:t>
      </w:r>
      <w:r w:rsidR="00B951A1" w:rsidRPr="00E82918">
        <w:rPr>
          <w:rFonts w:ascii="Garamond" w:hAnsi="Garamond"/>
          <w:b w:val="0"/>
          <w:lang w:val="sq-AL"/>
        </w:rPr>
        <w:t>Në parashtrimet e paraqitura me shkrim, si dhe në seancën plenare publike të datës 13.12.2023 për shqyrtimin e çështjes, subjektet e interesuara</w:t>
      </w:r>
      <w:r w:rsidR="00D4256A" w:rsidRPr="00E82918">
        <w:rPr>
          <w:rFonts w:ascii="Garamond" w:hAnsi="Garamond"/>
          <w:b w:val="0"/>
          <w:lang w:val="sq-AL"/>
        </w:rPr>
        <w:t>,</w:t>
      </w:r>
      <w:r w:rsidR="00B951A1" w:rsidRPr="00E82918">
        <w:rPr>
          <w:rFonts w:ascii="Garamond" w:hAnsi="Garamond"/>
          <w:b w:val="0"/>
          <w:lang w:val="sq-AL"/>
        </w:rPr>
        <w:t xml:space="preserve"> Këshilli i Ministrave dhe </w:t>
      </w:r>
      <w:r w:rsidR="00E60FBF" w:rsidRPr="00E82918">
        <w:rPr>
          <w:rFonts w:ascii="Garamond" w:hAnsi="Garamond"/>
          <w:b w:val="0"/>
          <w:lang w:val="sq-AL"/>
        </w:rPr>
        <w:t>ATP-ja</w:t>
      </w:r>
      <w:r w:rsidR="00D4256A" w:rsidRPr="00E82918">
        <w:rPr>
          <w:rFonts w:ascii="Garamond" w:hAnsi="Garamond"/>
          <w:b w:val="0"/>
          <w:lang w:val="sq-AL"/>
        </w:rPr>
        <w:t>,</w:t>
      </w:r>
      <w:r w:rsidR="00E82918" w:rsidRPr="00E82918">
        <w:rPr>
          <w:rFonts w:ascii="Garamond" w:hAnsi="Garamond"/>
          <w:b w:val="0"/>
          <w:lang w:val="sq-AL"/>
        </w:rPr>
        <w:t xml:space="preserve"> </w:t>
      </w:r>
      <w:r w:rsidR="00B951A1" w:rsidRPr="00E82918">
        <w:rPr>
          <w:rFonts w:ascii="Garamond" w:hAnsi="Garamond"/>
          <w:b w:val="0"/>
          <w:lang w:val="sq-AL"/>
        </w:rPr>
        <w:t xml:space="preserve">kanë kërkuar nga Gjykata </w:t>
      </w:r>
      <w:r w:rsidR="001B363F" w:rsidRPr="00E82918">
        <w:rPr>
          <w:rFonts w:ascii="Garamond" w:hAnsi="Garamond"/>
          <w:b w:val="0"/>
          <w:lang w:val="sq-AL"/>
        </w:rPr>
        <w:t xml:space="preserve">heqjen e masës së pezullimit të ligjit nr. 77/2022, duke pretenduar, ndër të tjera, se </w:t>
      </w:r>
      <w:r w:rsidR="00C04CA6" w:rsidRPr="00E82918">
        <w:rPr>
          <w:rFonts w:ascii="Garamond" w:hAnsi="Garamond"/>
          <w:b w:val="0"/>
          <w:lang w:val="sq-AL"/>
        </w:rPr>
        <w:t>vendosja</w:t>
      </w:r>
      <w:r w:rsidR="001B363F" w:rsidRPr="00E82918">
        <w:rPr>
          <w:rFonts w:ascii="Garamond" w:hAnsi="Garamond"/>
          <w:b w:val="0"/>
          <w:lang w:val="sq-AL"/>
        </w:rPr>
        <w:t xml:space="preserve"> </w:t>
      </w:r>
      <w:r w:rsidR="00C04CA6" w:rsidRPr="00E82918">
        <w:rPr>
          <w:rFonts w:ascii="Garamond" w:hAnsi="Garamond"/>
          <w:b w:val="0"/>
          <w:lang w:val="sq-AL"/>
        </w:rPr>
        <w:t>e</w:t>
      </w:r>
      <w:r w:rsidR="001B363F" w:rsidRPr="00E82918">
        <w:rPr>
          <w:rFonts w:ascii="Garamond" w:hAnsi="Garamond"/>
          <w:b w:val="0"/>
          <w:lang w:val="sq-AL"/>
        </w:rPr>
        <w:t xml:space="preserve"> saj </w:t>
      </w:r>
      <w:r w:rsidR="00291019" w:rsidRPr="00E82918">
        <w:rPr>
          <w:rFonts w:ascii="Garamond" w:hAnsi="Garamond"/>
          <w:b w:val="0"/>
          <w:lang w:val="sq-AL"/>
        </w:rPr>
        <w:t>ka penguar</w:t>
      </w:r>
      <w:r w:rsidR="001B363F" w:rsidRPr="00E82918">
        <w:rPr>
          <w:rFonts w:ascii="Garamond" w:hAnsi="Garamond"/>
          <w:b w:val="0"/>
          <w:lang w:val="sq-AL"/>
        </w:rPr>
        <w:t xml:space="preserve"> vijueshmërinë e </w:t>
      </w:r>
      <w:r w:rsidR="00291019" w:rsidRPr="00E82918">
        <w:rPr>
          <w:rFonts w:ascii="Garamond" w:hAnsi="Garamond"/>
          <w:b w:val="0"/>
          <w:lang w:val="sq-AL"/>
        </w:rPr>
        <w:t xml:space="preserve">ushtrimit të </w:t>
      </w:r>
      <w:r w:rsidR="001B363F" w:rsidRPr="00E82918">
        <w:rPr>
          <w:rFonts w:ascii="Garamond" w:hAnsi="Garamond"/>
          <w:b w:val="0"/>
          <w:lang w:val="sq-AL"/>
        </w:rPr>
        <w:t>veprimtarisë së ATP-së</w:t>
      </w:r>
      <w:r w:rsidR="00291019" w:rsidRPr="00E82918">
        <w:rPr>
          <w:rFonts w:ascii="Garamond" w:hAnsi="Garamond"/>
          <w:b w:val="0"/>
          <w:lang w:val="sq-AL"/>
        </w:rPr>
        <w:t xml:space="preserve">, si dhe ndikon në përmbylljen e procesit brenda afatit ligjor të përcaktuar nga ligji nr. </w:t>
      </w:r>
      <w:r w:rsidR="00291019" w:rsidRPr="00E82918">
        <w:rPr>
          <w:rFonts w:ascii="Garamond" w:hAnsi="Garamond"/>
          <w:b w:val="0"/>
          <w:iCs/>
          <w:lang w:val="sq-AL"/>
        </w:rPr>
        <w:t>133/2015</w:t>
      </w:r>
      <w:r w:rsidR="00D05EB2">
        <w:rPr>
          <w:rFonts w:ascii="Garamond" w:hAnsi="Garamond"/>
          <w:b w:val="0"/>
          <w:iCs/>
          <w:lang w:val="sq-AL"/>
        </w:rPr>
        <w:t>,</w:t>
      </w:r>
      <w:r w:rsidR="00291019" w:rsidRPr="00E82918">
        <w:rPr>
          <w:rFonts w:ascii="Garamond" w:hAnsi="Garamond"/>
          <w:b w:val="0"/>
          <w:iCs/>
          <w:lang w:val="sq-AL"/>
        </w:rPr>
        <w:t xml:space="preserve"> “Për trajtimin e pronës dhe përfundimin e procesit të kompensimit të pronave”</w:t>
      </w:r>
      <w:r w:rsidR="003F3C23" w:rsidRPr="00E82918">
        <w:rPr>
          <w:rFonts w:ascii="Garamond" w:hAnsi="Garamond"/>
          <w:b w:val="0"/>
          <w:iCs/>
          <w:lang w:val="sq-AL"/>
        </w:rPr>
        <w:t xml:space="preserve">, ndërsa kërkuesi ka </w:t>
      </w:r>
      <w:r w:rsidR="00D46CD2" w:rsidRPr="00E82918">
        <w:rPr>
          <w:rFonts w:ascii="Garamond" w:hAnsi="Garamond"/>
          <w:b w:val="0"/>
          <w:iCs/>
          <w:lang w:val="sq-AL"/>
        </w:rPr>
        <w:t>kërkuar</w:t>
      </w:r>
      <w:r w:rsidR="003F3C23" w:rsidRPr="00E82918">
        <w:rPr>
          <w:rFonts w:ascii="Garamond" w:hAnsi="Garamond"/>
          <w:b w:val="0"/>
          <w:iCs/>
          <w:lang w:val="sq-AL"/>
        </w:rPr>
        <w:t xml:space="preserve"> </w:t>
      </w:r>
      <w:r w:rsidR="00FD349C" w:rsidRPr="00E82918">
        <w:rPr>
          <w:rFonts w:ascii="Garamond" w:hAnsi="Garamond"/>
          <w:b w:val="0"/>
          <w:iCs/>
          <w:lang w:val="sq-AL"/>
        </w:rPr>
        <w:t>vijimin e zbatimit të masës së pezullimit deri në hyrjen në fuqi të vendimit përfundimtar të Gjykatës.</w:t>
      </w:r>
    </w:p>
    <w:p w14:paraId="76110DE6" w14:textId="1CE55197" w:rsidR="00DE73C7" w:rsidRPr="00E82918" w:rsidRDefault="00614EFE" w:rsidP="00614EFE">
      <w:pPr>
        <w:pStyle w:val="BodyTextIndent2"/>
        <w:tabs>
          <w:tab w:val="left" w:pos="990"/>
        </w:tabs>
        <w:ind w:left="0" w:firstLine="284"/>
        <w:rPr>
          <w:rFonts w:ascii="Garamond" w:hAnsi="Garamond"/>
          <w:b w:val="0"/>
          <w:lang w:val="sq-AL"/>
        </w:rPr>
      </w:pPr>
      <w:r w:rsidRPr="00E82918">
        <w:rPr>
          <w:rFonts w:ascii="Garamond" w:hAnsi="Garamond"/>
          <w:b w:val="0"/>
          <w:lang w:val="sq-AL"/>
        </w:rPr>
        <w:t xml:space="preserve">4. </w:t>
      </w:r>
      <w:r w:rsidR="00FD349C" w:rsidRPr="00E82918">
        <w:rPr>
          <w:rFonts w:ascii="Garamond" w:hAnsi="Garamond"/>
          <w:b w:val="0"/>
          <w:lang w:val="sq-AL"/>
        </w:rPr>
        <w:t xml:space="preserve">Nisur nga pretendimet e parashtruara në seancë plenare, </w:t>
      </w:r>
      <w:r w:rsidR="00233CF7" w:rsidRPr="00E82918">
        <w:rPr>
          <w:rFonts w:ascii="Garamond" w:hAnsi="Garamond"/>
          <w:b w:val="0"/>
          <w:lang w:val="sq-AL"/>
        </w:rPr>
        <w:t xml:space="preserve">Gjykata </w:t>
      </w:r>
      <w:r w:rsidR="00C26684" w:rsidRPr="00E82918">
        <w:rPr>
          <w:rFonts w:ascii="Garamond" w:hAnsi="Garamond"/>
          <w:b w:val="0"/>
          <w:lang w:val="sq-AL"/>
        </w:rPr>
        <w:t>konstaton</w:t>
      </w:r>
      <w:r w:rsidR="00233CF7" w:rsidRPr="00E82918">
        <w:rPr>
          <w:rFonts w:ascii="Garamond" w:hAnsi="Garamond"/>
          <w:b w:val="0"/>
          <w:lang w:val="sq-AL"/>
        </w:rPr>
        <w:t xml:space="preserve"> se </w:t>
      </w:r>
      <w:r w:rsidR="00FD349C" w:rsidRPr="00E82918">
        <w:rPr>
          <w:rFonts w:ascii="Garamond" w:hAnsi="Garamond"/>
          <w:b w:val="0"/>
          <w:lang w:val="sq-AL"/>
        </w:rPr>
        <w:t>vendimi i saj nr. 18</w:t>
      </w:r>
      <w:r w:rsidR="00C26684" w:rsidRPr="00E82918">
        <w:rPr>
          <w:rFonts w:ascii="Garamond" w:hAnsi="Garamond"/>
          <w:b w:val="0"/>
          <w:lang w:val="sq-AL"/>
        </w:rPr>
        <w:t xml:space="preserve"> </w:t>
      </w:r>
      <w:r w:rsidR="00FD349C" w:rsidRPr="00E82918">
        <w:rPr>
          <w:rFonts w:ascii="Garamond" w:hAnsi="Garamond"/>
          <w:b w:val="0"/>
          <w:lang w:val="sq-AL"/>
        </w:rPr>
        <w:t xml:space="preserve">(K) 2023 i Regjistrit Themeltar, datë 8.11.2023 nuk është kuptuar drejt nga subjektet e interesuara. </w:t>
      </w:r>
      <w:r w:rsidR="00C26684" w:rsidRPr="00E82918">
        <w:rPr>
          <w:rFonts w:ascii="Garamond" w:hAnsi="Garamond"/>
          <w:b w:val="0"/>
          <w:lang w:val="sq-AL"/>
        </w:rPr>
        <w:t>Gjykata vëren se n</w:t>
      </w:r>
      <w:r w:rsidR="00DE73C7" w:rsidRPr="00E82918">
        <w:rPr>
          <w:rFonts w:ascii="Garamond" w:hAnsi="Garamond"/>
          <w:b w:val="0"/>
          <w:lang w:val="sq-AL"/>
        </w:rPr>
        <w:t xml:space="preserve">eni </w:t>
      </w:r>
      <w:r w:rsidR="00233CF7" w:rsidRPr="00E82918">
        <w:rPr>
          <w:rFonts w:ascii="Garamond" w:hAnsi="Garamond"/>
          <w:b w:val="0"/>
          <w:lang w:val="sq-AL"/>
        </w:rPr>
        <w:t>80 i ligjit nr. 8577/2000 parashikon të drejtën e saj për të ndrequr gabimet në shkrim, në llogari ose ndonjë pasaktësi të dukshme të lejuar në vendim, pa ndryshuar thelbin e vendimmarrjes, brenda 2 muajve nga shpallja e vendimit. Po kështu, i njëjti rregull parashikohet edhe në nenin 43 të Rregullores për Procedurat Gjyqësore</w:t>
      </w:r>
      <w:r w:rsidR="00E60FBF" w:rsidRPr="00E82918">
        <w:rPr>
          <w:rFonts w:ascii="Garamond" w:hAnsi="Garamond"/>
          <w:b w:val="0"/>
          <w:lang w:val="sq-AL"/>
        </w:rPr>
        <w:t xml:space="preserve"> të Gjykatës</w:t>
      </w:r>
      <w:r w:rsidR="00F64192" w:rsidRPr="00E82918">
        <w:rPr>
          <w:rFonts w:ascii="Garamond" w:hAnsi="Garamond"/>
          <w:b w:val="0"/>
          <w:lang w:val="sq-AL"/>
        </w:rPr>
        <w:t xml:space="preserve"> Kushtetuese</w:t>
      </w:r>
      <w:r w:rsidR="00233CF7" w:rsidRPr="00E82918">
        <w:rPr>
          <w:rFonts w:ascii="Garamond" w:hAnsi="Garamond"/>
          <w:b w:val="0"/>
          <w:lang w:val="sq-AL"/>
        </w:rPr>
        <w:t xml:space="preserve">, sipas të cilit Gjykata, kryesisht ose me kërkesë të palëve, </w:t>
      </w:r>
      <w:r w:rsidR="003008DC" w:rsidRPr="00E82918">
        <w:rPr>
          <w:rFonts w:ascii="Garamond" w:hAnsi="Garamond"/>
          <w:b w:val="0"/>
          <w:lang w:val="sq-AL"/>
        </w:rPr>
        <w:t xml:space="preserve">brenda 2 muajve nga shpallja e vendimit, </w:t>
      </w:r>
      <w:r w:rsidR="00233CF7" w:rsidRPr="00E82918">
        <w:rPr>
          <w:rFonts w:ascii="Garamond" w:hAnsi="Garamond"/>
          <w:b w:val="0"/>
          <w:lang w:val="sq-AL"/>
        </w:rPr>
        <w:t>ka të drejtë të plotësojë vendimin ose të ndreqë gabimet në shkrim, në llogari ose ndonjë pasaktësi të dukshme të lejuar në të</w:t>
      </w:r>
      <w:r w:rsidR="00DE73C7" w:rsidRPr="00E82918">
        <w:rPr>
          <w:rFonts w:ascii="Garamond" w:hAnsi="Garamond"/>
          <w:b w:val="0"/>
          <w:lang w:val="sq-AL"/>
        </w:rPr>
        <w:t>.</w:t>
      </w:r>
    </w:p>
    <w:p w14:paraId="76110DE7" w14:textId="2477CF6B" w:rsidR="007E7D6E" w:rsidRPr="00E82918" w:rsidRDefault="00614EFE" w:rsidP="00614EFE">
      <w:pPr>
        <w:pStyle w:val="BodyTextIndent2"/>
        <w:tabs>
          <w:tab w:val="left" w:pos="990"/>
        </w:tabs>
        <w:ind w:left="0" w:firstLine="284"/>
        <w:rPr>
          <w:rFonts w:ascii="Garamond" w:hAnsi="Garamond"/>
          <w:b w:val="0"/>
          <w:lang w:val="sq-AL"/>
        </w:rPr>
      </w:pPr>
      <w:r w:rsidRPr="00E82918">
        <w:rPr>
          <w:rFonts w:ascii="Garamond" w:hAnsi="Garamond"/>
          <w:b w:val="0"/>
          <w:lang w:val="sq-AL"/>
        </w:rPr>
        <w:t xml:space="preserve">5. </w:t>
      </w:r>
      <w:r w:rsidR="00FD349C" w:rsidRPr="00E82918">
        <w:rPr>
          <w:rFonts w:ascii="Garamond" w:hAnsi="Garamond"/>
          <w:b w:val="0"/>
          <w:lang w:val="sq-AL"/>
        </w:rPr>
        <w:t>Për sa më lart</w:t>
      </w:r>
      <w:r w:rsidR="007E7D6E" w:rsidRPr="00E82918">
        <w:rPr>
          <w:rFonts w:ascii="Garamond" w:hAnsi="Garamond"/>
          <w:b w:val="0"/>
          <w:lang w:val="sq-AL"/>
        </w:rPr>
        <w:t xml:space="preserve">, Gjykata </w:t>
      </w:r>
      <w:r w:rsidR="00FD349C" w:rsidRPr="00E82918">
        <w:rPr>
          <w:rFonts w:ascii="Garamond" w:hAnsi="Garamond"/>
          <w:b w:val="0"/>
          <w:lang w:val="sq-AL"/>
        </w:rPr>
        <w:t>çmon</w:t>
      </w:r>
      <w:r w:rsidR="007E7D6E" w:rsidRPr="00E82918">
        <w:rPr>
          <w:rFonts w:ascii="Garamond" w:hAnsi="Garamond"/>
          <w:b w:val="0"/>
          <w:lang w:val="sq-AL"/>
        </w:rPr>
        <w:t xml:space="preserve"> se </w:t>
      </w:r>
      <w:r w:rsidR="005F4C2F" w:rsidRPr="00E82918">
        <w:rPr>
          <w:rFonts w:ascii="Garamond" w:hAnsi="Garamond"/>
          <w:b w:val="0"/>
          <w:lang w:val="sq-AL"/>
        </w:rPr>
        <w:t xml:space="preserve">pika 1 e </w:t>
      </w:r>
      <w:r w:rsidR="007E7D6E" w:rsidRPr="00E82918">
        <w:rPr>
          <w:rFonts w:ascii="Garamond" w:hAnsi="Garamond"/>
          <w:b w:val="0"/>
          <w:lang w:val="sq-AL"/>
        </w:rPr>
        <w:t>dispozitivi</w:t>
      </w:r>
      <w:r w:rsidR="005F4C2F" w:rsidRPr="00E82918">
        <w:rPr>
          <w:rFonts w:ascii="Garamond" w:hAnsi="Garamond"/>
          <w:b w:val="0"/>
          <w:lang w:val="sq-AL"/>
        </w:rPr>
        <w:t>t</w:t>
      </w:r>
      <w:r w:rsidR="007E7D6E" w:rsidRPr="00E82918">
        <w:rPr>
          <w:rFonts w:ascii="Garamond" w:hAnsi="Garamond"/>
          <w:b w:val="0"/>
          <w:lang w:val="sq-AL"/>
        </w:rPr>
        <w:t xml:space="preserve"> </w:t>
      </w:r>
      <w:r w:rsidR="005F4C2F" w:rsidRPr="00E82918">
        <w:rPr>
          <w:rFonts w:ascii="Garamond" w:hAnsi="Garamond"/>
          <w:b w:val="0"/>
          <w:lang w:val="sq-AL"/>
        </w:rPr>
        <w:t>të</w:t>
      </w:r>
      <w:r w:rsidR="007E7D6E" w:rsidRPr="00E82918">
        <w:rPr>
          <w:rFonts w:ascii="Garamond" w:hAnsi="Garamond"/>
          <w:b w:val="0"/>
          <w:lang w:val="sq-AL"/>
        </w:rPr>
        <w:t xml:space="preserve"> vendimit nr. </w:t>
      </w:r>
      <w:r w:rsidR="007E7D6E" w:rsidRPr="00E82918">
        <w:rPr>
          <w:rFonts w:ascii="Garamond" w:hAnsi="Garamond"/>
          <w:b w:val="0"/>
          <w:bCs/>
          <w:lang w:val="sq-AL"/>
        </w:rPr>
        <w:t>18 (K) 2023</w:t>
      </w:r>
      <w:r w:rsidR="005F4C2F" w:rsidRPr="00E82918">
        <w:rPr>
          <w:rFonts w:ascii="Garamond" w:hAnsi="Garamond"/>
          <w:b w:val="0"/>
          <w:bCs/>
          <w:lang w:val="sq-AL"/>
        </w:rPr>
        <w:t xml:space="preserve"> </w:t>
      </w:r>
      <w:r w:rsidR="00C46D53" w:rsidRPr="00E82918">
        <w:rPr>
          <w:rFonts w:ascii="Garamond" w:hAnsi="Garamond"/>
          <w:b w:val="0"/>
          <w:bCs/>
          <w:lang w:val="sq-AL"/>
        </w:rPr>
        <w:t xml:space="preserve">të </w:t>
      </w:r>
      <w:r w:rsidR="005F4C2F" w:rsidRPr="00E82918">
        <w:rPr>
          <w:rFonts w:ascii="Garamond" w:hAnsi="Garamond"/>
          <w:b w:val="0"/>
          <w:bCs/>
          <w:lang w:val="sq-AL"/>
        </w:rPr>
        <w:t>Regjistri</w:t>
      </w:r>
      <w:r w:rsidR="00C46D53" w:rsidRPr="00E82918">
        <w:rPr>
          <w:rFonts w:ascii="Garamond" w:hAnsi="Garamond"/>
          <w:b w:val="0"/>
          <w:bCs/>
          <w:lang w:val="sq-AL"/>
        </w:rPr>
        <w:t>t</w:t>
      </w:r>
      <w:r w:rsidR="005F4C2F" w:rsidRPr="00E82918">
        <w:rPr>
          <w:rFonts w:ascii="Garamond" w:hAnsi="Garamond"/>
          <w:b w:val="0"/>
          <w:bCs/>
          <w:lang w:val="sq-AL"/>
        </w:rPr>
        <w:t xml:space="preserve"> Themeltar,</w:t>
      </w:r>
      <w:r w:rsidR="007E7D6E" w:rsidRPr="00E82918">
        <w:rPr>
          <w:rFonts w:ascii="Garamond" w:hAnsi="Garamond"/>
          <w:b w:val="0"/>
          <w:bCs/>
          <w:lang w:val="sq-AL"/>
        </w:rPr>
        <w:t xml:space="preserve"> </w:t>
      </w:r>
      <w:r w:rsidR="005F4C2F" w:rsidRPr="00E82918">
        <w:rPr>
          <w:rFonts w:ascii="Garamond" w:hAnsi="Garamond"/>
          <w:b w:val="0"/>
          <w:bCs/>
          <w:lang w:val="sq-AL"/>
        </w:rPr>
        <w:t xml:space="preserve">datë 8.11.2023 </w:t>
      </w:r>
      <w:r w:rsidR="005F4C2F" w:rsidRPr="00E82918">
        <w:rPr>
          <w:rFonts w:ascii="Garamond" w:hAnsi="Garamond"/>
          <w:b w:val="0"/>
          <w:lang w:val="sq-AL"/>
        </w:rPr>
        <w:t>të Mbledhjes së Gjyqtarëve të Gjykatës</w:t>
      </w:r>
      <w:r w:rsidR="007E7D6E" w:rsidRPr="00E82918">
        <w:rPr>
          <w:rFonts w:ascii="Garamond" w:hAnsi="Garamond"/>
          <w:b w:val="0"/>
          <w:bCs/>
          <w:lang w:val="sq-AL"/>
        </w:rPr>
        <w:t>, të publikuar në Fletoren Zyrtare nr. 168, datë 17.11.2023</w:t>
      </w:r>
      <w:r w:rsidR="005F4C2F" w:rsidRPr="00E82918">
        <w:rPr>
          <w:rFonts w:ascii="Garamond" w:hAnsi="Garamond"/>
          <w:b w:val="0"/>
          <w:bCs/>
          <w:lang w:val="sq-AL"/>
        </w:rPr>
        <w:t>,</w:t>
      </w:r>
      <w:r w:rsidR="007E7D6E" w:rsidRPr="00E82918">
        <w:rPr>
          <w:rFonts w:ascii="Garamond" w:hAnsi="Garamond"/>
          <w:b w:val="0"/>
          <w:bCs/>
          <w:lang w:val="sq-AL"/>
        </w:rPr>
        <w:t xml:space="preserve"> duhet të saktësohet në këtë mënyrë: </w:t>
      </w:r>
      <w:r w:rsidR="007E7D6E" w:rsidRPr="00E82918">
        <w:rPr>
          <w:rFonts w:ascii="Garamond" w:hAnsi="Garamond"/>
          <w:b w:val="0"/>
          <w:bCs/>
          <w:i/>
          <w:lang w:val="sq-AL"/>
        </w:rPr>
        <w:t>“</w:t>
      </w:r>
      <w:r w:rsidR="005F4C2F" w:rsidRPr="00E82918">
        <w:rPr>
          <w:rFonts w:ascii="Garamond" w:hAnsi="Garamond"/>
          <w:b w:val="0"/>
          <w:bCs/>
          <w:i/>
          <w:lang w:val="sq-AL"/>
        </w:rPr>
        <w:t xml:space="preserve">1. </w:t>
      </w:r>
      <w:r w:rsidR="007E7D6E" w:rsidRPr="00E82918">
        <w:rPr>
          <w:rFonts w:ascii="Garamond" w:hAnsi="Garamond"/>
          <w:b w:val="0"/>
          <w:bCs/>
          <w:i/>
          <w:lang w:val="sq-AL"/>
        </w:rPr>
        <w:t>Pranimin e kërkesës për pezullimin e zbatimit të neneve 1, pika 2</w:t>
      </w:r>
      <w:r w:rsidR="00D05EB2">
        <w:rPr>
          <w:rFonts w:ascii="Garamond" w:hAnsi="Garamond"/>
          <w:b w:val="0"/>
          <w:bCs/>
          <w:i/>
          <w:lang w:val="sq-AL"/>
        </w:rPr>
        <w:t>,</w:t>
      </w:r>
      <w:r w:rsidR="007E7D6E" w:rsidRPr="00E82918">
        <w:rPr>
          <w:rFonts w:ascii="Garamond" w:hAnsi="Garamond"/>
          <w:b w:val="0"/>
          <w:bCs/>
          <w:i/>
          <w:lang w:val="sq-AL"/>
        </w:rPr>
        <w:t xml:space="preserve"> dhe 2, pikat 1 dhe 2, të ligjit </w:t>
      </w:r>
      <w:r w:rsidR="007E7D6E" w:rsidRPr="00E82918">
        <w:rPr>
          <w:rFonts w:ascii="Garamond" w:hAnsi="Garamond"/>
          <w:b w:val="0"/>
          <w:bCs/>
          <w:i/>
          <w:iCs/>
          <w:lang w:val="sq-AL"/>
        </w:rPr>
        <w:t>nr. 77/2022, datë 17.11.2022</w:t>
      </w:r>
      <w:r w:rsidR="00D05EB2">
        <w:rPr>
          <w:rFonts w:ascii="Garamond" w:hAnsi="Garamond"/>
          <w:b w:val="0"/>
          <w:bCs/>
          <w:i/>
          <w:iCs/>
          <w:lang w:val="sq-AL"/>
        </w:rPr>
        <w:t>,</w:t>
      </w:r>
      <w:r w:rsidR="007E7D6E" w:rsidRPr="00E82918">
        <w:rPr>
          <w:rFonts w:ascii="Garamond" w:hAnsi="Garamond"/>
          <w:b w:val="0"/>
          <w:bCs/>
          <w:i/>
          <w:iCs/>
          <w:lang w:val="sq-AL"/>
        </w:rPr>
        <w:t xml:space="preserve"> “Për disa shtesa dhe ndryshime në ligjin nr. 133/2015</w:t>
      </w:r>
      <w:r w:rsidR="00D05EB2">
        <w:rPr>
          <w:rFonts w:ascii="Garamond" w:hAnsi="Garamond"/>
          <w:b w:val="0"/>
          <w:bCs/>
          <w:i/>
          <w:iCs/>
          <w:lang w:val="sq-AL"/>
        </w:rPr>
        <w:t>,</w:t>
      </w:r>
      <w:r w:rsidR="007E7D6E" w:rsidRPr="00E82918">
        <w:rPr>
          <w:rFonts w:ascii="Garamond" w:hAnsi="Garamond"/>
          <w:b w:val="0"/>
          <w:bCs/>
          <w:i/>
          <w:iCs/>
          <w:lang w:val="sq-AL"/>
        </w:rPr>
        <w:t xml:space="preserve"> “Për trajtimin e pronës dhe përfundimin e procesit të kompensimit të pronave””</w:t>
      </w:r>
      <w:r w:rsidR="007E7D6E" w:rsidRPr="00E82918">
        <w:rPr>
          <w:rFonts w:ascii="Garamond" w:hAnsi="Garamond"/>
          <w:b w:val="0"/>
          <w:bCs/>
          <w:iCs/>
          <w:lang w:val="sq-AL"/>
        </w:rPr>
        <w:t>.</w:t>
      </w:r>
    </w:p>
    <w:p w14:paraId="76110DE8" w14:textId="77777777" w:rsidR="007E7D6E" w:rsidRPr="00E82918" w:rsidRDefault="007E7D6E" w:rsidP="00614EFE">
      <w:pPr>
        <w:pStyle w:val="BodyTextIndent2"/>
        <w:tabs>
          <w:tab w:val="left" w:pos="990"/>
        </w:tabs>
        <w:ind w:left="0" w:firstLine="284"/>
        <w:rPr>
          <w:rFonts w:ascii="Garamond" w:hAnsi="Garamond"/>
          <w:b w:val="0"/>
          <w:lang w:val="sq-AL"/>
        </w:rPr>
      </w:pPr>
    </w:p>
    <w:p w14:paraId="76110DE9" w14:textId="312D2913" w:rsidR="007E7D6E" w:rsidRPr="00E82918" w:rsidRDefault="007E7D6E" w:rsidP="00614EFE">
      <w:pPr>
        <w:ind w:firstLine="284"/>
        <w:jc w:val="center"/>
        <w:rPr>
          <w:rFonts w:ascii="Garamond" w:hAnsi="Garamond"/>
          <w:bCs/>
          <w:lang w:val="sq-AL"/>
        </w:rPr>
      </w:pPr>
      <w:r w:rsidRPr="00E82918">
        <w:rPr>
          <w:rFonts w:ascii="Garamond" w:hAnsi="Garamond"/>
          <w:bCs/>
          <w:lang w:val="sq-AL"/>
        </w:rPr>
        <w:t>PËR KËTO ARSYE,</w:t>
      </w:r>
    </w:p>
    <w:p w14:paraId="2C8D84A3" w14:textId="77777777" w:rsidR="00614EFE" w:rsidRPr="00E82918" w:rsidRDefault="00614EFE" w:rsidP="00614EFE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6110DEA" w14:textId="46E097B2" w:rsidR="007E7D6E" w:rsidRPr="00E82918" w:rsidRDefault="007E7D6E" w:rsidP="00614EFE">
      <w:pPr>
        <w:ind w:firstLine="284"/>
        <w:jc w:val="both"/>
        <w:rPr>
          <w:rFonts w:ascii="Garamond" w:hAnsi="Garamond"/>
          <w:lang w:val="sq-AL"/>
        </w:rPr>
      </w:pPr>
      <w:r w:rsidRPr="00E82918">
        <w:rPr>
          <w:rFonts w:ascii="Garamond" w:hAnsi="Garamond"/>
          <w:lang w:val="sq-AL"/>
        </w:rPr>
        <w:t xml:space="preserve">Gjykata Kushtetuese, bazuar në nenin </w:t>
      </w:r>
      <w:r w:rsidR="005F4C2F" w:rsidRPr="00E82918">
        <w:rPr>
          <w:rFonts w:ascii="Garamond" w:hAnsi="Garamond"/>
          <w:lang w:val="sq-AL"/>
        </w:rPr>
        <w:t xml:space="preserve">80 </w:t>
      </w:r>
      <w:r w:rsidRPr="00E82918">
        <w:rPr>
          <w:rFonts w:ascii="Garamond" w:hAnsi="Garamond"/>
          <w:lang w:val="sq-AL"/>
        </w:rPr>
        <w:t>të ligjit nr. 8577, datë 10.2.2000</w:t>
      </w:r>
      <w:r w:rsidR="00D05EB2">
        <w:rPr>
          <w:rFonts w:ascii="Garamond" w:hAnsi="Garamond"/>
          <w:lang w:val="sq-AL"/>
        </w:rPr>
        <w:t>,</w:t>
      </w:r>
      <w:r w:rsidRPr="00E82918">
        <w:rPr>
          <w:rFonts w:ascii="Garamond" w:hAnsi="Garamond"/>
          <w:lang w:val="sq-AL"/>
        </w:rPr>
        <w:t xml:space="preserve"> “Për organizimin dhe funksionimin e Gjykatës Kushtetuese të Republikës së Shqipërisë”, të ndryshuar, dhe nenin </w:t>
      </w:r>
      <w:r w:rsidR="005F4C2F" w:rsidRPr="00E82918">
        <w:rPr>
          <w:rFonts w:ascii="Garamond" w:hAnsi="Garamond"/>
          <w:lang w:val="sq-AL"/>
        </w:rPr>
        <w:t>43</w:t>
      </w:r>
      <w:r w:rsidRPr="00E82918">
        <w:rPr>
          <w:rFonts w:ascii="Garamond" w:hAnsi="Garamond"/>
          <w:lang w:val="sq-AL"/>
        </w:rPr>
        <w:t xml:space="preserve"> të Rregullores për Procedurat Gjyqësore të Gjykatës</w:t>
      </w:r>
      <w:r w:rsidR="00F64192" w:rsidRPr="00E82918">
        <w:rPr>
          <w:rFonts w:ascii="Garamond" w:hAnsi="Garamond"/>
          <w:lang w:val="sq-AL"/>
        </w:rPr>
        <w:t xml:space="preserve"> Kushtetuese</w:t>
      </w:r>
      <w:r w:rsidRPr="00E82918">
        <w:rPr>
          <w:rFonts w:ascii="Garamond" w:hAnsi="Garamond"/>
          <w:lang w:val="sq-AL"/>
        </w:rPr>
        <w:t>, me shumicë votash,</w:t>
      </w:r>
      <w:r w:rsidR="00F049FE" w:rsidRPr="00E82918">
        <w:rPr>
          <w:rStyle w:val="FootnoteReference"/>
          <w:rFonts w:ascii="Garamond" w:eastAsiaTheme="minorHAnsi" w:hAnsi="Garamond"/>
          <w:bCs/>
          <w:iCs/>
          <w:sz w:val="24"/>
          <w:lang w:val="sq-AL"/>
        </w:rPr>
        <w:footnoteReference w:id="2"/>
      </w:r>
    </w:p>
    <w:p w14:paraId="36BB56C3" w14:textId="77777777" w:rsidR="00614EFE" w:rsidRPr="00E82918" w:rsidRDefault="00614EFE" w:rsidP="00614EFE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76110DEB" w14:textId="61377D11" w:rsidR="007E7D6E" w:rsidRPr="00E82918" w:rsidRDefault="00614EFE" w:rsidP="00614EFE">
      <w:pPr>
        <w:ind w:firstLine="284"/>
        <w:jc w:val="center"/>
        <w:rPr>
          <w:rFonts w:ascii="Garamond" w:hAnsi="Garamond"/>
          <w:bCs/>
          <w:lang w:val="sq-AL"/>
        </w:rPr>
      </w:pPr>
      <w:r w:rsidRPr="00E82918">
        <w:rPr>
          <w:rFonts w:ascii="Garamond" w:hAnsi="Garamond"/>
          <w:bCs/>
          <w:lang w:val="sq-AL"/>
        </w:rPr>
        <w:t>VENDOSI:</w:t>
      </w:r>
    </w:p>
    <w:p w14:paraId="28EF5D8D" w14:textId="77777777" w:rsidR="00614EFE" w:rsidRPr="00E82918" w:rsidRDefault="00614EFE" w:rsidP="00614EFE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6110DEC" w14:textId="7ED73602" w:rsidR="005F4C2F" w:rsidRPr="00E82918" w:rsidRDefault="00614EFE" w:rsidP="00614EFE">
      <w:pPr>
        <w:pStyle w:val="ListParagraph"/>
        <w:tabs>
          <w:tab w:val="left" w:pos="1080"/>
        </w:tabs>
        <w:ind w:left="0" w:firstLine="284"/>
        <w:jc w:val="both"/>
        <w:rPr>
          <w:rFonts w:ascii="Garamond" w:eastAsiaTheme="minorHAnsi" w:hAnsi="Garamond"/>
          <w:bCs/>
          <w:iCs/>
          <w:lang w:val="sq-AL"/>
        </w:rPr>
      </w:pPr>
      <w:r w:rsidRPr="00E82918">
        <w:rPr>
          <w:rFonts w:ascii="Garamond" w:eastAsiaTheme="minorHAnsi" w:hAnsi="Garamond"/>
          <w:lang w:val="sq-AL"/>
        </w:rPr>
        <w:t xml:space="preserve">1. </w:t>
      </w:r>
      <w:r w:rsidR="005F4C2F" w:rsidRPr="00E82918">
        <w:rPr>
          <w:rFonts w:ascii="Garamond" w:eastAsiaTheme="minorHAnsi" w:hAnsi="Garamond"/>
          <w:lang w:val="sq-AL"/>
        </w:rPr>
        <w:t xml:space="preserve">Saktësimin e pikës 1 të vendimit nr. 18 (K) 2023 </w:t>
      </w:r>
      <w:r w:rsidR="00B73DC7" w:rsidRPr="00E82918">
        <w:rPr>
          <w:rFonts w:ascii="Garamond" w:eastAsiaTheme="minorHAnsi" w:hAnsi="Garamond"/>
          <w:lang w:val="sq-AL"/>
        </w:rPr>
        <w:t xml:space="preserve">të </w:t>
      </w:r>
      <w:r w:rsidR="00885F49" w:rsidRPr="00E82918">
        <w:rPr>
          <w:rFonts w:ascii="Garamond" w:eastAsiaTheme="minorHAnsi" w:hAnsi="Garamond"/>
          <w:lang w:val="sq-AL"/>
        </w:rPr>
        <w:t>Regjistrit Themeltar</w:t>
      </w:r>
      <w:r w:rsidR="005F4C2F" w:rsidRPr="00E82918">
        <w:rPr>
          <w:rFonts w:ascii="Garamond" w:eastAsiaTheme="minorHAnsi" w:hAnsi="Garamond"/>
          <w:lang w:val="sq-AL"/>
        </w:rPr>
        <w:t xml:space="preserve">, datë 8.11.2023 të Mbledhjes së Gjyqtarëve të Gjykatës, i cili bëhet si vijon: </w:t>
      </w:r>
      <w:r w:rsidR="005F4C2F" w:rsidRPr="00E82918">
        <w:rPr>
          <w:rFonts w:ascii="Garamond" w:eastAsiaTheme="minorHAnsi" w:hAnsi="Garamond"/>
          <w:i/>
          <w:lang w:val="sq-AL"/>
        </w:rPr>
        <w:t xml:space="preserve">“1. </w:t>
      </w:r>
      <w:r w:rsidR="005F4C2F" w:rsidRPr="00E82918">
        <w:rPr>
          <w:rFonts w:ascii="Garamond" w:eastAsiaTheme="minorHAnsi" w:hAnsi="Garamond"/>
          <w:bCs/>
          <w:i/>
          <w:lang w:val="sq-AL"/>
        </w:rPr>
        <w:t>Pranimin e kërkesës për pezullimin e zbatimit të neneve 1, pika 2</w:t>
      </w:r>
      <w:r w:rsidR="00D05EB2">
        <w:rPr>
          <w:rFonts w:ascii="Garamond" w:eastAsiaTheme="minorHAnsi" w:hAnsi="Garamond"/>
          <w:bCs/>
          <w:i/>
          <w:lang w:val="sq-AL"/>
        </w:rPr>
        <w:t>,</w:t>
      </w:r>
      <w:r w:rsidR="005F4C2F" w:rsidRPr="00E82918">
        <w:rPr>
          <w:rFonts w:ascii="Garamond" w:eastAsiaTheme="minorHAnsi" w:hAnsi="Garamond"/>
          <w:bCs/>
          <w:i/>
          <w:lang w:val="sq-AL"/>
        </w:rPr>
        <w:t xml:space="preserve"> dhe 2, pikat 1 dhe 2, të ligjit </w:t>
      </w:r>
      <w:r w:rsidR="005F4C2F" w:rsidRPr="00E82918">
        <w:rPr>
          <w:rFonts w:ascii="Garamond" w:eastAsiaTheme="minorHAnsi" w:hAnsi="Garamond"/>
          <w:bCs/>
          <w:i/>
          <w:iCs/>
          <w:lang w:val="sq-AL"/>
        </w:rPr>
        <w:t>nr. 77/2022, datë 17.11.2022</w:t>
      </w:r>
      <w:r w:rsidR="00D05EB2">
        <w:rPr>
          <w:rFonts w:ascii="Garamond" w:eastAsiaTheme="minorHAnsi" w:hAnsi="Garamond"/>
          <w:bCs/>
          <w:i/>
          <w:iCs/>
          <w:lang w:val="sq-AL"/>
        </w:rPr>
        <w:t>,</w:t>
      </w:r>
      <w:r w:rsidR="005F4C2F" w:rsidRPr="00E82918">
        <w:rPr>
          <w:rFonts w:ascii="Garamond" w:eastAsiaTheme="minorHAnsi" w:hAnsi="Garamond"/>
          <w:bCs/>
          <w:i/>
          <w:iCs/>
          <w:lang w:val="sq-AL"/>
        </w:rPr>
        <w:t xml:space="preserve"> “Për disa shtesa dhe ndryshime në ligjin nr. 133/2015</w:t>
      </w:r>
      <w:r w:rsidR="00D05EB2">
        <w:rPr>
          <w:rFonts w:ascii="Garamond" w:eastAsiaTheme="minorHAnsi" w:hAnsi="Garamond"/>
          <w:bCs/>
          <w:i/>
          <w:iCs/>
          <w:lang w:val="sq-AL"/>
        </w:rPr>
        <w:t>,</w:t>
      </w:r>
      <w:r w:rsidR="005F4C2F" w:rsidRPr="00E82918">
        <w:rPr>
          <w:rFonts w:ascii="Garamond" w:eastAsiaTheme="minorHAnsi" w:hAnsi="Garamond"/>
          <w:bCs/>
          <w:i/>
          <w:iCs/>
          <w:lang w:val="sq-AL"/>
        </w:rPr>
        <w:t xml:space="preserve"> “Për trajtimin e pronës dhe përfundimin e procesit të kompensimit të pronave””</w:t>
      </w:r>
      <w:r w:rsidR="005F4C2F" w:rsidRPr="00E82918">
        <w:rPr>
          <w:rFonts w:ascii="Garamond" w:eastAsiaTheme="minorHAnsi" w:hAnsi="Garamond"/>
          <w:bCs/>
          <w:iCs/>
          <w:lang w:val="sq-AL"/>
        </w:rPr>
        <w:t>.</w:t>
      </w:r>
    </w:p>
    <w:p w14:paraId="76110DED" w14:textId="05276A3B" w:rsidR="005F4C2F" w:rsidRPr="00E82918" w:rsidRDefault="00614EFE" w:rsidP="00614EFE">
      <w:pPr>
        <w:pStyle w:val="ListParagraph"/>
        <w:tabs>
          <w:tab w:val="left" w:pos="1080"/>
        </w:tabs>
        <w:ind w:left="0" w:firstLine="284"/>
        <w:jc w:val="both"/>
        <w:rPr>
          <w:rFonts w:ascii="Garamond" w:eastAsiaTheme="minorHAnsi" w:hAnsi="Garamond"/>
          <w:lang w:val="sq-AL"/>
        </w:rPr>
      </w:pPr>
      <w:r w:rsidRPr="00E82918">
        <w:rPr>
          <w:rFonts w:ascii="Garamond" w:eastAsiaTheme="minorHAnsi" w:hAnsi="Garamond"/>
          <w:lang w:val="sq-AL"/>
        </w:rPr>
        <w:t xml:space="preserve">2. </w:t>
      </w:r>
      <w:r w:rsidR="005F4C2F" w:rsidRPr="00E82918">
        <w:rPr>
          <w:rFonts w:ascii="Garamond" w:eastAsiaTheme="minorHAnsi" w:hAnsi="Garamond"/>
          <w:lang w:val="sq-AL"/>
        </w:rPr>
        <w:t xml:space="preserve">Një kopje e këtij vendimi i bashkohet vendimit nr. 18 (K) 2023 </w:t>
      </w:r>
      <w:r w:rsidR="00B73DC7" w:rsidRPr="00E82918">
        <w:rPr>
          <w:rFonts w:ascii="Garamond" w:eastAsiaTheme="minorHAnsi" w:hAnsi="Garamond"/>
          <w:lang w:val="sq-AL"/>
        </w:rPr>
        <w:t xml:space="preserve">të </w:t>
      </w:r>
      <w:r w:rsidR="005F4C2F" w:rsidRPr="00E82918">
        <w:rPr>
          <w:rFonts w:ascii="Garamond" w:eastAsiaTheme="minorHAnsi" w:hAnsi="Garamond"/>
          <w:lang w:val="sq-AL"/>
        </w:rPr>
        <w:t>Regjistri</w:t>
      </w:r>
      <w:r w:rsidR="00B73DC7" w:rsidRPr="00E82918">
        <w:rPr>
          <w:rFonts w:ascii="Garamond" w:eastAsiaTheme="minorHAnsi" w:hAnsi="Garamond"/>
          <w:lang w:val="sq-AL"/>
        </w:rPr>
        <w:t>t</w:t>
      </w:r>
      <w:r w:rsidR="005F4C2F" w:rsidRPr="00E82918">
        <w:rPr>
          <w:rFonts w:ascii="Garamond" w:eastAsiaTheme="minorHAnsi" w:hAnsi="Garamond"/>
          <w:lang w:val="sq-AL"/>
        </w:rPr>
        <w:t xml:space="preserve"> Themeltar, datë 8.11.2023 të Mbledhjes së Gjyqtarëve të Gjykatës.</w:t>
      </w:r>
    </w:p>
    <w:p w14:paraId="76110DEE" w14:textId="77777777" w:rsidR="007E7D6E" w:rsidRPr="00E82918" w:rsidRDefault="007E7D6E" w:rsidP="00614EFE">
      <w:pPr>
        <w:ind w:firstLine="284"/>
        <w:jc w:val="both"/>
        <w:rPr>
          <w:rFonts w:ascii="Garamond" w:hAnsi="Garamond"/>
          <w:lang w:val="sq-AL"/>
        </w:rPr>
      </w:pPr>
      <w:r w:rsidRPr="00E82918">
        <w:rPr>
          <w:rFonts w:ascii="Garamond" w:hAnsi="Garamond"/>
          <w:lang w:val="sq-AL"/>
        </w:rPr>
        <w:t xml:space="preserve">3. Njoftimin e kërkuesit dhe të subjekteve të interesuara për </w:t>
      </w:r>
      <w:r w:rsidR="005F4C2F" w:rsidRPr="00E82918">
        <w:rPr>
          <w:rFonts w:ascii="Garamond" w:hAnsi="Garamond"/>
          <w:lang w:val="sq-AL"/>
        </w:rPr>
        <w:t>këtë vendim</w:t>
      </w:r>
      <w:r w:rsidRPr="00E82918">
        <w:rPr>
          <w:rFonts w:ascii="Garamond" w:hAnsi="Garamond"/>
          <w:lang w:val="sq-AL"/>
        </w:rPr>
        <w:t xml:space="preserve">. </w:t>
      </w:r>
    </w:p>
    <w:p w14:paraId="76110DEF" w14:textId="77777777" w:rsidR="007E7D6E" w:rsidRPr="00E82918" w:rsidRDefault="007E7D6E" w:rsidP="00614EFE">
      <w:pPr>
        <w:ind w:firstLine="284"/>
        <w:jc w:val="both"/>
        <w:rPr>
          <w:rFonts w:ascii="Garamond" w:hAnsi="Garamond"/>
          <w:lang w:val="sq-AL"/>
        </w:rPr>
      </w:pPr>
      <w:r w:rsidRPr="00E82918">
        <w:rPr>
          <w:rFonts w:ascii="Garamond" w:hAnsi="Garamond"/>
          <w:lang w:val="sq-AL"/>
        </w:rPr>
        <w:t>4. Publikimin e vendimit në faqen zyrtare të Gjykatës Kushtetuese dhe dërgimin e tij për botim në Fletoren Zyrtare.</w:t>
      </w:r>
    </w:p>
    <w:p w14:paraId="76110DF0" w14:textId="77777777" w:rsidR="007E7D6E" w:rsidRPr="00E82918" w:rsidRDefault="007E7D6E" w:rsidP="00614EFE">
      <w:pPr>
        <w:ind w:firstLine="284"/>
        <w:jc w:val="both"/>
        <w:rPr>
          <w:rFonts w:ascii="Garamond" w:hAnsi="Garamond"/>
          <w:lang w:val="sq-AL"/>
        </w:rPr>
      </w:pPr>
      <w:r w:rsidRPr="00E82918">
        <w:rPr>
          <w:rFonts w:ascii="Garamond" w:hAnsi="Garamond"/>
          <w:lang w:val="sq-AL"/>
        </w:rPr>
        <w:t xml:space="preserve">Ky vendim hyn në fuqi menjëherë. </w:t>
      </w:r>
    </w:p>
    <w:p w14:paraId="2BC9C2D4" w14:textId="77777777" w:rsidR="005D5A92" w:rsidRDefault="005D5A92" w:rsidP="00614EFE">
      <w:pPr>
        <w:ind w:firstLine="284"/>
        <w:rPr>
          <w:rFonts w:ascii="Garamond" w:hAnsi="Garamond"/>
          <w:b/>
          <w:bCs/>
          <w:lang w:val="sq-AL"/>
        </w:rPr>
      </w:pPr>
    </w:p>
    <w:p w14:paraId="76110DF1" w14:textId="3A137F1C" w:rsidR="008B14E3" w:rsidRPr="00E82918" w:rsidRDefault="008B14E3" w:rsidP="00614EFE">
      <w:pPr>
        <w:ind w:firstLine="284"/>
        <w:rPr>
          <w:rFonts w:ascii="Garamond" w:hAnsi="Garamond"/>
          <w:b/>
          <w:bCs/>
          <w:lang w:val="sq-AL"/>
        </w:rPr>
      </w:pPr>
      <w:r w:rsidRPr="00E82918">
        <w:rPr>
          <w:rFonts w:ascii="Garamond" w:hAnsi="Garamond"/>
          <w:b/>
          <w:bCs/>
          <w:lang w:val="sq-AL"/>
        </w:rPr>
        <w:t xml:space="preserve">Tiranë, më </w:t>
      </w:r>
      <w:r w:rsidR="00DE73C7" w:rsidRPr="00E82918">
        <w:rPr>
          <w:rFonts w:ascii="Garamond" w:hAnsi="Garamond"/>
          <w:b/>
          <w:bCs/>
          <w:lang w:val="sq-AL"/>
        </w:rPr>
        <w:t>13</w:t>
      </w:r>
      <w:r w:rsidRPr="00E82918">
        <w:rPr>
          <w:rFonts w:ascii="Garamond" w:hAnsi="Garamond"/>
          <w:b/>
          <w:bCs/>
          <w:lang w:val="sq-AL"/>
        </w:rPr>
        <w:t>.1</w:t>
      </w:r>
      <w:r w:rsidR="00DE73C7" w:rsidRPr="00E82918">
        <w:rPr>
          <w:rFonts w:ascii="Garamond" w:hAnsi="Garamond"/>
          <w:b/>
          <w:bCs/>
          <w:lang w:val="sq-AL"/>
        </w:rPr>
        <w:t>2</w:t>
      </w:r>
      <w:r w:rsidRPr="00E82918">
        <w:rPr>
          <w:rFonts w:ascii="Garamond" w:hAnsi="Garamond"/>
          <w:b/>
          <w:bCs/>
          <w:lang w:val="sq-AL"/>
        </w:rPr>
        <w:t>.20</w:t>
      </w:r>
      <w:r w:rsidR="00C53F90" w:rsidRPr="00E82918">
        <w:rPr>
          <w:rFonts w:ascii="Garamond" w:hAnsi="Garamond"/>
          <w:b/>
          <w:bCs/>
          <w:lang w:val="sq-AL"/>
        </w:rPr>
        <w:t>23</w:t>
      </w:r>
      <w:r w:rsidR="00A74020">
        <w:rPr>
          <w:rFonts w:ascii="Garamond" w:hAnsi="Garamond"/>
          <w:b/>
          <w:bCs/>
          <w:lang w:val="sq-AL"/>
        </w:rPr>
        <w:t>.</w:t>
      </w:r>
    </w:p>
    <w:p w14:paraId="76110DF2" w14:textId="77777777" w:rsidR="00E30669" w:rsidRPr="00E82918" w:rsidRDefault="00E30669" w:rsidP="00614EFE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14:paraId="4F17AA48" w14:textId="6940912C" w:rsidR="00614EFE" w:rsidRPr="005D5A92" w:rsidRDefault="00614EFE" w:rsidP="00614EFE">
      <w:pPr>
        <w:ind w:firstLine="284"/>
        <w:jc w:val="both"/>
        <w:rPr>
          <w:rFonts w:ascii="Garamond" w:hAnsi="Garamond"/>
          <w:bCs/>
          <w:lang w:val="sq-AL"/>
        </w:rPr>
      </w:pPr>
      <w:r w:rsidRPr="005D5A92">
        <w:rPr>
          <w:rFonts w:ascii="Garamond" w:hAnsi="Garamond"/>
          <w:b/>
          <w:lang w:val="sq-AL"/>
        </w:rPr>
        <w:t>Kryetare</w:t>
      </w:r>
      <w:r w:rsidRPr="005D5A92">
        <w:rPr>
          <w:rFonts w:ascii="Garamond" w:hAnsi="Garamond"/>
          <w:bCs/>
          <w:lang w:val="sq-AL"/>
        </w:rPr>
        <w:t>: Holta Zaçaj</w:t>
      </w:r>
    </w:p>
    <w:p w14:paraId="21A9188F" w14:textId="6E9A9EFB" w:rsidR="00614EFE" w:rsidRPr="00E82918" w:rsidRDefault="00614EFE" w:rsidP="00614EFE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5D5A92">
        <w:rPr>
          <w:rFonts w:ascii="Garamond" w:hAnsi="Garamond"/>
          <w:b/>
          <w:lang w:val="sq-AL"/>
        </w:rPr>
        <w:t>Anëtarë:</w:t>
      </w:r>
      <w:r w:rsidRPr="00E82918">
        <w:rPr>
          <w:rFonts w:ascii="Garamond" w:hAnsi="Garamond"/>
          <w:b/>
          <w:bCs/>
          <w:lang w:val="sq-AL"/>
        </w:rPr>
        <w:t xml:space="preserve"> </w:t>
      </w:r>
      <w:r w:rsidRPr="005D5A92">
        <w:rPr>
          <w:rFonts w:ascii="Garamond" w:hAnsi="Garamond"/>
          <w:lang w:val="sq-AL"/>
        </w:rPr>
        <w:t>Fiona Papajorgji, Marsida Xhaferllari, Sandër Beci, Marjana Semini, Ilir Toska</w:t>
      </w:r>
    </w:p>
    <w:p w14:paraId="2B7E5583" w14:textId="5E4EF081" w:rsidR="00614EFE" w:rsidRPr="005D5A92" w:rsidRDefault="00614EFE" w:rsidP="00614EFE">
      <w:pPr>
        <w:ind w:firstLine="284"/>
        <w:jc w:val="both"/>
        <w:rPr>
          <w:rFonts w:ascii="Garamond" w:hAnsi="Garamond"/>
          <w:lang w:val="sq-AL"/>
        </w:rPr>
      </w:pPr>
      <w:r w:rsidRPr="005D5A92">
        <w:rPr>
          <w:rFonts w:ascii="Garamond" w:hAnsi="Garamond"/>
          <w:b/>
          <w:lang w:val="sq-AL"/>
        </w:rPr>
        <w:t>Anëtarë pjesërisht kundër:</w:t>
      </w:r>
      <w:r w:rsidRPr="00E82918">
        <w:rPr>
          <w:rFonts w:ascii="Garamond" w:hAnsi="Garamond"/>
          <w:b/>
          <w:bCs/>
          <w:lang w:val="sq-AL"/>
        </w:rPr>
        <w:t xml:space="preserve"> </w:t>
      </w:r>
      <w:r w:rsidRPr="005D5A92">
        <w:rPr>
          <w:rFonts w:ascii="Garamond" w:hAnsi="Garamond"/>
          <w:lang w:val="sq-AL"/>
        </w:rPr>
        <w:t>Sonila Bejtja, Elsa Toska, Genti Ibrahimi</w:t>
      </w:r>
    </w:p>
    <w:sectPr w:rsidR="00614EFE" w:rsidRPr="005D5A92" w:rsidSect="00EF7108">
      <w:footerReference w:type="even" r:id="rId11"/>
      <w:footerReference w:type="first" r:id="rId12"/>
      <w:pgSz w:w="12240" w:h="15840" w:code="1"/>
      <w:pgMar w:top="900" w:right="1530" w:bottom="1620" w:left="1530" w:header="720" w:footer="2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2142A" w14:textId="77777777" w:rsidR="00E630D4" w:rsidRDefault="00E630D4" w:rsidP="008B14E3">
      <w:r>
        <w:separator/>
      </w:r>
    </w:p>
  </w:endnote>
  <w:endnote w:type="continuationSeparator" w:id="0">
    <w:p w14:paraId="1256CEA5" w14:textId="77777777" w:rsidR="00E630D4" w:rsidRDefault="00E630D4" w:rsidP="008B14E3">
      <w:r>
        <w:continuationSeparator/>
      </w:r>
    </w:p>
  </w:endnote>
  <w:endnote w:type="continuationNotice" w:id="1">
    <w:p w14:paraId="34970C3E" w14:textId="77777777" w:rsidR="00E630D4" w:rsidRDefault="00E630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10E10" w14:textId="77777777" w:rsidR="003D2B64" w:rsidRDefault="003D2B64" w:rsidP="004F58C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10E11" w14:textId="77777777" w:rsidR="003D2B64" w:rsidRDefault="003D2B64" w:rsidP="004F58C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110E15" w14:textId="77777777" w:rsidR="003D2B64" w:rsidRDefault="003D2B64" w:rsidP="004F58C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F4942" w14:textId="77777777" w:rsidR="00E630D4" w:rsidRDefault="00E630D4" w:rsidP="008B14E3">
      <w:r>
        <w:separator/>
      </w:r>
    </w:p>
  </w:footnote>
  <w:footnote w:type="continuationSeparator" w:id="0">
    <w:p w14:paraId="4EEC00D6" w14:textId="77777777" w:rsidR="00E630D4" w:rsidRDefault="00E630D4" w:rsidP="008B14E3">
      <w:r>
        <w:continuationSeparator/>
      </w:r>
    </w:p>
  </w:footnote>
  <w:footnote w:type="continuationNotice" w:id="1">
    <w:p w14:paraId="573B34F7" w14:textId="77777777" w:rsidR="00E630D4" w:rsidRDefault="00E630D4"/>
  </w:footnote>
  <w:footnote w:id="2">
    <w:p w14:paraId="76110E16" w14:textId="7DBF186C" w:rsidR="003D2B64" w:rsidRPr="008A2517" w:rsidRDefault="003D2B64" w:rsidP="00F049FE">
      <w:pPr>
        <w:pStyle w:val="FootnoteText"/>
        <w:jc w:val="both"/>
        <w:rPr>
          <w:rFonts w:ascii="Garamond" w:hAnsi="Garamond"/>
          <w:lang w:val="sq-AL"/>
        </w:rPr>
      </w:pPr>
      <w:r w:rsidRPr="008A2517">
        <w:rPr>
          <w:rStyle w:val="FootnoteReference"/>
          <w:rFonts w:ascii="Garamond" w:hAnsi="Garamond"/>
          <w:lang w:val="sq-AL"/>
        </w:rPr>
        <w:footnoteRef/>
      </w:r>
      <w:r w:rsidRPr="008A2517">
        <w:rPr>
          <w:rFonts w:ascii="Garamond" w:hAnsi="Garamond"/>
          <w:lang w:val="sq-AL"/>
        </w:rPr>
        <w:t xml:space="preserve"> Gjyqtarët Elsa Toska, Sonila Bejtja dhe Genti Ibrahimi votuan për revokimin e vendimit nr. 18 (K) 2023 të </w:t>
      </w:r>
      <w:r w:rsidR="00885F49" w:rsidRPr="008A2517">
        <w:rPr>
          <w:rFonts w:ascii="Garamond" w:hAnsi="Garamond"/>
          <w:lang w:val="sq-AL"/>
        </w:rPr>
        <w:t>Regjistrit Themeltar</w:t>
      </w:r>
      <w:r w:rsidRPr="008A2517">
        <w:rPr>
          <w:rFonts w:ascii="Garamond" w:hAnsi="Garamond"/>
          <w:lang w:val="sq-AL"/>
        </w:rPr>
        <w:t>, datë 8.11.2023</w:t>
      </w:r>
      <w:r w:rsidR="00885F49">
        <w:rPr>
          <w:rFonts w:ascii="Garamond" w:hAnsi="Garamond"/>
          <w:lang w:val="sq-AL"/>
        </w:rPr>
        <w:t>,</w:t>
      </w:r>
      <w:r w:rsidRPr="008A2517">
        <w:rPr>
          <w:rFonts w:ascii="Garamond" w:hAnsi="Garamond"/>
          <w:lang w:val="sq-AL"/>
        </w:rPr>
        <w:t xml:space="preserve"> të Mbledhjes së Gjyqtarëve të Gjykatës</w:t>
      </w:r>
      <w:r w:rsidR="00885F49" w:rsidRPr="008A2517">
        <w:rPr>
          <w:rFonts w:ascii="Garamond" w:hAnsi="Garamond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645B4"/>
    <w:multiLevelType w:val="hybridMultilevel"/>
    <w:tmpl w:val="ADECD8F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CC5ED7"/>
    <w:multiLevelType w:val="hybridMultilevel"/>
    <w:tmpl w:val="78086538"/>
    <w:lvl w:ilvl="0" w:tplc="37CC19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6524B4F"/>
    <w:multiLevelType w:val="hybridMultilevel"/>
    <w:tmpl w:val="F2CABEC0"/>
    <w:lvl w:ilvl="0" w:tplc="67F80E64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BD18EA9C">
      <w:start w:val="1"/>
      <w:numFmt w:val="decimal"/>
      <w:lvlText w:val="7.%2."/>
      <w:lvlJc w:val="left"/>
      <w:pPr>
        <w:ind w:left="21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6D42B63"/>
    <w:multiLevelType w:val="hybridMultilevel"/>
    <w:tmpl w:val="4E3A93AA"/>
    <w:lvl w:ilvl="0" w:tplc="4E92CC4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4E3"/>
    <w:rsid w:val="0000435F"/>
    <w:rsid w:val="000069D2"/>
    <w:rsid w:val="00012FED"/>
    <w:rsid w:val="00032CAE"/>
    <w:rsid w:val="00035CE4"/>
    <w:rsid w:val="0003719C"/>
    <w:rsid w:val="00052A81"/>
    <w:rsid w:val="0006212B"/>
    <w:rsid w:val="00072910"/>
    <w:rsid w:val="00087EBB"/>
    <w:rsid w:val="000B4822"/>
    <w:rsid w:val="000B5973"/>
    <w:rsid w:val="000C7FA0"/>
    <w:rsid w:val="000E3656"/>
    <w:rsid w:val="000E592E"/>
    <w:rsid w:val="000F2E27"/>
    <w:rsid w:val="001243C7"/>
    <w:rsid w:val="00137099"/>
    <w:rsid w:val="00152F59"/>
    <w:rsid w:val="0015690B"/>
    <w:rsid w:val="0016737E"/>
    <w:rsid w:val="001A0C3E"/>
    <w:rsid w:val="001A7071"/>
    <w:rsid w:val="001B363F"/>
    <w:rsid w:val="001B39BE"/>
    <w:rsid w:val="001C1656"/>
    <w:rsid w:val="001D5033"/>
    <w:rsid w:val="001E4720"/>
    <w:rsid w:val="001F4303"/>
    <w:rsid w:val="001F4CD6"/>
    <w:rsid w:val="002258F7"/>
    <w:rsid w:val="00233CF7"/>
    <w:rsid w:val="002432FD"/>
    <w:rsid w:val="00291019"/>
    <w:rsid w:val="002C3267"/>
    <w:rsid w:val="002F56EB"/>
    <w:rsid w:val="003008DC"/>
    <w:rsid w:val="0030576C"/>
    <w:rsid w:val="00305B27"/>
    <w:rsid w:val="00311895"/>
    <w:rsid w:val="00313BC8"/>
    <w:rsid w:val="0032297C"/>
    <w:rsid w:val="003739E3"/>
    <w:rsid w:val="003A1ECE"/>
    <w:rsid w:val="003D2B64"/>
    <w:rsid w:val="003E5AA8"/>
    <w:rsid w:val="003F3C23"/>
    <w:rsid w:val="00403A21"/>
    <w:rsid w:val="004406DD"/>
    <w:rsid w:val="004751DE"/>
    <w:rsid w:val="004A7355"/>
    <w:rsid w:val="004B6624"/>
    <w:rsid w:val="004C4A45"/>
    <w:rsid w:val="004F58C7"/>
    <w:rsid w:val="00510CD9"/>
    <w:rsid w:val="00533409"/>
    <w:rsid w:val="005369D8"/>
    <w:rsid w:val="00547796"/>
    <w:rsid w:val="00553E30"/>
    <w:rsid w:val="00556624"/>
    <w:rsid w:val="00570272"/>
    <w:rsid w:val="00580E8D"/>
    <w:rsid w:val="00584DC8"/>
    <w:rsid w:val="00596007"/>
    <w:rsid w:val="005A0FC1"/>
    <w:rsid w:val="005B17B5"/>
    <w:rsid w:val="005B3A6E"/>
    <w:rsid w:val="005D5A92"/>
    <w:rsid w:val="005F4C2F"/>
    <w:rsid w:val="005F6A65"/>
    <w:rsid w:val="005F6C28"/>
    <w:rsid w:val="005F7302"/>
    <w:rsid w:val="005F7D2E"/>
    <w:rsid w:val="00600DD3"/>
    <w:rsid w:val="00612DDF"/>
    <w:rsid w:val="00614EFE"/>
    <w:rsid w:val="006207EF"/>
    <w:rsid w:val="00622030"/>
    <w:rsid w:val="0063258F"/>
    <w:rsid w:val="006341E5"/>
    <w:rsid w:val="006350C5"/>
    <w:rsid w:val="00644B4A"/>
    <w:rsid w:val="006450CE"/>
    <w:rsid w:val="00653D00"/>
    <w:rsid w:val="006558B2"/>
    <w:rsid w:val="006F481D"/>
    <w:rsid w:val="00704A40"/>
    <w:rsid w:val="00744438"/>
    <w:rsid w:val="00745914"/>
    <w:rsid w:val="007462BC"/>
    <w:rsid w:val="00763750"/>
    <w:rsid w:val="00772051"/>
    <w:rsid w:val="00772B7E"/>
    <w:rsid w:val="007746C4"/>
    <w:rsid w:val="00777417"/>
    <w:rsid w:val="0077773C"/>
    <w:rsid w:val="007B6807"/>
    <w:rsid w:val="007D3A71"/>
    <w:rsid w:val="007E7D6E"/>
    <w:rsid w:val="00836E1D"/>
    <w:rsid w:val="0084045A"/>
    <w:rsid w:val="00845812"/>
    <w:rsid w:val="00885F49"/>
    <w:rsid w:val="008960DF"/>
    <w:rsid w:val="0089754A"/>
    <w:rsid w:val="008A2517"/>
    <w:rsid w:val="008B14E3"/>
    <w:rsid w:val="008B4D2F"/>
    <w:rsid w:val="008E6F67"/>
    <w:rsid w:val="008F048B"/>
    <w:rsid w:val="00902497"/>
    <w:rsid w:val="00905550"/>
    <w:rsid w:val="00920D79"/>
    <w:rsid w:val="0095234B"/>
    <w:rsid w:val="009559FF"/>
    <w:rsid w:val="009564C5"/>
    <w:rsid w:val="00990EEE"/>
    <w:rsid w:val="009E3093"/>
    <w:rsid w:val="009F1641"/>
    <w:rsid w:val="00A074A0"/>
    <w:rsid w:val="00A112F2"/>
    <w:rsid w:val="00A20991"/>
    <w:rsid w:val="00A23120"/>
    <w:rsid w:val="00A70CE2"/>
    <w:rsid w:val="00A74020"/>
    <w:rsid w:val="00AA372E"/>
    <w:rsid w:val="00B12E89"/>
    <w:rsid w:val="00B62A25"/>
    <w:rsid w:val="00B73DC7"/>
    <w:rsid w:val="00B951A1"/>
    <w:rsid w:val="00BD3ECE"/>
    <w:rsid w:val="00BF4EDD"/>
    <w:rsid w:val="00BF797F"/>
    <w:rsid w:val="00C04CA6"/>
    <w:rsid w:val="00C26684"/>
    <w:rsid w:val="00C31DBD"/>
    <w:rsid w:val="00C46D53"/>
    <w:rsid w:val="00C53F90"/>
    <w:rsid w:val="00C5426F"/>
    <w:rsid w:val="00C81BB3"/>
    <w:rsid w:val="00C8570D"/>
    <w:rsid w:val="00CB6BA3"/>
    <w:rsid w:val="00CE6CF0"/>
    <w:rsid w:val="00D003AB"/>
    <w:rsid w:val="00D017C8"/>
    <w:rsid w:val="00D05EB2"/>
    <w:rsid w:val="00D4256A"/>
    <w:rsid w:val="00D46CD2"/>
    <w:rsid w:val="00D50E1A"/>
    <w:rsid w:val="00D51E02"/>
    <w:rsid w:val="00D6675D"/>
    <w:rsid w:val="00DB3C34"/>
    <w:rsid w:val="00DC71C5"/>
    <w:rsid w:val="00DD59F6"/>
    <w:rsid w:val="00DE73C7"/>
    <w:rsid w:val="00E232CA"/>
    <w:rsid w:val="00E234FA"/>
    <w:rsid w:val="00E2454D"/>
    <w:rsid w:val="00E30669"/>
    <w:rsid w:val="00E60FBF"/>
    <w:rsid w:val="00E630D4"/>
    <w:rsid w:val="00E63ED8"/>
    <w:rsid w:val="00E82918"/>
    <w:rsid w:val="00E93F48"/>
    <w:rsid w:val="00EA3740"/>
    <w:rsid w:val="00EB7D4E"/>
    <w:rsid w:val="00EF7108"/>
    <w:rsid w:val="00F034CB"/>
    <w:rsid w:val="00F049FE"/>
    <w:rsid w:val="00F326E3"/>
    <w:rsid w:val="00F3695C"/>
    <w:rsid w:val="00F41C9C"/>
    <w:rsid w:val="00F4619F"/>
    <w:rsid w:val="00F4774B"/>
    <w:rsid w:val="00F64192"/>
    <w:rsid w:val="00F840C5"/>
    <w:rsid w:val="00F87320"/>
    <w:rsid w:val="00FD349C"/>
    <w:rsid w:val="00FD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110DC5"/>
  <w15:chartTrackingRefBased/>
  <w15:docId w15:val="{552718FE-6121-499E-B520-9F49E06D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14E3"/>
    <w:pPr>
      <w:spacing w:after="0" w:line="240" w:lineRule="auto"/>
    </w:pPr>
    <w:rPr>
      <w:rFonts w:eastAsia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34FA"/>
    <w:pPr>
      <w:keepNext/>
      <w:jc w:val="center"/>
      <w:outlineLvl w:val="0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B14E3"/>
    <w:pPr>
      <w:keepNext/>
      <w:keepLines/>
      <w:spacing w:before="200"/>
      <w:outlineLvl w:val="5"/>
    </w:pPr>
    <w:rPr>
      <w:rFonts w:ascii="Cambria" w:hAnsi="Cambria"/>
      <w:i/>
      <w:iCs/>
      <w:color w:val="243F6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Char Char"/>
    <w:basedOn w:val="Normal"/>
    <w:link w:val="FootnoteTextChar"/>
    <w:unhideWhenUsed/>
    <w:rsid w:val="008960DF"/>
    <w:rPr>
      <w:sz w:val="20"/>
    </w:rPr>
  </w:style>
  <w:style w:type="character" w:customStyle="1" w:styleId="FootnoteTextChar">
    <w:name w:val="Footnote Text Char"/>
    <w:aliases w:val="Char Char Char"/>
    <w:basedOn w:val="DefaultParagraphFont"/>
    <w:link w:val="FootnoteText"/>
    <w:rsid w:val="008960DF"/>
    <w:rPr>
      <w:sz w:val="20"/>
    </w:rPr>
  </w:style>
  <w:style w:type="paragraph" w:styleId="Header">
    <w:name w:val="header"/>
    <w:basedOn w:val="Normal"/>
    <w:link w:val="HeaderChar"/>
    <w:uiPriority w:val="99"/>
    <w:unhideWhenUsed/>
    <w:rsid w:val="00E234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34FA"/>
  </w:style>
  <w:style w:type="paragraph" w:styleId="Footer">
    <w:name w:val="footer"/>
    <w:basedOn w:val="Normal"/>
    <w:link w:val="FooterChar"/>
    <w:uiPriority w:val="99"/>
    <w:unhideWhenUsed/>
    <w:rsid w:val="00E234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34FA"/>
  </w:style>
  <w:style w:type="character" w:styleId="FootnoteReference">
    <w:name w:val="footnote reference"/>
    <w:basedOn w:val="DefaultParagraphFont"/>
    <w:uiPriority w:val="99"/>
    <w:unhideWhenUsed/>
    <w:rsid w:val="00E234FA"/>
    <w:rPr>
      <w:rFonts w:ascii="Times New Roman" w:hAnsi="Times New Roman"/>
      <w:sz w:val="20"/>
      <w:vertAlign w:val="superscript"/>
    </w:rPr>
  </w:style>
  <w:style w:type="paragraph" w:styleId="BodyTextIndent">
    <w:name w:val="Body Text Indent"/>
    <w:basedOn w:val="Normal"/>
    <w:link w:val="BodyTextIndentChar"/>
    <w:uiPriority w:val="99"/>
    <w:unhideWhenUsed/>
    <w:rsid w:val="00E234FA"/>
    <w:pPr>
      <w:spacing w:after="120"/>
      <w:ind w:left="360"/>
    </w:pPr>
    <w:rPr>
      <w:rFonts w:ascii="Calibri" w:eastAsia="Calibri" w:hAnsi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234FA"/>
    <w:rPr>
      <w:rFonts w:ascii="Calibri" w:eastAsia="Calibri" w:hAnsi="Calibri"/>
      <w:sz w:val="22"/>
      <w:szCs w:val="22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E234FA"/>
    <w:pPr>
      <w:ind w:left="720"/>
      <w:contextualSpacing/>
    </w:pPr>
  </w:style>
  <w:style w:type="character" w:customStyle="1" w:styleId="ListParagraphChar">
    <w:name w:val="List Paragraph Char"/>
    <w:aliases w:val="List Paragraph2 Char"/>
    <w:basedOn w:val="DefaultParagraphFont"/>
    <w:link w:val="ListParagraph"/>
    <w:uiPriority w:val="34"/>
    <w:locked/>
    <w:rsid w:val="00E234FA"/>
  </w:style>
  <w:style w:type="character" w:customStyle="1" w:styleId="Heading1Char">
    <w:name w:val="Heading 1 Char"/>
    <w:basedOn w:val="DefaultParagraphFont"/>
    <w:link w:val="Heading1"/>
    <w:uiPriority w:val="9"/>
    <w:rsid w:val="00E234FA"/>
    <w:rPr>
      <w:b/>
    </w:rPr>
  </w:style>
  <w:style w:type="paragraph" w:styleId="BodyTextIndent2">
    <w:name w:val="Body Text Indent 2"/>
    <w:basedOn w:val="Normal"/>
    <w:link w:val="BodyTextIndent2Char"/>
    <w:uiPriority w:val="99"/>
    <w:unhideWhenUsed/>
    <w:rsid w:val="00E234FA"/>
    <w:pPr>
      <w:ind w:left="2880" w:hanging="2160"/>
      <w:jc w:val="both"/>
    </w:pPr>
    <w:rPr>
      <w:b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E234FA"/>
    <w:rPr>
      <w:b/>
    </w:rPr>
  </w:style>
  <w:style w:type="character" w:customStyle="1" w:styleId="Heading6Char">
    <w:name w:val="Heading 6 Char"/>
    <w:basedOn w:val="DefaultParagraphFont"/>
    <w:link w:val="Heading6"/>
    <w:uiPriority w:val="9"/>
    <w:rsid w:val="008B14E3"/>
    <w:rPr>
      <w:rFonts w:ascii="Cambria" w:eastAsia="Times New Roman" w:hAnsi="Cambria"/>
      <w:i/>
      <w:iCs/>
      <w:color w:val="243F60"/>
    </w:rPr>
  </w:style>
  <w:style w:type="character" w:styleId="PageNumber">
    <w:name w:val="page number"/>
    <w:basedOn w:val="DefaultParagraphFont"/>
    <w:rsid w:val="008B14E3"/>
  </w:style>
  <w:style w:type="paragraph" w:styleId="BodyText2">
    <w:name w:val="Body Text 2"/>
    <w:basedOn w:val="Normal"/>
    <w:link w:val="BodyText2Char"/>
    <w:uiPriority w:val="99"/>
    <w:semiHidden/>
    <w:unhideWhenUsed/>
    <w:rsid w:val="008B14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14E3"/>
    <w:rPr>
      <w:rFonts w:eastAsia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20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051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614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BFD50800EB4FC38915BE351B04A9B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2023-12-19T11:48:53Z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Me objekt saktësimin e vendimit nr. 18 (K) 2023 të Regjistrit Themeltar, datë 8.11.2023 të Mbledhjes së Gjyqtarëve të Gjykatës Kushtetuese të Republikës së Shqipërisë, të publikuar në Fletoren Zyrtare nr. 168, datë 17.11.2023"</Titulli>
    <Modifikuesi xmlns="0e656187-b300-4fb0-8bf4-3a50f872073c">Etlevahaxhia</Modifikuesi>
    <Nr_x002e__x0020_prot_x0020_QBZ xmlns="0e656187-b300-4fb0-8bf4-3a50f872073c">1932/1</Nr_x002e__x0020_prot_x0020_QBZ>
    <Data_x0020_e_x0020_Modifikimit xmlns="0e656187-b300-4fb0-8bf4-3a50f872073c">2023-12-19T12:17:53Z</Data_x0020_e_x0020_Modifikimit>
    <Dekretuar xmlns="0e656187-b300-4fb0-8bf4-3a50f872073c">false</Dekretuar>
    <Data xmlns="0e656187-b300-4fb0-8bf4-3a50f872073c">2023-11-08T00:00:00Z</Data>
    <Nr_x002e__x0020_protokolli_x0020_i_x0020_aktit xmlns="0e656187-b300-4fb0-8bf4-3a50f872073c">1268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84FD8-F961-4794-95A0-142A2E7F2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CFA68B-5A95-4598-A102-61FEB314D1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0B9EA3-D581-4503-B952-C5AE4D3B0EF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380E35AB-6776-412E-A7BD-6E2C3F942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Saktësimi i vendimit nr. 18 (K) 2023 të Regjistrit Themeltar, datë 08.11.2023 të Mbledhjes së Gjyqtarëve të Gjykatës Kushtetuese të Republikës së Shqipërisë, të publikuar në Fletoren Zyrtare nr. 168, datë 17.11.2023"</vt:lpstr>
    </vt:vector>
  </TitlesOfParts>
  <Company>User</Company>
  <LinksUpToDate>false</LinksUpToDate>
  <CharactersWithSpaces>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Saktësimi i vendimit nr. 18 (K) 2023 të Regjistrit Themeltar, datë 08.11.2023 të Mbledhjes së Gjyqtarëve të Gjykatës Kushtetuese të Republikës së Shqipërisë, të publikuar në Fletoren Zyrtare nr. 168, datë 17.11.2023"</dc:title>
  <dc:creator>M B</dc:creator>
  <cp:lastModifiedBy>Entela Suli</cp:lastModifiedBy>
  <cp:revision>2</cp:revision>
  <cp:lastPrinted>2023-12-18T14:47:00Z</cp:lastPrinted>
  <dcterms:created xsi:type="dcterms:W3CDTF">2023-12-19T14:10:00Z</dcterms:created>
  <dcterms:modified xsi:type="dcterms:W3CDTF">2023-12-19T14:10:00Z</dcterms:modified>
</cp:coreProperties>
</file>