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BDD98" w14:textId="2D905EF9" w:rsidR="009864F8" w:rsidRPr="000E116D" w:rsidRDefault="009864F8" w:rsidP="009864F8">
      <w:pPr>
        <w:tabs>
          <w:tab w:val="left" w:pos="8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  <w:r w:rsidRPr="000E116D">
        <w:rPr>
          <w:rFonts w:ascii="Garamond" w:hAnsi="Garamond"/>
          <w:b/>
          <w:bCs/>
          <w:sz w:val="24"/>
          <w:szCs w:val="24"/>
        </w:rPr>
        <w:t>VENDIM</w:t>
      </w:r>
    </w:p>
    <w:p w14:paraId="2A10DEF8" w14:textId="24F0F3E0" w:rsidR="009864F8" w:rsidRPr="000E116D" w:rsidRDefault="009864F8" w:rsidP="009864F8">
      <w:pPr>
        <w:tabs>
          <w:tab w:val="left" w:pos="8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Nr.</w:t>
      </w:r>
      <w:r w:rsidR="00024875">
        <w:rPr>
          <w:rFonts w:ascii="Garamond" w:hAnsi="Garamond"/>
          <w:b/>
          <w:bCs/>
          <w:sz w:val="24"/>
          <w:szCs w:val="24"/>
        </w:rPr>
        <w:t xml:space="preserve"> </w:t>
      </w:r>
      <w:r w:rsidRPr="000E116D">
        <w:rPr>
          <w:rFonts w:ascii="Garamond" w:hAnsi="Garamond"/>
          <w:b/>
          <w:bCs/>
          <w:sz w:val="24"/>
          <w:szCs w:val="24"/>
        </w:rPr>
        <w:t>15, datë 8.3.2024</w:t>
      </w:r>
    </w:p>
    <w:p w14:paraId="6446A642" w14:textId="77777777" w:rsidR="009864F8" w:rsidRPr="000E116D" w:rsidRDefault="009864F8" w:rsidP="009864F8">
      <w:pPr>
        <w:tabs>
          <w:tab w:val="left" w:pos="8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5652DD6" w14:textId="0AF1D8A3" w:rsidR="009864F8" w:rsidRPr="000E116D" w:rsidRDefault="009864F8" w:rsidP="009864F8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NË EMËR TË REPUBLIKËS SË SHQIPËRISË</w:t>
      </w:r>
    </w:p>
    <w:p w14:paraId="159C27E3" w14:textId="77777777" w:rsidR="009864F8" w:rsidRPr="000E116D" w:rsidRDefault="009864F8" w:rsidP="009864F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2B2EB56" w14:textId="58D1E9A8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 xml:space="preserve"> </w:t>
      </w:r>
      <w:r w:rsidRPr="000E116D">
        <w:rPr>
          <w:rFonts w:ascii="Garamond" w:hAnsi="Garamond"/>
          <w:sz w:val="24"/>
          <w:szCs w:val="24"/>
        </w:rPr>
        <w:t>Gjykata Kushtetuese e Republikës së Shqipërisë, e përbërë nga: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18"/>
      </w:tblGrid>
      <w:tr w:rsidR="000E116D" w:rsidRPr="000E116D" w14:paraId="5B0AE956" w14:textId="77777777" w:rsidTr="000E116D">
        <w:tc>
          <w:tcPr>
            <w:tcW w:w="2263" w:type="dxa"/>
          </w:tcPr>
          <w:p w14:paraId="4813B29F" w14:textId="55DBD369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Holta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Zaçaj</w:t>
            </w:r>
            <w:proofErr w:type="spellEnd"/>
          </w:p>
        </w:tc>
        <w:tc>
          <w:tcPr>
            <w:tcW w:w="1418" w:type="dxa"/>
          </w:tcPr>
          <w:p w14:paraId="36B86517" w14:textId="78062A79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kryetare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516A37D8" w14:textId="77777777" w:rsidTr="000E116D">
        <w:tc>
          <w:tcPr>
            <w:tcW w:w="2263" w:type="dxa"/>
          </w:tcPr>
          <w:p w14:paraId="4CA67B1B" w14:textId="6338F421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Marsida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Xhaferllari</w:t>
            </w:r>
            <w:proofErr w:type="spellEnd"/>
          </w:p>
        </w:tc>
        <w:tc>
          <w:tcPr>
            <w:tcW w:w="1418" w:type="dxa"/>
          </w:tcPr>
          <w:p w14:paraId="29CDA61C" w14:textId="7CFDA8F8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781D7945" w14:textId="77777777" w:rsidTr="000E116D">
        <w:tc>
          <w:tcPr>
            <w:tcW w:w="2263" w:type="dxa"/>
          </w:tcPr>
          <w:p w14:paraId="72ED31BB" w14:textId="604F5D7E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Fiona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Papajorgji</w:t>
            </w:r>
            <w:proofErr w:type="spellEnd"/>
          </w:p>
        </w:tc>
        <w:tc>
          <w:tcPr>
            <w:tcW w:w="1418" w:type="dxa"/>
          </w:tcPr>
          <w:p w14:paraId="1099D217" w14:textId="2B5B58B1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763D4C4E" w14:textId="77777777" w:rsidTr="000E116D">
        <w:tc>
          <w:tcPr>
            <w:tcW w:w="2263" w:type="dxa"/>
          </w:tcPr>
          <w:p w14:paraId="1DC23FC2" w14:textId="57F155B9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Elsa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Toska</w:t>
            </w:r>
          </w:p>
        </w:tc>
        <w:tc>
          <w:tcPr>
            <w:tcW w:w="1418" w:type="dxa"/>
          </w:tcPr>
          <w:p w14:paraId="4014BA56" w14:textId="1A08CC41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3B727761" w14:textId="77777777" w:rsidTr="000E116D">
        <w:tc>
          <w:tcPr>
            <w:tcW w:w="2263" w:type="dxa"/>
          </w:tcPr>
          <w:p w14:paraId="28A54F16" w14:textId="37CA6C4C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Sonila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Bejtja</w:t>
            </w:r>
          </w:p>
        </w:tc>
        <w:tc>
          <w:tcPr>
            <w:tcW w:w="1418" w:type="dxa"/>
          </w:tcPr>
          <w:p w14:paraId="68D7D77B" w14:textId="01275D8D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anëtare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169AE2F4" w14:textId="77777777" w:rsidTr="000E116D">
        <w:tc>
          <w:tcPr>
            <w:tcW w:w="2263" w:type="dxa"/>
          </w:tcPr>
          <w:p w14:paraId="315A9B15" w14:textId="7661326C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Sandër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Beci</w:t>
            </w:r>
          </w:p>
        </w:tc>
        <w:tc>
          <w:tcPr>
            <w:tcW w:w="1418" w:type="dxa"/>
          </w:tcPr>
          <w:p w14:paraId="7BFC3C1B" w14:textId="1A49A75A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3E3AF327" w14:textId="77777777" w:rsidTr="000E116D">
        <w:tc>
          <w:tcPr>
            <w:tcW w:w="2263" w:type="dxa"/>
          </w:tcPr>
          <w:p w14:paraId="4F0169F4" w14:textId="33CA0CA9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Genti Ibrahimi</w:t>
            </w:r>
          </w:p>
        </w:tc>
        <w:tc>
          <w:tcPr>
            <w:tcW w:w="1418" w:type="dxa"/>
          </w:tcPr>
          <w:p w14:paraId="044AA224" w14:textId="791C78B1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</w:t>
            </w:r>
            <w:r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0E116D" w:rsidRPr="000E116D" w14:paraId="483F6A12" w14:textId="77777777" w:rsidTr="000E116D">
        <w:tc>
          <w:tcPr>
            <w:tcW w:w="2263" w:type="dxa"/>
          </w:tcPr>
          <w:p w14:paraId="768F0238" w14:textId="350CB1A7" w:rsidR="000E116D" w:rsidRPr="000E116D" w:rsidRDefault="000E116D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Marjana</w:t>
            </w:r>
            <w:proofErr w:type="spellEnd"/>
            <w:r w:rsidRPr="000E116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E116D">
              <w:rPr>
                <w:rFonts w:ascii="Garamond" w:hAnsi="Garamond"/>
                <w:sz w:val="24"/>
                <w:szCs w:val="24"/>
              </w:rPr>
              <w:t>Semini</w:t>
            </w:r>
            <w:proofErr w:type="spellEnd"/>
          </w:p>
        </w:tc>
        <w:tc>
          <w:tcPr>
            <w:tcW w:w="1418" w:type="dxa"/>
          </w:tcPr>
          <w:p w14:paraId="6755237D" w14:textId="3286473D" w:rsidR="000E116D" w:rsidRPr="000E116D" w:rsidRDefault="00024875" w:rsidP="009864F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E116D">
              <w:rPr>
                <w:rFonts w:ascii="Garamond" w:hAnsi="Garamond"/>
                <w:sz w:val="24"/>
                <w:szCs w:val="24"/>
              </w:rPr>
              <w:t>anëtare</w:t>
            </w:r>
            <w:r>
              <w:rPr>
                <w:rFonts w:ascii="Garamond" w:hAnsi="Garamond"/>
                <w:sz w:val="24"/>
                <w:szCs w:val="24"/>
              </w:rPr>
              <w:t>,</w:t>
            </w:r>
          </w:p>
        </w:tc>
      </w:tr>
    </w:tbl>
    <w:p w14:paraId="1523BDF6" w14:textId="692948C9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me sekretare </w:t>
      </w:r>
      <w:proofErr w:type="spellStart"/>
      <w:r w:rsidRPr="000E116D">
        <w:rPr>
          <w:rFonts w:ascii="Garamond" w:hAnsi="Garamond"/>
          <w:sz w:val="24"/>
          <w:szCs w:val="24"/>
        </w:rPr>
        <w:t>Belma</w:t>
      </w:r>
      <w:proofErr w:type="spellEnd"/>
      <w:r w:rsidRPr="000E116D">
        <w:rPr>
          <w:rFonts w:ascii="Garamond" w:hAnsi="Garamond"/>
          <w:sz w:val="24"/>
          <w:szCs w:val="24"/>
        </w:rPr>
        <w:t xml:space="preserve"> Lleshi, në datat 7.3.2024 dhe 8.3.2024 mori në shqyrtim në seancë plenare mbi bazë të dokumenteve çështjen nr. 6 (G) 2023 të Regjistrit Themeltar, që u përket:</w:t>
      </w:r>
    </w:p>
    <w:p w14:paraId="5546AF3A" w14:textId="74C2D36B" w:rsidR="009864F8" w:rsidRPr="000E116D" w:rsidRDefault="009864F8" w:rsidP="009864F8">
      <w:pPr>
        <w:tabs>
          <w:tab w:val="left" w:pos="0"/>
          <w:tab w:val="left" w:pos="720"/>
        </w:tabs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 </w:t>
      </w:r>
      <w:r w:rsidRPr="000E116D">
        <w:rPr>
          <w:rFonts w:ascii="Garamond" w:hAnsi="Garamond"/>
          <w:bCs/>
          <w:sz w:val="24"/>
          <w:szCs w:val="24"/>
        </w:rPr>
        <w:t>KËRKUES:</w:t>
      </w:r>
      <w:r w:rsidR="00C95860">
        <w:rPr>
          <w:rFonts w:ascii="Garamond" w:hAnsi="Garamond"/>
          <w:bCs/>
          <w:sz w:val="24"/>
          <w:szCs w:val="24"/>
        </w:rPr>
        <w:t xml:space="preserve"> </w:t>
      </w:r>
      <w:r w:rsidR="000E116D" w:rsidRPr="000E116D">
        <w:rPr>
          <w:rFonts w:ascii="Garamond" w:hAnsi="Garamond"/>
          <w:bCs/>
          <w:sz w:val="24"/>
          <w:szCs w:val="24"/>
        </w:rPr>
        <w:t xml:space="preserve">Gëzim </w:t>
      </w:r>
      <w:proofErr w:type="spellStart"/>
      <w:r w:rsidR="000E116D" w:rsidRPr="000E116D">
        <w:rPr>
          <w:rFonts w:ascii="Garamond" w:hAnsi="Garamond"/>
          <w:bCs/>
          <w:sz w:val="24"/>
          <w:szCs w:val="24"/>
        </w:rPr>
        <w:t>Boçari</w:t>
      </w:r>
      <w:proofErr w:type="spellEnd"/>
    </w:p>
    <w:p w14:paraId="3C80A24B" w14:textId="659F0A6F" w:rsidR="009864F8" w:rsidRPr="000E116D" w:rsidRDefault="009864F8" w:rsidP="003D482F">
      <w:pPr>
        <w:tabs>
          <w:tab w:val="left" w:pos="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 xml:space="preserve"> SUBJEKTE TË INTERESUARA: </w:t>
      </w:r>
      <w:r w:rsidR="000E116D" w:rsidRPr="000E116D">
        <w:rPr>
          <w:rFonts w:ascii="Garamond" w:hAnsi="Garamond"/>
          <w:bCs/>
          <w:sz w:val="24"/>
          <w:szCs w:val="24"/>
        </w:rPr>
        <w:t xml:space="preserve">Agjencia e </w:t>
      </w:r>
      <w:r w:rsidR="00AC65D0" w:rsidRPr="000E116D">
        <w:rPr>
          <w:rFonts w:ascii="Garamond" w:hAnsi="Garamond"/>
          <w:bCs/>
          <w:sz w:val="24"/>
          <w:szCs w:val="24"/>
        </w:rPr>
        <w:t xml:space="preserve">Trajtimit </w:t>
      </w:r>
      <w:r w:rsidR="00AC65D0">
        <w:rPr>
          <w:rFonts w:ascii="Garamond" w:hAnsi="Garamond"/>
          <w:bCs/>
          <w:sz w:val="24"/>
          <w:szCs w:val="24"/>
        </w:rPr>
        <w:t>t</w:t>
      </w:r>
      <w:r w:rsidR="00AC65D0" w:rsidRPr="000E116D">
        <w:rPr>
          <w:rFonts w:ascii="Garamond" w:hAnsi="Garamond"/>
          <w:bCs/>
          <w:sz w:val="24"/>
          <w:szCs w:val="24"/>
        </w:rPr>
        <w:t xml:space="preserve">ë </w:t>
      </w:r>
      <w:r w:rsidR="00582787">
        <w:rPr>
          <w:rFonts w:ascii="Garamond" w:hAnsi="Garamond"/>
          <w:bCs/>
          <w:sz w:val="24"/>
          <w:szCs w:val="24"/>
        </w:rPr>
        <w:t>P</w:t>
      </w:r>
      <w:r w:rsidR="000E116D" w:rsidRPr="000E116D">
        <w:rPr>
          <w:rFonts w:ascii="Garamond" w:hAnsi="Garamond"/>
          <w:bCs/>
          <w:sz w:val="24"/>
          <w:szCs w:val="24"/>
        </w:rPr>
        <w:t>ronave;</w:t>
      </w:r>
      <w:r w:rsidR="00C95860">
        <w:rPr>
          <w:rFonts w:ascii="Garamond" w:hAnsi="Garamond"/>
          <w:bCs/>
          <w:sz w:val="24"/>
          <w:szCs w:val="24"/>
        </w:rPr>
        <w:t xml:space="preserve"> </w:t>
      </w:r>
      <w:r w:rsidR="000E116D" w:rsidRPr="000E116D">
        <w:rPr>
          <w:rFonts w:ascii="Garamond" w:hAnsi="Garamond"/>
          <w:bCs/>
          <w:sz w:val="24"/>
          <w:szCs w:val="24"/>
        </w:rPr>
        <w:t>Agjencia Shtetërore e Kadastrës;</w:t>
      </w:r>
      <w:r w:rsidR="00C95860">
        <w:rPr>
          <w:rFonts w:ascii="Garamond" w:hAnsi="Garamond"/>
          <w:bCs/>
          <w:sz w:val="24"/>
          <w:szCs w:val="24"/>
        </w:rPr>
        <w:t xml:space="preserve"> </w:t>
      </w:r>
      <w:r w:rsidR="000E116D" w:rsidRPr="000E116D">
        <w:rPr>
          <w:rFonts w:ascii="Garamond" w:hAnsi="Garamond"/>
          <w:bCs/>
          <w:sz w:val="24"/>
          <w:szCs w:val="24"/>
        </w:rPr>
        <w:t>Avokatura e Shtetit</w:t>
      </w:r>
    </w:p>
    <w:p w14:paraId="5AE540E8" w14:textId="2E1E0965" w:rsidR="009864F8" w:rsidRPr="000E116D" w:rsidRDefault="009864F8" w:rsidP="009864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OBJEKTI: Korrigjim në vendimin nr. 46, datë 3.10.2023</w:t>
      </w:r>
      <w:r w:rsidR="00A75B1B"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të Gjykatës Kushtetuese</w:t>
      </w:r>
      <w:r w:rsidR="00491145"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të gabimit të shtypit të emrit për subjektin e shpronësuar </w:t>
      </w:r>
      <w:proofErr w:type="spellStart"/>
      <w:r w:rsidRPr="000E116D">
        <w:rPr>
          <w:rFonts w:ascii="Garamond" w:hAnsi="Garamond"/>
          <w:bCs/>
          <w:sz w:val="24"/>
          <w:szCs w:val="24"/>
        </w:rPr>
        <w:t>E.D</w:t>
      </w:r>
      <w:proofErr w:type="spellEnd"/>
      <w:r w:rsidRPr="000E116D">
        <w:rPr>
          <w:rFonts w:ascii="Garamond" w:hAnsi="Garamond"/>
          <w:bCs/>
          <w:sz w:val="24"/>
          <w:szCs w:val="24"/>
        </w:rPr>
        <w:t>., në pikën 40 të tij, dhe shkrimin e plotë të emrave të subjekteve kërkuese në pikën 1 të vendimit.</w:t>
      </w:r>
    </w:p>
    <w:p w14:paraId="6DBD3E27" w14:textId="24BCDE04" w:rsidR="009864F8" w:rsidRPr="000E116D" w:rsidRDefault="009864F8" w:rsidP="000E116D">
      <w:pPr>
        <w:spacing w:after="0" w:line="240" w:lineRule="auto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BAZA LIGJORE: Neni 80 i ligjit nr. 8577, datë 10.2.2000</w:t>
      </w:r>
      <w:r w:rsidR="00A75B1B"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“Për organizimin dhe funksionimin e Gjykatës Kushtetuese të Republikës së Shqipërisë”, të ndryshuar </w:t>
      </w:r>
      <w:r w:rsidRPr="000E116D">
        <w:rPr>
          <w:rFonts w:ascii="Garamond" w:hAnsi="Garamond"/>
          <w:bCs/>
          <w:i/>
          <w:iCs/>
          <w:sz w:val="24"/>
          <w:szCs w:val="24"/>
        </w:rPr>
        <w:t>(ligji nr. 8577/2000)</w:t>
      </w:r>
      <w:r w:rsidRPr="000E116D">
        <w:rPr>
          <w:rFonts w:ascii="Garamond" w:hAnsi="Garamond"/>
          <w:bCs/>
          <w:sz w:val="24"/>
          <w:szCs w:val="24"/>
        </w:rPr>
        <w:t>.</w:t>
      </w:r>
    </w:p>
    <w:p w14:paraId="5C0C5A8A" w14:textId="77777777" w:rsidR="009864F8" w:rsidRPr="000E116D" w:rsidRDefault="009864F8" w:rsidP="009864F8">
      <w:pPr>
        <w:tabs>
          <w:tab w:val="left" w:pos="0"/>
          <w:tab w:val="left" w:pos="720"/>
        </w:tabs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60FA38B2" w14:textId="77777777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GJYKATA KUSHTETUESE,</w:t>
      </w:r>
    </w:p>
    <w:p w14:paraId="3054CBD3" w14:textId="77777777" w:rsidR="000E116D" w:rsidRPr="000E116D" w:rsidRDefault="000E116D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DF953" w14:textId="255E5E4F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pasi dëgjoi </w:t>
      </w:r>
      <w:proofErr w:type="spellStart"/>
      <w:r w:rsidRPr="000E116D">
        <w:rPr>
          <w:rFonts w:ascii="Garamond" w:hAnsi="Garamond"/>
          <w:sz w:val="24"/>
          <w:szCs w:val="24"/>
        </w:rPr>
        <w:t>relatoren</w:t>
      </w:r>
      <w:proofErr w:type="spellEnd"/>
      <w:r w:rsidRPr="000E116D">
        <w:rPr>
          <w:rFonts w:ascii="Garamond" w:hAnsi="Garamond"/>
          <w:sz w:val="24"/>
          <w:szCs w:val="24"/>
        </w:rPr>
        <w:t xml:space="preserve"> e çështjes </w:t>
      </w:r>
      <w:proofErr w:type="spellStart"/>
      <w:r w:rsidRPr="000E116D">
        <w:rPr>
          <w:rFonts w:ascii="Garamond" w:hAnsi="Garamond"/>
          <w:sz w:val="24"/>
          <w:szCs w:val="24"/>
        </w:rPr>
        <w:t>Holta</w:t>
      </w:r>
      <w:proofErr w:type="spellEnd"/>
      <w:r w:rsidRPr="000E116D">
        <w:rPr>
          <w:rFonts w:ascii="Garamond" w:hAnsi="Garamond"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sz w:val="24"/>
          <w:szCs w:val="24"/>
        </w:rPr>
        <w:t>Zaçaj</w:t>
      </w:r>
      <w:proofErr w:type="spellEnd"/>
      <w:r w:rsidRPr="000E116D">
        <w:rPr>
          <w:rFonts w:ascii="Garamond" w:hAnsi="Garamond"/>
          <w:sz w:val="24"/>
          <w:szCs w:val="24"/>
        </w:rPr>
        <w:t xml:space="preserve">, shqyrtoi kërkesën e kërkuesit, konstatoi mungesën e prapësimeve me shkrim të subjekteve të interesuara, si dhe diskutoi çështjen në tërësi, </w:t>
      </w:r>
    </w:p>
    <w:p w14:paraId="0232DE3E" w14:textId="77777777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849203" w14:textId="187FC434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VËREN:</w:t>
      </w:r>
    </w:p>
    <w:p w14:paraId="479ED952" w14:textId="77777777" w:rsidR="000E116D" w:rsidRPr="000E116D" w:rsidRDefault="000E116D" w:rsidP="009864F8">
      <w:pPr>
        <w:pStyle w:val="Heading2"/>
        <w:keepNext w:val="0"/>
        <w:spacing w:line="240" w:lineRule="auto"/>
        <w:ind w:firstLine="284"/>
        <w:rPr>
          <w:rFonts w:ascii="Garamond" w:hAnsi="Garamond"/>
        </w:rPr>
      </w:pPr>
    </w:p>
    <w:p w14:paraId="1CE284B7" w14:textId="7896AE04" w:rsidR="009864F8" w:rsidRPr="000E116D" w:rsidRDefault="009864F8" w:rsidP="009864F8">
      <w:pPr>
        <w:pStyle w:val="Heading2"/>
        <w:keepNext w:val="0"/>
        <w:spacing w:line="240" w:lineRule="auto"/>
        <w:ind w:firstLine="284"/>
        <w:rPr>
          <w:rFonts w:ascii="Garamond" w:hAnsi="Garamond"/>
        </w:rPr>
      </w:pPr>
      <w:r w:rsidRPr="000E116D">
        <w:rPr>
          <w:rFonts w:ascii="Garamond" w:hAnsi="Garamond"/>
        </w:rPr>
        <w:t>I</w:t>
      </w:r>
    </w:p>
    <w:p w14:paraId="390A2231" w14:textId="77777777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Rrethanat e çështjes</w:t>
      </w:r>
    </w:p>
    <w:p w14:paraId="1475BADD" w14:textId="77777777" w:rsidR="000E116D" w:rsidRPr="000E116D" w:rsidRDefault="000E116D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A50AD99" w14:textId="77777777" w:rsidR="000E116D" w:rsidRPr="000E116D" w:rsidRDefault="000E116D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54CE971A" w14:textId="5B17B088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1. Kërkuesi Gëzim </w:t>
      </w:r>
      <w:proofErr w:type="spellStart"/>
      <w:r w:rsidRPr="000E116D">
        <w:rPr>
          <w:rFonts w:ascii="Garamond" w:hAnsi="Garamond"/>
          <w:sz w:val="24"/>
          <w:szCs w:val="24"/>
        </w:rPr>
        <w:t>Boçari</w:t>
      </w:r>
      <w:proofErr w:type="spellEnd"/>
      <w:r w:rsidR="00C95860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</w:t>
      </w:r>
      <w:r w:rsidR="00C95860">
        <w:rPr>
          <w:rFonts w:ascii="Garamond" w:hAnsi="Garamond"/>
          <w:sz w:val="24"/>
          <w:szCs w:val="24"/>
        </w:rPr>
        <w:t>m</w:t>
      </w:r>
      <w:r w:rsidRPr="000E116D">
        <w:rPr>
          <w:rFonts w:ascii="Garamond" w:hAnsi="Garamond"/>
          <w:sz w:val="24"/>
          <w:szCs w:val="24"/>
        </w:rPr>
        <w:t>ë datë 30.1.2023</w:t>
      </w:r>
      <w:r w:rsidR="00C95860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i është drejtuar Gjykatës Kushtetuese (</w:t>
      </w:r>
      <w:r w:rsidRPr="000E116D">
        <w:rPr>
          <w:rFonts w:ascii="Garamond" w:hAnsi="Garamond"/>
          <w:i/>
          <w:iCs/>
          <w:sz w:val="24"/>
          <w:szCs w:val="24"/>
        </w:rPr>
        <w:t>Gjykata</w:t>
      </w:r>
      <w:r w:rsidRPr="000E116D">
        <w:rPr>
          <w:rFonts w:ascii="Garamond" w:hAnsi="Garamond"/>
          <w:sz w:val="24"/>
          <w:szCs w:val="24"/>
        </w:rPr>
        <w:t>) me kërkesë me objekt: “</w:t>
      </w:r>
      <w:r w:rsidRPr="000E116D">
        <w:rPr>
          <w:rFonts w:ascii="Garamond" w:hAnsi="Garamond"/>
          <w:i/>
          <w:iCs/>
          <w:sz w:val="24"/>
          <w:szCs w:val="24"/>
        </w:rPr>
        <w:t>Konstatimi se vendimi nr. 18, datë 17.11.2022 i Kolegjit Penal të Gjykatës së Lartë ka shkelur të drejtën për gjykim brenda afateve ligjore, përcaktuar nga neni 399 i Kodit të Procedurës Civile. Anulimi i vendimit nr. 18, datë 17.11.2022 të Kolegjit Penal të Gjykatës së Lartë. Përshpejtimi i gjykimit dhe shpërblimi i dëmit të shkaktuar nga zvarritja e gjykimit tej afateve ligjore, e kërkuar me kërkesën e datës 3.10.2022</w:t>
      </w:r>
      <w:r w:rsidRPr="000E116D">
        <w:rPr>
          <w:rFonts w:ascii="Garamond" w:hAnsi="Garamond"/>
          <w:sz w:val="24"/>
          <w:szCs w:val="24"/>
        </w:rPr>
        <w:t xml:space="preserve">.”. </w:t>
      </w:r>
    </w:p>
    <w:p w14:paraId="1487B077" w14:textId="21738878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2. Me vendimin nr. 46, datë 3.10.2023, Gjykata ka vendosur: “</w:t>
      </w:r>
      <w:r w:rsidRPr="000E116D">
        <w:rPr>
          <w:rFonts w:ascii="Garamond" w:hAnsi="Garamond"/>
          <w:i/>
          <w:iCs/>
          <w:sz w:val="24"/>
          <w:szCs w:val="24"/>
        </w:rPr>
        <w:t>1. Pranimin pjesërisht të kërkesës. 2. Shfuqizimin e vendimit nr. 18, datë 17.11.2022 të Kolegjit Penal të Gjykatës së Lartë, si të papajtueshëm me Kushtetutën e Republikës së Shqipërisë. 3. Konstatimin e cenimit të së drejtës për gjykim brenda afatit të arsyeshëm. 4. Detyrimin e Gjykatës së Lartë për të gjykuar çështjen gjyqësore nr. 11111-01272-00-2018 akti brenda 6 muajve.</w:t>
      </w:r>
      <w:r w:rsidRPr="000E116D">
        <w:rPr>
          <w:rFonts w:ascii="Garamond" w:hAnsi="Garamond"/>
          <w:sz w:val="24"/>
          <w:szCs w:val="24"/>
        </w:rPr>
        <w:t>”.</w:t>
      </w:r>
    </w:p>
    <w:p w14:paraId="34898DE9" w14:textId="2426ABC7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3. Pas publikimit të vendimit dhe njoftimit të tij palëve, kërkuesi i është drejtuar Gjykatës me kërkesë për korrigjimin e paragrafit 40 të vendimit, konkretisht të gabimit të shtypit të emrit për </w:t>
      </w:r>
      <w:r w:rsidRPr="000E116D">
        <w:rPr>
          <w:rFonts w:ascii="Garamond" w:hAnsi="Garamond"/>
          <w:sz w:val="24"/>
          <w:szCs w:val="24"/>
        </w:rPr>
        <w:lastRenderedPageBreak/>
        <w:t xml:space="preserve">subjektin e shpronësuar </w:t>
      </w:r>
      <w:proofErr w:type="spellStart"/>
      <w:r w:rsidRPr="000E116D">
        <w:rPr>
          <w:rFonts w:ascii="Garamond" w:hAnsi="Garamond"/>
          <w:sz w:val="24"/>
          <w:szCs w:val="24"/>
        </w:rPr>
        <w:t>E.D</w:t>
      </w:r>
      <w:proofErr w:type="spellEnd"/>
      <w:r w:rsidRPr="000E116D">
        <w:rPr>
          <w:rFonts w:ascii="Garamond" w:hAnsi="Garamond"/>
          <w:sz w:val="24"/>
          <w:szCs w:val="24"/>
        </w:rPr>
        <w:t xml:space="preserve">., si edhe shkrimin e plotë të emrave të subjekteve kërkuese në pikën 1 të vendimit. </w:t>
      </w:r>
    </w:p>
    <w:p w14:paraId="1C1604D4" w14:textId="4D7FE508" w:rsidR="009864F8" w:rsidRPr="000E116D" w:rsidRDefault="009864F8" w:rsidP="009864F8">
      <w:pPr>
        <w:pStyle w:val="ListParagraph"/>
        <w:tabs>
          <w:tab w:val="left" w:pos="620"/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4. Me vendimin e datës 11.12.2023, Kolegji i Gjykatës ka vendosur kalimin e çështjes për shqyrtim në seancë plenare mbi bazë të dokumenteve. </w:t>
      </w:r>
    </w:p>
    <w:p w14:paraId="13C4030C" w14:textId="77777777" w:rsidR="009864F8" w:rsidRPr="000E116D" w:rsidRDefault="009864F8" w:rsidP="009864F8">
      <w:pPr>
        <w:pStyle w:val="ListParagraph"/>
        <w:tabs>
          <w:tab w:val="left" w:pos="620"/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1B5A884" w14:textId="77777777" w:rsidR="009864F8" w:rsidRPr="000E116D" w:rsidRDefault="009864F8" w:rsidP="009864F8">
      <w:pPr>
        <w:tabs>
          <w:tab w:val="left" w:pos="6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0E116D">
        <w:rPr>
          <w:rFonts w:ascii="Garamond" w:hAnsi="Garamond"/>
          <w:b/>
          <w:bCs/>
          <w:sz w:val="24"/>
          <w:szCs w:val="24"/>
        </w:rPr>
        <w:t>II</w:t>
      </w:r>
      <w:proofErr w:type="spellEnd"/>
    </w:p>
    <w:p w14:paraId="110EC2E5" w14:textId="34040105" w:rsidR="009864F8" w:rsidRPr="000E116D" w:rsidRDefault="009864F8" w:rsidP="009864F8">
      <w:pPr>
        <w:tabs>
          <w:tab w:val="left" w:pos="6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Pretendimet në Gjykatën Kushtetuese</w:t>
      </w:r>
    </w:p>
    <w:p w14:paraId="18A7FBAE" w14:textId="77777777" w:rsidR="000E116D" w:rsidRPr="000E116D" w:rsidRDefault="000E116D" w:rsidP="009864F8">
      <w:pPr>
        <w:tabs>
          <w:tab w:val="left" w:pos="6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E579717" w14:textId="06CABD4B" w:rsidR="009864F8" w:rsidRPr="000E116D" w:rsidRDefault="009864F8" w:rsidP="009864F8">
      <w:pPr>
        <w:tabs>
          <w:tab w:val="left" w:pos="620"/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5. </w:t>
      </w:r>
      <w:r w:rsidRPr="000E116D">
        <w:rPr>
          <w:rFonts w:ascii="Garamond" w:hAnsi="Garamond"/>
          <w:b/>
          <w:bCs/>
          <w:i/>
          <w:iCs/>
          <w:sz w:val="24"/>
          <w:szCs w:val="24"/>
        </w:rPr>
        <w:t xml:space="preserve">Kërkuesi </w:t>
      </w:r>
      <w:r w:rsidRPr="000E116D">
        <w:rPr>
          <w:rFonts w:ascii="Garamond" w:hAnsi="Garamond"/>
          <w:sz w:val="24"/>
          <w:szCs w:val="24"/>
        </w:rPr>
        <w:t xml:space="preserve">ka pretenduar se në paragrafin 40, rreshti 7, të vendimit nr. 46, datë 3.10.2023 të Gjykatës, emri i subjektit të interesuar është shkruar </w:t>
      </w:r>
      <w:proofErr w:type="spellStart"/>
      <w:r w:rsidRPr="000E116D">
        <w:rPr>
          <w:rFonts w:ascii="Garamond" w:hAnsi="Garamond"/>
          <w:sz w:val="24"/>
          <w:szCs w:val="24"/>
        </w:rPr>
        <w:t>A.D</w:t>
      </w:r>
      <w:proofErr w:type="spellEnd"/>
      <w:r w:rsidRPr="000E116D">
        <w:rPr>
          <w:rFonts w:ascii="Garamond" w:hAnsi="Garamond"/>
          <w:sz w:val="24"/>
          <w:szCs w:val="24"/>
        </w:rPr>
        <w:t xml:space="preserve">., ndërkohë që emri i tij në dokumentet e dosjes gjyqësore është </w:t>
      </w:r>
      <w:proofErr w:type="spellStart"/>
      <w:r w:rsidRPr="000E116D">
        <w:rPr>
          <w:rFonts w:ascii="Garamond" w:hAnsi="Garamond"/>
          <w:sz w:val="24"/>
          <w:szCs w:val="24"/>
        </w:rPr>
        <w:t>E.D</w:t>
      </w:r>
      <w:proofErr w:type="spellEnd"/>
      <w:r w:rsidRPr="000E116D">
        <w:rPr>
          <w:rFonts w:ascii="Garamond" w:hAnsi="Garamond"/>
          <w:sz w:val="24"/>
          <w:szCs w:val="24"/>
        </w:rPr>
        <w:t xml:space="preserve">. ose </w:t>
      </w:r>
      <w:proofErr w:type="spellStart"/>
      <w:r w:rsidRPr="000E116D">
        <w:rPr>
          <w:rFonts w:ascii="Garamond" w:hAnsi="Garamond"/>
          <w:sz w:val="24"/>
          <w:szCs w:val="24"/>
        </w:rPr>
        <w:t>Sh.D</w:t>
      </w:r>
      <w:proofErr w:type="spellEnd"/>
      <w:r w:rsidRPr="000E116D">
        <w:rPr>
          <w:rFonts w:ascii="Garamond" w:hAnsi="Garamond"/>
          <w:sz w:val="24"/>
          <w:szCs w:val="24"/>
        </w:rPr>
        <w:t xml:space="preserve">. (Gj.). Po kështu, sipas tij, në pikën 1 të vendimit, në rubrikën “Rrethanat e çështjes”, emri i subjekteve të interesuara është shkruar korrekt, por me shkurtime, ndërkohë që sugjeron që këto emra, aty ku shkruhen për herë të parë, të jenë të plotë. </w:t>
      </w:r>
    </w:p>
    <w:p w14:paraId="014C4DA3" w14:textId="1258574D" w:rsidR="009864F8" w:rsidRPr="000E116D" w:rsidRDefault="009864F8" w:rsidP="009864F8">
      <w:pPr>
        <w:tabs>
          <w:tab w:val="left" w:pos="620"/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6. </w:t>
      </w:r>
      <w:r w:rsidRPr="000E116D">
        <w:rPr>
          <w:rFonts w:ascii="Garamond" w:hAnsi="Garamond"/>
          <w:b/>
          <w:bCs/>
          <w:i/>
          <w:iCs/>
          <w:sz w:val="24"/>
          <w:szCs w:val="24"/>
        </w:rPr>
        <w:t xml:space="preserve">Subjektet e interesuara </w:t>
      </w:r>
      <w:r w:rsidRPr="000E116D">
        <w:rPr>
          <w:rFonts w:ascii="Garamond" w:hAnsi="Garamond"/>
          <w:sz w:val="24"/>
          <w:szCs w:val="24"/>
        </w:rPr>
        <w:t>nuk kanë paraqitur prapësime me shkrim, edhe pse janë njoftuar rregullisht nga Gjykata.</w:t>
      </w:r>
    </w:p>
    <w:p w14:paraId="674B187D" w14:textId="77777777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6F76F0B" w14:textId="77777777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0E116D">
        <w:rPr>
          <w:rFonts w:ascii="Garamond" w:hAnsi="Garamond"/>
          <w:b/>
          <w:bCs/>
          <w:sz w:val="24"/>
          <w:szCs w:val="24"/>
        </w:rPr>
        <w:t>III</w:t>
      </w:r>
      <w:proofErr w:type="spellEnd"/>
    </w:p>
    <w:p w14:paraId="1D6BD310" w14:textId="77777777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Vlerësimi i Gjykatës Kushtetuese</w:t>
      </w:r>
    </w:p>
    <w:p w14:paraId="5E94F574" w14:textId="77777777" w:rsidR="000E116D" w:rsidRPr="000E116D" w:rsidRDefault="000E116D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4C8CCD07" w14:textId="7F6EF409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7. Në rastet kur Gjykata vihet në lëvizje për ndreqjen e gabimit në vendimin e saj, legjitimimi i kërkuesit dhe procedura parashikohen në nenin 80 të ligjit nr. 8577/2000. Sipas kësaj dispozite, Gjykata ka të drejtë, me kërkesë, të ndreqë gabimet në shkrim, në llogari ose ndonjë pasaktësi të dukshme të lejuar në vendim, pa ndryshuar thelbin e vendimmarrjes, brenda 2 muajve nga shpallja e vendimit. Vendimi i Gjykatës në këto raste publikohet në Fletoren Zyrtare. I njëjti rregull parashikohet edhe në nenin 43 të Rregullores për Procedurat Gjyqësore të Gjykatës Kushtetuese, sipas të cilit kur kërkesa ka të bëjë me një vendim përfundimtar, kompetente për shqyrtimin e saj është Gjykata. </w:t>
      </w:r>
    </w:p>
    <w:p w14:paraId="50A25292" w14:textId="79007E5F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8. Në kuptim të këtyre dispozitave, kërkuesi, si palë pjesëmarrëse në gjykimin për të cilin është dhënë vendimi nr. 46, datë 3.10.2023 i Gjykatës, legjitimohet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ratione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personae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. </w:t>
      </w:r>
      <w:r w:rsidRPr="000E116D">
        <w:rPr>
          <w:rFonts w:ascii="Garamond" w:hAnsi="Garamond"/>
          <w:sz w:val="24"/>
          <w:szCs w:val="24"/>
        </w:rPr>
        <w:t xml:space="preserve">Kërkuesi legjitimohet edhe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ratione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temporis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, </w:t>
      </w:r>
      <w:r w:rsidRPr="000E116D">
        <w:rPr>
          <w:rFonts w:ascii="Garamond" w:hAnsi="Garamond"/>
          <w:sz w:val="24"/>
          <w:szCs w:val="24"/>
        </w:rPr>
        <w:t xml:space="preserve">pasi vendimi është shpallur </w:t>
      </w:r>
      <w:r w:rsidR="00C95860">
        <w:rPr>
          <w:rFonts w:ascii="Garamond" w:hAnsi="Garamond"/>
          <w:sz w:val="24"/>
          <w:szCs w:val="24"/>
        </w:rPr>
        <w:t>m</w:t>
      </w:r>
      <w:r w:rsidRPr="000E116D">
        <w:rPr>
          <w:rFonts w:ascii="Garamond" w:hAnsi="Garamond"/>
          <w:sz w:val="24"/>
          <w:szCs w:val="24"/>
        </w:rPr>
        <w:t xml:space="preserve">ë datë 1.11.2023, kurse kërkesa është paraqitur në Gjykatë </w:t>
      </w:r>
      <w:r w:rsidR="00BB183A">
        <w:rPr>
          <w:rFonts w:ascii="Garamond" w:hAnsi="Garamond"/>
          <w:sz w:val="24"/>
          <w:szCs w:val="24"/>
        </w:rPr>
        <w:t>m</w:t>
      </w:r>
      <w:r w:rsidRPr="000E116D">
        <w:rPr>
          <w:rFonts w:ascii="Garamond" w:hAnsi="Garamond"/>
          <w:sz w:val="24"/>
          <w:szCs w:val="24"/>
        </w:rPr>
        <w:t xml:space="preserve">ë datë 6.11.2023, pra brenda afatit 2-mujor të parashikuar në nenin 80 të ligjit nr. 8577/2000. </w:t>
      </w:r>
    </w:p>
    <w:p w14:paraId="7E467A62" w14:textId="20B0FA6F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9. Në lidhje me legjitimimin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ratione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materiae</w:t>
      </w:r>
      <w:proofErr w:type="spellEnd"/>
      <w:r w:rsidRPr="000E116D">
        <w:rPr>
          <w:rFonts w:ascii="Garamond" w:hAnsi="Garamond"/>
          <w:sz w:val="24"/>
          <w:szCs w:val="24"/>
        </w:rPr>
        <w:t xml:space="preserve">, në kuptim të kompetencës lëndore të Gjykatës, vërehet se kërkuesi ka kërkuar korrigjimin e gabimit në paragrafin 40 të vendimit të Gjykatës nr. 46, datë 3.10.2023, në lidhje me inicialet e subjektit të shpronësuar (trashëgimlënësi). Gjykata vëren se referuar rrethanave të çështjes të pasqyruara në vendimin e saj nr. 46, datë 3.10.2023, kërkuesi Gëzim </w:t>
      </w:r>
      <w:proofErr w:type="spellStart"/>
      <w:r w:rsidRPr="000E116D">
        <w:rPr>
          <w:rFonts w:ascii="Garamond" w:hAnsi="Garamond"/>
          <w:sz w:val="24"/>
          <w:szCs w:val="24"/>
        </w:rPr>
        <w:t>Boçari</w:t>
      </w:r>
      <w:proofErr w:type="spellEnd"/>
      <w:r w:rsidRPr="000E116D">
        <w:rPr>
          <w:rFonts w:ascii="Garamond" w:hAnsi="Garamond"/>
          <w:sz w:val="24"/>
          <w:szCs w:val="24"/>
        </w:rPr>
        <w:t xml:space="preserve"> është një prej trashëgimtarëve të shtetasve </w:t>
      </w:r>
      <w:proofErr w:type="spellStart"/>
      <w:r w:rsidRPr="000E116D">
        <w:rPr>
          <w:rFonts w:ascii="Garamond" w:hAnsi="Garamond"/>
          <w:sz w:val="24"/>
          <w:szCs w:val="24"/>
        </w:rPr>
        <w:t>E.D</w:t>
      </w:r>
      <w:proofErr w:type="spellEnd"/>
      <w:r w:rsidRPr="000E116D">
        <w:rPr>
          <w:rFonts w:ascii="Garamond" w:hAnsi="Garamond"/>
          <w:sz w:val="24"/>
          <w:szCs w:val="24"/>
        </w:rPr>
        <w:t xml:space="preserve">. dhe </w:t>
      </w:r>
      <w:proofErr w:type="spellStart"/>
      <w:r w:rsidRPr="000E116D">
        <w:rPr>
          <w:rFonts w:ascii="Garamond" w:hAnsi="Garamond"/>
          <w:sz w:val="24"/>
          <w:szCs w:val="24"/>
        </w:rPr>
        <w:t>M.D</w:t>
      </w:r>
      <w:proofErr w:type="spellEnd"/>
      <w:r w:rsidRPr="000E116D">
        <w:rPr>
          <w:rFonts w:ascii="Garamond" w:hAnsi="Garamond"/>
          <w:sz w:val="24"/>
          <w:szCs w:val="24"/>
        </w:rPr>
        <w:t>.</w:t>
      </w:r>
      <w:r w:rsidR="00FB6D71">
        <w:rPr>
          <w:rFonts w:ascii="Garamond" w:hAnsi="Garamond"/>
          <w:sz w:val="24"/>
          <w:szCs w:val="24"/>
        </w:rPr>
        <w:t xml:space="preserve"> </w:t>
      </w:r>
      <w:r w:rsidRPr="000E116D">
        <w:rPr>
          <w:rFonts w:ascii="Garamond" w:hAnsi="Garamond"/>
          <w:sz w:val="24"/>
          <w:szCs w:val="24"/>
        </w:rPr>
        <w:t>(Gj.) (</w:t>
      </w:r>
      <w:r w:rsidRPr="000E116D">
        <w:rPr>
          <w:rFonts w:ascii="Garamond" w:hAnsi="Garamond"/>
          <w:i/>
          <w:iCs/>
          <w:sz w:val="24"/>
          <w:szCs w:val="24"/>
        </w:rPr>
        <w:t>shih paragrafin 1 të vendimit nr. 46, datë 3.10.2023 të Gjykatës Kushtetuese</w:t>
      </w:r>
      <w:r w:rsidRPr="000E116D">
        <w:rPr>
          <w:rFonts w:ascii="Garamond" w:hAnsi="Garamond"/>
          <w:sz w:val="24"/>
          <w:szCs w:val="24"/>
        </w:rPr>
        <w:t>). Ndërkohë, që në paragrafin 40 të atij vendimi, Gjykata është shprehur: “</w:t>
      </w:r>
      <w:r w:rsidRPr="000E116D">
        <w:rPr>
          <w:rFonts w:ascii="Garamond" w:hAnsi="Garamond"/>
          <w:i/>
          <w:iCs/>
          <w:sz w:val="24"/>
          <w:szCs w:val="24"/>
        </w:rPr>
        <w:t xml:space="preserve">Bazuar në aktet e dosjes gjyqësore të administruar për qëllime të këtij gjykimi kushtetues, konstaton se pas vendimit të sipërcituar të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GJEDNJ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-së, mbi bazën e kërkesës së një prej trashëgimtarëve të familjes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Boçari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 për kthimin e një sipërfaqeje kullotë, tokë bujqësore dhe truall me sipërfaqe 819,917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</w:t>
      </w:r>
      <w:r w:rsidRPr="004E1FE8">
        <w:rPr>
          <w:rFonts w:ascii="Garamond" w:hAnsi="Garamond"/>
          <w:i/>
          <w:iCs/>
          <w:sz w:val="24"/>
          <w:szCs w:val="24"/>
          <w:vertAlign w:val="superscript"/>
        </w:rPr>
        <w:t>2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, të ndodhur në Jonufër, Vlorë,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ZRAKKP</w:t>
      </w:r>
      <w:proofErr w:type="spellEnd"/>
      <w:r w:rsidR="004E1FE8">
        <w:rPr>
          <w:rFonts w:ascii="Garamond" w:hAnsi="Garamond"/>
          <w:i/>
          <w:iCs/>
          <w:sz w:val="24"/>
          <w:szCs w:val="24"/>
        </w:rPr>
        <w:t>-</w:t>
      </w:r>
      <w:r w:rsidRPr="000E116D">
        <w:rPr>
          <w:rFonts w:ascii="Garamond" w:hAnsi="Garamond"/>
          <w:i/>
          <w:iCs/>
          <w:sz w:val="24"/>
          <w:szCs w:val="24"/>
        </w:rPr>
        <w:t xml:space="preserve">ja, Vlorë, me vendimin nr. 45, datë 11.3.2009, ka vendosur të njohë të drejtën e pronësisë mbi këtë sipërfaqe, të kthejë sipërfaqen e përgjithshme 494,551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</w:t>
      </w:r>
      <w:r w:rsidRPr="004E1FE8">
        <w:rPr>
          <w:rFonts w:ascii="Garamond" w:hAnsi="Garamond"/>
          <w:i/>
          <w:iCs/>
          <w:sz w:val="24"/>
          <w:szCs w:val="24"/>
          <w:vertAlign w:val="superscript"/>
        </w:rPr>
        <w:t>2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 trashëgimtarëve të subjektit të shpronësuar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A.D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. dhe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M.D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. (Gj.), të mos kthejë sipërfaqen 325,366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</w:t>
      </w:r>
      <w:r w:rsidRPr="004E1FE8">
        <w:rPr>
          <w:rFonts w:ascii="Garamond" w:hAnsi="Garamond"/>
          <w:i/>
          <w:iCs/>
          <w:sz w:val="24"/>
          <w:szCs w:val="24"/>
          <w:vertAlign w:val="superscript"/>
        </w:rPr>
        <w:t>2</w:t>
      </w:r>
      <w:proofErr w:type="spellEnd"/>
      <w:r w:rsidRPr="000E116D">
        <w:rPr>
          <w:rFonts w:ascii="Garamond" w:hAnsi="Garamond"/>
          <w:i/>
          <w:iCs/>
          <w:sz w:val="24"/>
          <w:szCs w:val="24"/>
        </w:rPr>
        <w:t xml:space="preserve">, pasi është e zënë, si dhe të njohë të drejtën e kompensimit për sipërfaqen 321,766 </w:t>
      </w:r>
      <w:proofErr w:type="spellStart"/>
      <w:r w:rsidRPr="000E116D">
        <w:rPr>
          <w:rFonts w:ascii="Garamond" w:hAnsi="Garamond"/>
          <w:i/>
          <w:iCs/>
          <w:sz w:val="24"/>
          <w:szCs w:val="24"/>
        </w:rPr>
        <w:t>m</w:t>
      </w:r>
      <w:r w:rsidRPr="004E1FE8">
        <w:rPr>
          <w:rFonts w:ascii="Garamond" w:hAnsi="Garamond"/>
          <w:i/>
          <w:iCs/>
          <w:sz w:val="24"/>
          <w:szCs w:val="24"/>
          <w:vertAlign w:val="superscript"/>
        </w:rPr>
        <w:t>2</w:t>
      </w:r>
      <w:proofErr w:type="spellEnd"/>
      <w:r w:rsidRPr="000E116D">
        <w:rPr>
          <w:rFonts w:ascii="Garamond" w:hAnsi="Garamond"/>
          <w:sz w:val="24"/>
          <w:szCs w:val="24"/>
        </w:rPr>
        <w:t xml:space="preserve">.”. Për rrjedhojë, duke qenë se në këtë paragraf të vendimit është bërë një gabim material në lidhje me inicialet e njërit prej trashëgimtarëve të kërkuesit dhe ndreqja e tij nuk ndryshon thelbin e vendimmarrjes, Gjykata vlerëson se kërkesa duhet të pranohet. </w:t>
      </w:r>
    </w:p>
    <w:p w14:paraId="70D20F83" w14:textId="20D91A85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10. Për sa i përket pjesës tjetër të kërkesës, që lidhet me shkrimin e plotë të emrave të trashëgimtarëve të kërkuesit në rubrikën “Rrethanat e çështjes”, ku ato janë shënuar për herë të parë, Gjykata thekson se në praktikën e saj emrat e subjekteve që nuk janë thirrur në gjykim në cilësinë e </w:t>
      </w:r>
      <w:r w:rsidRPr="000E116D">
        <w:rPr>
          <w:rFonts w:ascii="Garamond" w:hAnsi="Garamond"/>
          <w:sz w:val="24"/>
          <w:szCs w:val="24"/>
        </w:rPr>
        <w:lastRenderedPageBreak/>
        <w:t xml:space="preserve">subjekteve të interesuara, citohen në vendimin përfundimtar jo në mënyrë të plotë, por me iniciale. Për rrjedhojë, ky pretendim nuk ka të bëjë me saktësimin e vendimit dhe, për më tepër, nuk sjell ndonjë pasojë në lidhje me atë vendim, ndaj ai konsiderohet i pabazuar. </w:t>
      </w:r>
    </w:p>
    <w:p w14:paraId="45AA15FE" w14:textId="6526DBA4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11. Në përfundim, paragrafi 40 i vendimit nr. 46, datë 3.10.2023 të Gjykatës saktësohet duke ndrequr inicialet e subjektit të shpronësuar nga “</w:t>
      </w:r>
      <w:proofErr w:type="spellStart"/>
      <w:r w:rsidRPr="000E116D">
        <w:rPr>
          <w:rFonts w:ascii="Garamond" w:hAnsi="Garamond"/>
          <w:sz w:val="24"/>
          <w:szCs w:val="24"/>
        </w:rPr>
        <w:t>A.D</w:t>
      </w:r>
      <w:proofErr w:type="spellEnd"/>
      <w:r w:rsidRPr="000E116D">
        <w:rPr>
          <w:rFonts w:ascii="Garamond" w:hAnsi="Garamond"/>
          <w:sz w:val="24"/>
          <w:szCs w:val="24"/>
        </w:rPr>
        <w:t>.” në “</w:t>
      </w:r>
      <w:proofErr w:type="spellStart"/>
      <w:r w:rsidRPr="000E116D">
        <w:rPr>
          <w:rFonts w:ascii="Garamond" w:hAnsi="Garamond"/>
          <w:sz w:val="24"/>
          <w:szCs w:val="24"/>
        </w:rPr>
        <w:t>E.D</w:t>
      </w:r>
      <w:proofErr w:type="spellEnd"/>
      <w:r w:rsidRPr="000E116D">
        <w:rPr>
          <w:rFonts w:ascii="Garamond" w:hAnsi="Garamond"/>
          <w:sz w:val="24"/>
          <w:szCs w:val="24"/>
        </w:rPr>
        <w:t>”.</w:t>
      </w:r>
      <w:r w:rsidR="00C95860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91A7F6D" w14:textId="77777777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8973D61" w14:textId="77777777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PËR KËTO ARSYE,</w:t>
      </w:r>
    </w:p>
    <w:p w14:paraId="7ACAA393" w14:textId="77777777" w:rsidR="000E116D" w:rsidRDefault="000E116D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AA8B3" w14:textId="03F55170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Gjykata Kushtetuese, bazuar në nenin 80 të ligjit nr. 8577, datë 10.2.2000</w:t>
      </w:r>
      <w:r w:rsidR="00C95860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“Për organizimin dhe funksionimin e Gjykatës Kushtetuese të Republikës së Shqipërisë”, të ndryshuar, njëzëri, </w:t>
      </w:r>
    </w:p>
    <w:p w14:paraId="62C6BB9C" w14:textId="77777777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D182EAD" w14:textId="3D7A1086" w:rsidR="009864F8" w:rsidRPr="000E116D" w:rsidRDefault="009864F8" w:rsidP="009864F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E116D">
        <w:rPr>
          <w:rFonts w:ascii="Garamond" w:hAnsi="Garamond"/>
          <w:bCs/>
          <w:sz w:val="24"/>
          <w:szCs w:val="24"/>
        </w:rPr>
        <w:t>VENDOSI:</w:t>
      </w:r>
    </w:p>
    <w:p w14:paraId="2BCFA8F7" w14:textId="77777777" w:rsidR="000E116D" w:rsidRDefault="000E116D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23C3AF57" w14:textId="0ED8BCCC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 xml:space="preserve">1. Pranimin e kërkesës. </w:t>
      </w:r>
    </w:p>
    <w:p w14:paraId="252A6643" w14:textId="27316165" w:rsidR="009864F8" w:rsidRPr="000E116D" w:rsidRDefault="009864F8" w:rsidP="009864F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2. Saktësimin e paragrafit 40</w:t>
      </w:r>
      <w:r w:rsidR="00A55B54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të vendimit nr. 46, datë 3.10.2023</w:t>
      </w:r>
      <w:r w:rsidR="00B70B14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të Gjykatës Kushtetuese</w:t>
      </w:r>
      <w:r w:rsidR="00B70B14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duke ndrequr inicialet e subjektit të shpronësuar nga “</w:t>
      </w:r>
      <w:proofErr w:type="spellStart"/>
      <w:r w:rsidRPr="000E116D">
        <w:rPr>
          <w:rFonts w:ascii="Garamond" w:hAnsi="Garamond"/>
          <w:sz w:val="24"/>
          <w:szCs w:val="24"/>
        </w:rPr>
        <w:t>A.D</w:t>
      </w:r>
      <w:proofErr w:type="spellEnd"/>
      <w:r w:rsidRPr="000E116D">
        <w:rPr>
          <w:rFonts w:ascii="Garamond" w:hAnsi="Garamond"/>
          <w:sz w:val="24"/>
          <w:szCs w:val="24"/>
        </w:rPr>
        <w:t>.” në “</w:t>
      </w:r>
      <w:proofErr w:type="spellStart"/>
      <w:r w:rsidRPr="000E116D">
        <w:rPr>
          <w:rFonts w:ascii="Garamond" w:hAnsi="Garamond"/>
          <w:sz w:val="24"/>
          <w:szCs w:val="24"/>
        </w:rPr>
        <w:t>E.D</w:t>
      </w:r>
      <w:proofErr w:type="spellEnd"/>
      <w:r w:rsidRPr="000E116D">
        <w:rPr>
          <w:rFonts w:ascii="Garamond" w:hAnsi="Garamond"/>
          <w:sz w:val="24"/>
          <w:szCs w:val="24"/>
        </w:rPr>
        <w:t>”.</w:t>
      </w:r>
    </w:p>
    <w:p w14:paraId="66A1E105" w14:textId="104BEF06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3. Një kopje e këtij vendimi i bashkohet vendimit përfundimtar nr. 46, datë 3.10.2023</w:t>
      </w:r>
      <w:r w:rsidR="00C95860">
        <w:rPr>
          <w:rFonts w:ascii="Garamond" w:hAnsi="Garamond"/>
          <w:sz w:val="24"/>
          <w:szCs w:val="24"/>
        </w:rPr>
        <w:t>,</w:t>
      </w:r>
      <w:r w:rsidRPr="000E116D">
        <w:rPr>
          <w:rFonts w:ascii="Garamond" w:hAnsi="Garamond"/>
          <w:sz w:val="24"/>
          <w:szCs w:val="24"/>
        </w:rPr>
        <w:t xml:space="preserve"> të Gjykatës Kushtetuese.</w:t>
      </w:r>
    </w:p>
    <w:p w14:paraId="6B425DFF" w14:textId="77777777" w:rsidR="009864F8" w:rsidRPr="000E116D" w:rsidRDefault="009864F8" w:rsidP="009864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16D">
        <w:rPr>
          <w:rFonts w:ascii="Garamond" w:hAnsi="Garamond"/>
          <w:sz w:val="24"/>
          <w:szCs w:val="24"/>
        </w:rPr>
        <w:t>Ky vendim është përfundimtar dhe hyn në fuqi ditën e botimit në Fletoren Zyrtare.</w:t>
      </w:r>
    </w:p>
    <w:p w14:paraId="6C1CF007" w14:textId="73DED929" w:rsidR="009864F8" w:rsidRPr="000E116D" w:rsidRDefault="009864F8" w:rsidP="009864F8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Marrë</w:t>
      </w:r>
      <w:r w:rsidR="00FB6D71">
        <w:rPr>
          <w:rFonts w:ascii="Garamond" w:hAnsi="Garamond"/>
          <w:b/>
          <w:bCs/>
          <w:sz w:val="24"/>
          <w:szCs w:val="24"/>
        </w:rPr>
        <w:t>,</w:t>
      </w:r>
      <w:r w:rsidRPr="000E116D">
        <w:rPr>
          <w:rFonts w:ascii="Garamond" w:hAnsi="Garamond"/>
          <w:b/>
          <w:bCs/>
          <w:sz w:val="24"/>
          <w:szCs w:val="24"/>
        </w:rPr>
        <w:t xml:space="preserve"> më 8.3.2024</w:t>
      </w:r>
      <w:r w:rsidR="00FB6D71">
        <w:rPr>
          <w:rFonts w:ascii="Garamond" w:hAnsi="Garamond"/>
          <w:b/>
          <w:bCs/>
          <w:sz w:val="24"/>
          <w:szCs w:val="24"/>
        </w:rPr>
        <w:t>.</w:t>
      </w:r>
    </w:p>
    <w:p w14:paraId="2D312811" w14:textId="30C4566A" w:rsidR="009864F8" w:rsidRPr="000E116D" w:rsidRDefault="009864F8" w:rsidP="009864F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0E116D">
        <w:rPr>
          <w:rFonts w:ascii="Garamond" w:hAnsi="Garamond"/>
          <w:b/>
          <w:bCs/>
          <w:sz w:val="24"/>
          <w:szCs w:val="24"/>
        </w:rPr>
        <w:t>Shpallur</w:t>
      </w:r>
      <w:r w:rsidR="00FB6D71">
        <w:rPr>
          <w:rFonts w:ascii="Garamond" w:hAnsi="Garamond"/>
          <w:b/>
          <w:bCs/>
          <w:sz w:val="24"/>
          <w:szCs w:val="24"/>
        </w:rPr>
        <w:t>,</w:t>
      </w:r>
      <w:r w:rsidRPr="000E116D">
        <w:rPr>
          <w:rFonts w:ascii="Garamond" w:hAnsi="Garamond"/>
          <w:b/>
          <w:bCs/>
          <w:sz w:val="24"/>
          <w:szCs w:val="24"/>
        </w:rPr>
        <w:t xml:space="preserve"> më 13.3.2024</w:t>
      </w:r>
      <w:r w:rsidR="00FB6D71">
        <w:rPr>
          <w:rFonts w:ascii="Garamond" w:hAnsi="Garamond"/>
          <w:b/>
          <w:bCs/>
          <w:sz w:val="24"/>
          <w:szCs w:val="24"/>
        </w:rPr>
        <w:t>.</w:t>
      </w:r>
      <w:r w:rsidRPr="000E116D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1DAE0D4" w14:textId="5891D0D0" w:rsidR="009864F8" w:rsidRDefault="009864F8" w:rsidP="009864F8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D04A788" w14:textId="45EBC4A1" w:rsidR="000E116D" w:rsidRDefault="000E116D" w:rsidP="009864F8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Kryetare: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Holta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Zaçaj</w:t>
      </w:r>
      <w:proofErr w:type="spellEnd"/>
    </w:p>
    <w:p w14:paraId="00E33274" w14:textId="332645C8" w:rsidR="000E116D" w:rsidRDefault="000E116D" w:rsidP="009864F8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Anëtarë: </w:t>
      </w:r>
      <w:proofErr w:type="spellStart"/>
      <w:r w:rsidRPr="000E116D">
        <w:rPr>
          <w:rFonts w:ascii="Garamond" w:hAnsi="Garamond"/>
          <w:bCs/>
          <w:sz w:val="24"/>
          <w:szCs w:val="24"/>
        </w:rPr>
        <w:t>Fiona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Papajorgji</w:t>
      </w:r>
      <w:proofErr w:type="spellEnd"/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Marsida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Xhaferllari</w:t>
      </w:r>
      <w:proofErr w:type="spellEnd"/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Sandër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Beci</w:t>
      </w:r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Sonila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Bejtja</w:t>
      </w:r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Elsa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Toska</w:t>
      </w:r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Marjana</w:t>
      </w:r>
      <w:proofErr w:type="spellEnd"/>
      <w:r w:rsidRPr="000E116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0E116D">
        <w:rPr>
          <w:rFonts w:ascii="Garamond" w:hAnsi="Garamond"/>
          <w:bCs/>
          <w:sz w:val="24"/>
          <w:szCs w:val="24"/>
        </w:rPr>
        <w:t>Semini</w:t>
      </w:r>
      <w:proofErr w:type="spellEnd"/>
      <w:r>
        <w:rPr>
          <w:rFonts w:ascii="Garamond" w:hAnsi="Garamond"/>
          <w:bCs/>
          <w:sz w:val="24"/>
          <w:szCs w:val="24"/>
        </w:rPr>
        <w:t>,</w:t>
      </w:r>
      <w:r w:rsidRPr="000E116D">
        <w:rPr>
          <w:rFonts w:ascii="Garamond" w:hAnsi="Garamond"/>
          <w:bCs/>
          <w:sz w:val="24"/>
          <w:szCs w:val="24"/>
        </w:rPr>
        <w:t xml:space="preserve"> Genti Ibrahimi</w:t>
      </w:r>
    </w:p>
    <w:p w14:paraId="0A23FF4A" w14:textId="77777777" w:rsidR="000E116D" w:rsidRPr="000E116D" w:rsidRDefault="000E116D" w:rsidP="009864F8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sectPr w:rsidR="000E116D" w:rsidRPr="000E116D" w:rsidSect="0002487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CE904" w14:textId="77777777" w:rsidR="00024875" w:rsidRDefault="00024875">
      <w:pPr>
        <w:spacing w:after="0" w:line="240" w:lineRule="auto"/>
      </w:pPr>
      <w:r>
        <w:separator/>
      </w:r>
    </w:p>
  </w:endnote>
  <w:endnote w:type="continuationSeparator" w:id="0">
    <w:p w14:paraId="4AD2BA72" w14:textId="77777777" w:rsidR="00024875" w:rsidRDefault="00024875">
      <w:pPr>
        <w:spacing w:after="0" w:line="240" w:lineRule="auto"/>
      </w:pPr>
      <w:r>
        <w:continuationSeparator/>
      </w:r>
    </w:p>
  </w:endnote>
  <w:endnote w:type="continuationNotice" w:id="1">
    <w:p w14:paraId="180CD00A" w14:textId="77777777" w:rsidR="0005268F" w:rsidRDefault="000526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D62E5" w14:textId="77777777" w:rsidR="00024875" w:rsidRDefault="00024875">
      <w:pPr>
        <w:spacing w:after="0" w:line="240" w:lineRule="auto"/>
      </w:pPr>
      <w:r>
        <w:separator/>
      </w:r>
    </w:p>
  </w:footnote>
  <w:footnote w:type="continuationSeparator" w:id="0">
    <w:p w14:paraId="671AF2DC" w14:textId="77777777" w:rsidR="00024875" w:rsidRDefault="00024875">
      <w:pPr>
        <w:spacing w:after="0" w:line="240" w:lineRule="auto"/>
      </w:pPr>
      <w:r>
        <w:continuationSeparator/>
      </w:r>
    </w:p>
  </w:footnote>
  <w:footnote w:type="continuationNotice" w:id="1">
    <w:p w14:paraId="142AECFC" w14:textId="77777777" w:rsidR="0005268F" w:rsidRDefault="000526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95782"/>
    <w:multiLevelType w:val="hybridMultilevel"/>
    <w:tmpl w:val="234ED57A"/>
    <w:lvl w:ilvl="0" w:tplc="2054869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6E5E9F"/>
    <w:multiLevelType w:val="multilevel"/>
    <w:tmpl w:val="A168BFC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18"/>
    <w:rsid w:val="00024875"/>
    <w:rsid w:val="0005268F"/>
    <w:rsid w:val="000C3068"/>
    <w:rsid w:val="000E116D"/>
    <w:rsid w:val="000E3409"/>
    <w:rsid w:val="00180173"/>
    <w:rsid w:val="001A6BA3"/>
    <w:rsid w:val="001D0218"/>
    <w:rsid w:val="00273652"/>
    <w:rsid w:val="00277F7E"/>
    <w:rsid w:val="002D1793"/>
    <w:rsid w:val="002F7526"/>
    <w:rsid w:val="00353277"/>
    <w:rsid w:val="00370F36"/>
    <w:rsid w:val="003C2D1F"/>
    <w:rsid w:val="003D482F"/>
    <w:rsid w:val="003D7403"/>
    <w:rsid w:val="003E5E74"/>
    <w:rsid w:val="00473231"/>
    <w:rsid w:val="00491145"/>
    <w:rsid w:val="004A7B07"/>
    <w:rsid w:val="004C4D9F"/>
    <w:rsid w:val="004E1FE8"/>
    <w:rsid w:val="00582787"/>
    <w:rsid w:val="005B7C1C"/>
    <w:rsid w:val="005E257A"/>
    <w:rsid w:val="006472E7"/>
    <w:rsid w:val="00664015"/>
    <w:rsid w:val="00724C1F"/>
    <w:rsid w:val="00742FA3"/>
    <w:rsid w:val="007A3B55"/>
    <w:rsid w:val="007F4234"/>
    <w:rsid w:val="0085498B"/>
    <w:rsid w:val="008C411E"/>
    <w:rsid w:val="009864F8"/>
    <w:rsid w:val="009E41E1"/>
    <w:rsid w:val="00A55B54"/>
    <w:rsid w:val="00A75B1B"/>
    <w:rsid w:val="00A95ED1"/>
    <w:rsid w:val="00A9628F"/>
    <w:rsid w:val="00AB4DC8"/>
    <w:rsid w:val="00AC65D0"/>
    <w:rsid w:val="00B67419"/>
    <w:rsid w:val="00B70B14"/>
    <w:rsid w:val="00B83EA2"/>
    <w:rsid w:val="00B87097"/>
    <w:rsid w:val="00BA2CB6"/>
    <w:rsid w:val="00BA5ECB"/>
    <w:rsid w:val="00BB183A"/>
    <w:rsid w:val="00C22A44"/>
    <w:rsid w:val="00C52C3F"/>
    <w:rsid w:val="00C95860"/>
    <w:rsid w:val="00CA0AD3"/>
    <w:rsid w:val="00CD6245"/>
    <w:rsid w:val="00D306ED"/>
    <w:rsid w:val="00D5659A"/>
    <w:rsid w:val="00D6030A"/>
    <w:rsid w:val="00DA49E5"/>
    <w:rsid w:val="00DB7367"/>
    <w:rsid w:val="00E06064"/>
    <w:rsid w:val="00E3075A"/>
    <w:rsid w:val="00E574FC"/>
    <w:rsid w:val="00F5780B"/>
    <w:rsid w:val="00FB6D71"/>
    <w:rsid w:val="00F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80A5D"/>
  <w15:chartTrackingRefBased/>
  <w15:docId w15:val="{392238AF-F55D-40E2-864E-6719D633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218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0218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021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aliases w:val="List Paragraph2,Normal 1,Dot pt,List Paragraph1,F5 List Paragraph,List Paragraph Char Char Char,Indicator Text,Colorful List - Accent 11,Numbered Para 1,Bullet 1,Bullet Points,MAIN CONTENT,Párrafo de lista,Recommendation,List Paragraph 1"/>
    <w:basedOn w:val="Normal"/>
    <w:link w:val="ListParagraphChar"/>
    <w:uiPriority w:val="99"/>
    <w:qFormat/>
    <w:rsid w:val="001D021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D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218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1D021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2E7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6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4F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E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0EB4E35DA4CFB86C7D3C0036E3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2024-03-18T15:14:28Z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Korrigjim në vendimin nr. 46, datë 03.10.2023 të Gjykatës Kushtetuese të gabimit të shtypit të emrit për subjektin e shpronësuar E.D., në pikën 40 të tij, dhe shkrimin e plotë të emrave të subjekteve kërkuese në pikën 1 të vendimit</Titulli>
    <Modifikuesi xmlns="0e656187-b300-4fb0-8bf4-3a50f872073c">jorina.kryeziu</Modifikuesi>
    <Nr_x002e__x0020_prot_x0020_QBZ xmlns="0e656187-b300-4fb0-8bf4-3a50f872073c">498/1</Nr_x002e__x0020_prot_x0020_QBZ>
    <Data_x0020_e_x0020_Modifikimit xmlns="0e656187-b300-4fb0-8bf4-3a50f872073c">2024-03-19T10:14:58Z</Data_x0020_e_x0020_Modifikimit>
    <Dekretuar xmlns="0e656187-b300-4fb0-8bf4-3a50f872073c">false</Dekretuar>
    <Data xmlns="0e656187-b300-4fb0-8bf4-3a50f872073c">2024-03-08T00:00:00Z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F5FAE-6815-4E7E-BA86-7B648728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6B9308-080F-4D59-82B3-2E7F0D0843C6}">
  <ds:schemaRefs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E6AC5BF-86AF-4C18-A218-6B4D76856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në vendimin nr. 46, datë 03.10.2023 të Gjykatës Kushtetuese të gabimit të shtypit të emrit për subjektin e shpronësuar E.D., në pikën 40 të tij, dhe shkrimin e plotë të emrave të subjekteve kërkuese në pikën 1 të vendimit</vt:lpstr>
    </vt:vector>
  </TitlesOfParts>
  <Company>User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në vendimin nr. 46, datë 03.10.2023 të Gjykatës Kushtetuese të gabimit të shtypit të emrit për subjektin e shpronësuar E.D., në pikën 40 të tij, dhe shkrimin e plotë të emrave të subjekteve kërkuese në pikën 1 të vendimit</dc:title>
  <dc:creator>Kaliona Nushi</dc:creator>
  <cp:lastModifiedBy>Jorina Kryeziu</cp:lastModifiedBy>
  <cp:revision>25</cp:revision>
  <cp:lastPrinted>2024-03-13T08:46:00Z</cp:lastPrinted>
  <dcterms:created xsi:type="dcterms:W3CDTF">2024-03-18T14:09:00Z</dcterms:created>
  <dcterms:modified xsi:type="dcterms:W3CDTF">2024-03-19T09:53:00Z</dcterms:modified>
</cp:coreProperties>
</file>