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0AAA8E" w14:textId="0FF390AE" w:rsidR="00C0016B" w:rsidRPr="00292AE7" w:rsidRDefault="00C0016B" w:rsidP="00C67864">
      <w:pPr>
        <w:spacing w:after="0" w:line="240" w:lineRule="auto"/>
        <w:ind w:firstLine="284"/>
        <w:jc w:val="center"/>
        <w:rPr>
          <w:rFonts w:ascii="Garamond" w:hAnsi="Garamond"/>
          <w:b/>
          <w:sz w:val="24"/>
          <w:szCs w:val="24"/>
          <w:lang w:val="sq-AL"/>
        </w:rPr>
      </w:pPr>
      <w:r w:rsidRPr="00292AE7">
        <w:rPr>
          <w:rFonts w:ascii="Garamond" w:hAnsi="Garamond"/>
          <w:b/>
          <w:sz w:val="24"/>
          <w:szCs w:val="24"/>
          <w:lang w:val="sq-AL"/>
        </w:rPr>
        <w:t>VENDIM</w:t>
      </w:r>
    </w:p>
    <w:p w14:paraId="32AAACDE" w14:textId="3CBF6AC6" w:rsidR="00F5332C" w:rsidRPr="00292AE7" w:rsidRDefault="00C0016B" w:rsidP="00C67864">
      <w:pPr>
        <w:spacing w:after="0" w:line="240" w:lineRule="auto"/>
        <w:ind w:firstLine="284"/>
        <w:jc w:val="center"/>
        <w:rPr>
          <w:rFonts w:ascii="Garamond" w:hAnsi="Garamond"/>
          <w:b/>
          <w:sz w:val="24"/>
          <w:szCs w:val="24"/>
          <w:lang w:val="sq-AL"/>
        </w:rPr>
      </w:pPr>
      <w:r w:rsidRPr="00292AE7">
        <w:rPr>
          <w:rFonts w:ascii="Garamond" w:hAnsi="Garamond"/>
          <w:b/>
          <w:sz w:val="24"/>
          <w:szCs w:val="24"/>
          <w:lang w:val="sq-AL"/>
        </w:rPr>
        <w:t>Nr</w:t>
      </w:r>
      <w:r w:rsidR="00A4634C" w:rsidRPr="00292AE7">
        <w:rPr>
          <w:rFonts w:ascii="Garamond" w:hAnsi="Garamond"/>
          <w:b/>
          <w:sz w:val="24"/>
          <w:szCs w:val="24"/>
          <w:lang w:val="sq-AL"/>
        </w:rPr>
        <w:t>.</w:t>
      </w:r>
      <w:r w:rsidR="000A5DEA" w:rsidRPr="00292AE7">
        <w:rPr>
          <w:rFonts w:ascii="Garamond" w:hAnsi="Garamond"/>
          <w:b/>
          <w:sz w:val="24"/>
          <w:szCs w:val="24"/>
          <w:lang w:val="sq-AL"/>
        </w:rPr>
        <w:t xml:space="preserve"> </w:t>
      </w:r>
      <w:r w:rsidR="00A10771" w:rsidRPr="00292AE7">
        <w:rPr>
          <w:rFonts w:ascii="Garamond" w:hAnsi="Garamond"/>
          <w:b/>
          <w:sz w:val="24"/>
          <w:szCs w:val="24"/>
          <w:lang w:val="sq-AL"/>
        </w:rPr>
        <w:t>19</w:t>
      </w:r>
      <w:r w:rsidR="00F5332C" w:rsidRPr="00292AE7">
        <w:rPr>
          <w:rFonts w:ascii="Garamond" w:hAnsi="Garamond"/>
          <w:b/>
          <w:sz w:val="24"/>
          <w:szCs w:val="24"/>
          <w:lang w:val="sq-AL"/>
        </w:rPr>
        <w:t xml:space="preserve">, datë </w:t>
      </w:r>
      <w:r w:rsidR="00A10771" w:rsidRPr="00292AE7">
        <w:rPr>
          <w:rFonts w:ascii="Garamond" w:hAnsi="Garamond"/>
          <w:b/>
          <w:sz w:val="24"/>
          <w:szCs w:val="24"/>
          <w:lang w:val="sq-AL"/>
        </w:rPr>
        <w:t>10.4</w:t>
      </w:r>
      <w:r w:rsidR="00F5332C" w:rsidRPr="00292AE7">
        <w:rPr>
          <w:rFonts w:ascii="Garamond" w:hAnsi="Garamond"/>
          <w:b/>
          <w:sz w:val="24"/>
          <w:szCs w:val="24"/>
          <w:lang w:val="sq-AL"/>
        </w:rPr>
        <w:t>.2025</w:t>
      </w:r>
    </w:p>
    <w:p w14:paraId="526FEA7F" w14:textId="2A83E507" w:rsidR="0058549B" w:rsidRPr="00292AE7" w:rsidRDefault="0058549B" w:rsidP="00C67864">
      <w:pPr>
        <w:spacing w:after="0" w:line="240" w:lineRule="auto"/>
        <w:ind w:firstLine="284"/>
        <w:rPr>
          <w:rFonts w:ascii="Garamond" w:hAnsi="Garamond"/>
          <w:sz w:val="24"/>
          <w:szCs w:val="24"/>
          <w:lang w:val="sq-AL"/>
        </w:rPr>
      </w:pPr>
    </w:p>
    <w:p w14:paraId="23D13FD3" w14:textId="643CF2D9" w:rsidR="00C67864" w:rsidRPr="00292AE7" w:rsidRDefault="00C67864" w:rsidP="00C67864">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292AE7">
        <w:rPr>
          <w:rFonts w:ascii="Garamond" w:hAnsi="Garamond" w:cs="Times New Roman"/>
          <w:b/>
          <w:bCs/>
          <w:color w:val="000000"/>
          <w:sz w:val="24"/>
          <w:szCs w:val="24"/>
          <w:lang w:val="sq-AL"/>
        </w:rPr>
        <w:t xml:space="preserve"> NË EMËR TË REPUBLIKËS SË SHQIPËRISË</w:t>
      </w:r>
    </w:p>
    <w:p w14:paraId="2D8A3761" w14:textId="77777777" w:rsidR="00C67864" w:rsidRPr="00292AE7" w:rsidRDefault="00C67864" w:rsidP="00C6786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A7B40C8" w14:textId="77777777" w:rsidR="00C67864" w:rsidRPr="00292AE7" w:rsidRDefault="00C67864" w:rsidP="00C6786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134"/>
      </w:tblGrid>
      <w:tr w:rsidR="00C67864" w:rsidRPr="00292AE7" w14:paraId="45EC300B" w14:textId="77777777" w:rsidTr="00C67864">
        <w:tc>
          <w:tcPr>
            <w:tcW w:w="2122" w:type="dxa"/>
          </w:tcPr>
          <w:p w14:paraId="351F830A" w14:textId="77777777" w:rsidR="00C67864" w:rsidRPr="00292AE7" w:rsidRDefault="00C67864" w:rsidP="000A5DEA">
            <w:pPr>
              <w:autoSpaceDE w:val="0"/>
              <w:autoSpaceDN w:val="0"/>
              <w:adjustRightInd w:val="0"/>
              <w:jc w:val="both"/>
              <w:rPr>
                <w:rFonts w:ascii="Garamond" w:hAnsi="Garamond" w:cs="Times New Roman"/>
                <w:color w:val="000000"/>
                <w:sz w:val="24"/>
                <w:szCs w:val="24"/>
                <w:lang w:val="sq-AL"/>
              </w:rPr>
            </w:pPr>
            <w:proofErr w:type="spellStart"/>
            <w:r w:rsidRPr="00292AE7">
              <w:rPr>
                <w:rFonts w:ascii="Garamond" w:hAnsi="Garamond" w:cs="Times New Roman"/>
                <w:color w:val="000000"/>
                <w:sz w:val="24"/>
                <w:szCs w:val="24"/>
                <w:lang w:val="sq-AL"/>
              </w:rPr>
              <w:t>Holta</w:t>
            </w:r>
            <w:proofErr w:type="spellEnd"/>
            <w:r w:rsidRPr="00292AE7">
              <w:rPr>
                <w:rFonts w:ascii="Garamond" w:hAnsi="Garamond" w:cs="Times New Roman"/>
                <w:color w:val="000000"/>
                <w:sz w:val="24"/>
                <w:szCs w:val="24"/>
                <w:lang w:val="sq-AL"/>
              </w:rPr>
              <w:t xml:space="preserve"> </w:t>
            </w:r>
            <w:proofErr w:type="spellStart"/>
            <w:r w:rsidRPr="00292AE7">
              <w:rPr>
                <w:rFonts w:ascii="Garamond" w:hAnsi="Garamond" w:cs="Times New Roman"/>
                <w:color w:val="000000"/>
                <w:sz w:val="24"/>
                <w:szCs w:val="24"/>
                <w:lang w:val="sq-AL"/>
              </w:rPr>
              <w:t>Zaçaj</w:t>
            </w:r>
            <w:proofErr w:type="spellEnd"/>
          </w:p>
        </w:tc>
        <w:tc>
          <w:tcPr>
            <w:tcW w:w="1134" w:type="dxa"/>
          </w:tcPr>
          <w:p w14:paraId="14F2E948" w14:textId="5652C9DF" w:rsidR="00C67864" w:rsidRPr="00292AE7" w:rsidRDefault="000A5DEA" w:rsidP="000A5DEA">
            <w:pPr>
              <w:autoSpaceDE w:val="0"/>
              <w:autoSpaceDN w:val="0"/>
              <w:adjustRightInd w:val="0"/>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kryetare;</w:t>
            </w:r>
          </w:p>
        </w:tc>
      </w:tr>
      <w:tr w:rsidR="00C67864" w:rsidRPr="00292AE7" w14:paraId="20BA8D10" w14:textId="77777777" w:rsidTr="00C67864">
        <w:tc>
          <w:tcPr>
            <w:tcW w:w="2122" w:type="dxa"/>
          </w:tcPr>
          <w:p w14:paraId="10FBFB61" w14:textId="77777777" w:rsidR="00C67864" w:rsidRPr="00292AE7" w:rsidRDefault="00C67864" w:rsidP="000A5DEA">
            <w:pPr>
              <w:autoSpaceDE w:val="0"/>
              <w:autoSpaceDN w:val="0"/>
              <w:adjustRightInd w:val="0"/>
              <w:jc w:val="both"/>
              <w:rPr>
                <w:rFonts w:ascii="Garamond" w:hAnsi="Garamond" w:cs="Times New Roman"/>
                <w:color w:val="000000"/>
                <w:sz w:val="24"/>
                <w:szCs w:val="24"/>
                <w:lang w:val="sq-AL"/>
              </w:rPr>
            </w:pPr>
            <w:proofErr w:type="spellStart"/>
            <w:r w:rsidRPr="00292AE7">
              <w:rPr>
                <w:rFonts w:ascii="Garamond" w:hAnsi="Garamond" w:cs="Times New Roman"/>
                <w:color w:val="000000"/>
                <w:sz w:val="24"/>
                <w:szCs w:val="24"/>
                <w:lang w:val="sq-AL"/>
              </w:rPr>
              <w:t>Marsida</w:t>
            </w:r>
            <w:proofErr w:type="spellEnd"/>
            <w:r w:rsidRPr="00292AE7">
              <w:rPr>
                <w:rFonts w:ascii="Garamond" w:hAnsi="Garamond" w:cs="Times New Roman"/>
                <w:color w:val="000000"/>
                <w:sz w:val="24"/>
                <w:szCs w:val="24"/>
                <w:lang w:val="sq-AL"/>
              </w:rPr>
              <w:t xml:space="preserve"> </w:t>
            </w:r>
            <w:proofErr w:type="spellStart"/>
            <w:r w:rsidRPr="00292AE7">
              <w:rPr>
                <w:rFonts w:ascii="Garamond" w:hAnsi="Garamond" w:cs="Times New Roman"/>
                <w:color w:val="000000"/>
                <w:sz w:val="24"/>
                <w:szCs w:val="24"/>
                <w:lang w:val="sq-AL"/>
              </w:rPr>
              <w:t>Xhaferllari</w:t>
            </w:r>
            <w:proofErr w:type="spellEnd"/>
          </w:p>
        </w:tc>
        <w:tc>
          <w:tcPr>
            <w:tcW w:w="1134" w:type="dxa"/>
          </w:tcPr>
          <w:p w14:paraId="2DE76280" w14:textId="62965461" w:rsidR="00C67864" w:rsidRPr="00292AE7" w:rsidRDefault="000A5DEA" w:rsidP="000A5DEA">
            <w:pPr>
              <w:autoSpaceDE w:val="0"/>
              <w:autoSpaceDN w:val="0"/>
              <w:adjustRightInd w:val="0"/>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anëtare;</w:t>
            </w:r>
          </w:p>
        </w:tc>
      </w:tr>
      <w:tr w:rsidR="00C67864" w:rsidRPr="00292AE7" w14:paraId="01B265B8" w14:textId="77777777" w:rsidTr="00C67864">
        <w:tc>
          <w:tcPr>
            <w:tcW w:w="2122" w:type="dxa"/>
          </w:tcPr>
          <w:p w14:paraId="2FC25A02" w14:textId="77777777" w:rsidR="00C67864" w:rsidRPr="00292AE7" w:rsidRDefault="00C67864" w:rsidP="000A5DEA">
            <w:pPr>
              <w:autoSpaceDE w:val="0"/>
              <w:autoSpaceDN w:val="0"/>
              <w:adjustRightInd w:val="0"/>
              <w:jc w:val="both"/>
              <w:rPr>
                <w:rFonts w:ascii="Garamond" w:hAnsi="Garamond" w:cs="Times New Roman"/>
                <w:color w:val="000000"/>
                <w:sz w:val="24"/>
                <w:szCs w:val="24"/>
                <w:lang w:val="sq-AL"/>
              </w:rPr>
            </w:pPr>
            <w:proofErr w:type="spellStart"/>
            <w:r w:rsidRPr="00292AE7">
              <w:rPr>
                <w:rFonts w:ascii="Garamond" w:hAnsi="Garamond" w:cs="Times New Roman"/>
                <w:color w:val="000000"/>
                <w:sz w:val="24"/>
                <w:szCs w:val="24"/>
                <w:lang w:val="sq-AL"/>
              </w:rPr>
              <w:t>Fiona</w:t>
            </w:r>
            <w:proofErr w:type="spellEnd"/>
            <w:r w:rsidRPr="00292AE7">
              <w:rPr>
                <w:rFonts w:ascii="Garamond" w:hAnsi="Garamond" w:cs="Times New Roman"/>
                <w:color w:val="000000"/>
                <w:sz w:val="24"/>
                <w:szCs w:val="24"/>
                <w:lang w:val="sq-AL"/>
              </w:rPr>
              <w:t xml:space="preserve"> </w:t>
            </w:r>
            <w:proofErr w:type="spellStart"/>
            <w:r w:rsidRPr="00292AE7">
              <w:rPr>
                <w:rFonts w:ascii="Garamond" w:hAnsi="Garamond" w:cs="Times New Roman"/>
                <w:color w:val="000000"/>
                <w:sz w:val="24"/>
                <w:szCs w:val="24"/>
                <w:lang w:val="sq-AL"/>
              </w:rPr>
              <w:t>Papajorgji</w:t>
            </w:r>
            <w:proofErr w:type="spellEnd"/>
          </w:p>
        </w:tc>
        <w:tc>
          <w:tcPr>
            <w:tcW w:w="1134" w:type="dxa"/>
          </w:tcPr>
          <w:p w14:paraId="4E03C53C" w14:textId="3ABDDD5F" w:rsidR="00C67864" w:rsidRPr="00292AE7" w:rsidRDefault="000A5DEA" w:rsidP="000A5DEA">
            <w:pPr>
              <w:autoSpaceDE w:val="0"/>
              <w:autoSpaceDN w:val="0"/>
              <w:adjustRightInd w:val="0"/>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anëtare;</w:t>
            </w:r>
          </w:p>
        </w:tc>
      </w:tr>
      <w:tr w:rsidR="00C67864" w:rsidRPr="00292AE7" w14:paraId="22217DE2" w14:textId="77777777" w:rsidTr="00C67864">
        <w:tc>
          <w:tcPr>
            <w:tcW w:w="2122" w:type="dxa"/>
          </w:tcPr>
          <w:p w14:paraId="33F4EBEE" w14:textId="77777777" w:rsidR="00C67864" w:rsidRPr="00292AE7" w:rsidRDefault="00C67864" w:rsidP="000A5DEA">
            <w:pPr>
              <w:autoSpaceDE w:val="0"/>
              <w:autoSpaceDN w:val="0"/>
              <w:adjustRightInd w:val="0"/>
              <w:jc w:val="both"/>
              <w:rPr>
                <w:rFonts w:ascii="Garamond" w:hAnsi="Garamond" w:cs="Times New Roman"/>
                <w:color w:val="000000"/>
                <w:sz w:val="24"/>
                <w:szCs w:val="24"/>
                <w:lang w:val="sq-AL"/>
              </w:rPr>
            </w:pPr>
            <w:proofErr w:type="spellStart"/>
            <w:r w:rsidRPr="00292AE7">
              <w:rPr>
                <w:rFonts w:ascii="Garamond" w:hAnsi="Garamond" w:cs="Times New Roman"/>
                <w:color w:val="000000"/>
                <w:sz w:val="24"/>
                <w:szCs w:val="24"/>
                <w:lang w:val="sq-AL"/>
              </w:rPr>
              <w:t>Sonila</w:t>
            </w:r>
            <w:proofErr w:type="spellEnd"/>
            <w:r w:rsidRPr="00292AE7">
              <w:rPr>
                <w:rFonts w:ascii="Garamond" w:hAnsi="Garamond" w:cs="Times New Roman"/>
                <w:color w:val="000000"/>
                <w:sz w:val="24"/>
                <w:szCs w:val="24"/>
                <w:lang w:val="sq-AL"/>
              </w:rPr>
              <w:t xml:space="preserve"> Bejtja</w:t>
            </w:r>
          </w:p>
        </w:tc>
        <w:tc>
          <w:tcPr>
            <w:tcW w:w="1134" w:type="dxa"/>
          </w:tcPr>
          <w:p w14:paraId="560BEA1F" w14:textId="77AFE6A9" w:rsidR="00C67864" w:rsidRPr="00292AE7" w:rsidRDefault="000A5DEA" w:rsidP="000A5DEA">
            <w:pPr>
              <w:autoSpaceDE w:val="0"/>
              <w:autoSpaceDN w:val="0"/>
              <w:adjustRightInd w:val="0"/>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anëtare;</w:t>
            </w:r>
          </w:p>
        </w:tc>
      </w:tr>
      <w:tr w:rsidR="00C67864" w:rsidRPr="00292AE7" w14:paraId="404D988A" w14:textId="77777777" w:rsidTr="00C67864">
        <w:tc>
          <w:tcPr>
            <w:tcW w:w="2122" w:type="dxa"/>
          </w:tcPr>
          <w:p w14:paraId="79E6F9AD" w14:textId="77777777" w:rsidR="00C67864" w:rsidRPr="00292AE7" w:rsidRDefault="00C67864" w:rsidP="000A5DEA">
            <w:pPr>
              <w:autoSpaceDE w:val="0"/>
              <w:autoSpaceDN w:val="0"/>
              <w:adjustRightInd w:val="0"/>
              <w:jc w:val="both"/>
              <w:rPr>
                <w:rFonts w:ascii="Garamond" w:hAnsi="Garamond" w:cs="Times New Roman"/>
                <w:color w:val="000000"/>
                <w:sz w:val="24"/>
                <w:szCs w:val="24"/>
                <w:lang w:val="sq-AL"/>
              </w:rPr>
            </w:pPr>
            <w:proofErr w:type="spellStart"/>
            <w:r w:rsidRPr="00292AE7">
              <w:rPr>
                <w:rFonts w:ascii="Garamond" w:hAnsi="Garamond" w:cs="Times New Roman"/>
                <w:color w:val="000000"/>
                <w:sz w:val="24"/>
                <w:szCs w:val="24"/>
                <w:lang w:val="sq-AL"/>
              </w:rPr>
              <w:t>Sandër</w:t>
            </w:r>
            <w:proofErr w:type="spellEnd"/>
            <w:r w:rsidRPr="00292AE7">
              <w:rPr>
                <w:rFonts w:ascii="Garamond" w:hAnsi="Garamond" w:cs="Times New Roman"/>
                <w:color w:val="000000"/>
                <w:sz w:val="24"/>
                <w:szCs w:val="24"/>
                <w:lang w:val="sq-AL"/>
              </w:rPr>
              <w:t xml:space="preserve"> Beci</w:t>
            </w:r>
          </w:p>
        </w:tc>
        <w:tc>
          <w:tcPr>
            <w:tcW w:w="1134" w:type="dxa"/>
          </w:tcPr>
          <w:p w14:paraId="2D0552FE" w14:textId="6D5E5497" w:rsidR="00C67864" w:rsidRPr="00292AE7" w:rsidRDefault="000A5DEA" w:rsidP="000A5DEA">
            <w:pPr>
              <w:autoSpaceDE w:val="0"/>
              <w:autoSpaceDN w:val="0"/>
              <w:adjustRightInd w:val="0"/>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anëtar;</w:t>
            </w:r>
          </w:p>
        </w:tc>
      </w:tr>
      <w:tr w:rsidR="00C67864" w:rsidRPr="00292AE7" w14:paraId="5E9C1D9F" w14:textId="77777777" w:rsidTr="00C67864">
        <w:tc>
          <w:tcPr>
            <w:tcW w:w="2122" w:type="dxa"/>
          </w:tcPr>
          <w:p w14:paraId="7BE1BDCC" w14:textId="77777777" w:rsidR="00C67864" w:rsidRPr="00292AE7" w:rsidRDefault="00C67864" w:rsidP="000A5DEA">
            <w:pPr>
              <w:autoSpaceDE w:val="0"/>
              <w:autoSpaceDN w:val="0"/>
              <w:adjustRightInd w:val="0"/>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Ilir Toska</w:t>
            </w:r>
          </w:p>
        </w:tc>
        <w:tc>
          <w:tcPr>
            <w:tcW w:w="1134" w:type="dxa"/>
          </w:tcPr>
          <w:p w14:paraId="1E3B28E2" w14:textId="028D7EDF" w:rsidR="00C67864" w:rsidRPr="00292AE7" w:rsidRDefault="000A5DEA" w:rsidP="000A5DEA">
            <w:pPr>
              <w:autoSpaceDE w:val="0"/>
              <w:autoSpaceDN w:val="0"/>
              <w:adjustRightInd w:val="0"/>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anëtar;</w:t>
            </w:r>
          </w:p>
        </w:tc>
      </w:tr>
      <w:tr w:rsidR="00C67864" w:rsidRPr="00292AE7" w14:paraId="5A4A4670" w14:textId="77777777" w:rsidTr="00C67864">
        <w:tc>
          <w:tcPr>
            <w:tcW w:w="2122" w:type="dxa"/>
          </w:tcPr>
          <w:p w14:paraId="26294D75" w14:textId="77777777" w:rsidR="00C67864" w:rsidRPr="00292AE7" w:rsidRDefault="00C67864" w:rsidP="000A5DEA">
            <w:pPr>
              <w:autoSpaceDE w:val="0"/>
              <w:autoSpaceDN w:val="0"/>
              <w:adjustRightInd w:val="0"/>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Genti Ibrahimi</w:t>
            </w:r>
          </w:p>
        </w:tc>
        <w:tc>
          <w:tcPr>
            <w:tcW w:w="1134" w:type="dxa"/>
          </w:tcPr>
          <w:p w14:paraId="198D3C2D" w14:textId="4883B7F8" w:rsidR="00C67864" w:rsidRPr="00292AE7" w:rsidRDefault="000A5DEA" w:rsidP="000A5DEA">
            <w:pPr>
              <w:autoSpaceDE w:val="0"/>
              <w:autoSpaceDN w:val="0"/>
              <w:adjustRightInd w:val="0"/>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anëtar;</w:t>
            </w:r>
          </w:p>
        </w:tc>
      </w:tr>
      <w:tr w:rsidR="00C67864" w:rsidRPr="00292AE7" w14:paraId="6E1E5009" w14:textId="77777777" w:rsidTr="00C67864">
        <w:tc>
          <w:tcPr>
            <w:tcW w:w="2122" w:type="dxa"/>
          </w:tcPr>
          <w:p w14:paraId="6E7D2A73" w14:textId="77777777" w:rsidR="00C67864" w:rsidRPr="00292AE7" w:rsidRDefault="00C67864" w:rsidP="000A5DEA">
            <w:pPr>
              <w:autoSpaceDE w:val="0"/>
              <w:autoSpaceDN w:val="0"/>
              <w:adjustRightInd w:val="0"/>
              <w:jc w:val="both"/>
              <w:rPr>
                <w:rFonts w:ascii="Garamond" w:hAnsi="Garamond" w:cs="Times New Roman"/>
                <w:color w:val="000000"/>
                <w:sz w:val="24"/>
                <w:szCs w:val="24"/>
                <w:lang w:val="sq-AL"/>
              </w:rPr>
            </w:pPr>
            <w:proofErr w:type="spellStart"/>
            <w:r w:rsidRPr="00292AE7">
              <w:rPr>
                <w:rFonts w:ascii="Garamond" w:hAnsi="Garamond" w:cs="Times New Roman"/>
                <w:color w:val="000000"/>
                <w:sz w:val="24"/>
                <w:szCs w:val="24"/>
                <w:lang w:val="sq-AL"/>
              </w:rPr>
              <w:t>Marjana</w:t>
            </w:r>
            <w:proofErr w:type="spellEnd"/>
            <w:r w:rsidRPr="00292AE7">
              <w:rPr>
                <w:rFonts w:ascii="Garamond" w:hAnsi="Garamond" w:cs="Times New Roman"/>
                <w:color w:val="000000"/>
                <w:sz w:val="24"/>
                <w:szCs w:val="24"/>
                <w:lang w:val="sq-AL"/>
              </w:rPr>
              <w:t xml:space="preserve"> </w:t>
            </w:r>
            <w:proofErr w:type="spellStart"/>
            <w:r w:rsidRPr="00292AE7">
              <w:rPr>
                <w:rFonts w:ascii="Garamond" w:hAnsi="Garamond" w:cs="Times New Roman"/>
                <w:color w:val="000000"/>
                <w:sz w:val="24"/>
                <w:szCs w:val="24"/>
                <w:lang w:val="sq-AL"/>
              </w:rPr>
              <w:t>Semini</w:t>
            </w:r>
            <w:proofErr w:type="spellEnd"/>
          </w:p>
        </w:tc>
        <w:tc>
          <w:tcPr>
            <w:tcW w:w="1134" w:type="dxa"/>
          </w:tcPr>
          <w:p w14:paraId="52D26FF8" w14:textId="685A7481" w:rsidR="00C67864" w:rsidRPr="00292AE7" w:rsidRDefault="000A5DEA" w:rsidP="000A5DEA">
            <w:pPr>
              <w:autoSpaceDE w:val="0"/>
              <w:autoSpaceDN w:val="0"/>
              <w:adjustRightInd w:val="0"/>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anëtare,</w:t>
            </w:r>
          </w:p>
        </w:tc>
      </w:tr>
    </w:tbl>
    <w:p w14:paraId="1DB9CF11" w14:textId="57469697" w:rsidR="00C67864" w:rsidRPr="00292AE7" w:rsidRDefault="00C67864" w:rsidP="00C6786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 xml:space="preserve">me sekretare </w:t>
      </w:r>
      <w:proofErr w:type="spellStart"/>
      <w:r w:rsidRPr="00292AE7">
        <w:rPr>
          <w:rFonts w:ascii="Garamond" w:hAnsi="Garamond" w:cs="Times New Roman"/>
          <w:color w:val="000000"/>
          <w:sz w:val="24"/>
          <w:szCs w:val="24"/>
          <w:lang w:val="sq-AL"/>
        </w:rPr>
        <w:t>Belma</w:t>
      </w:r>
      <w:proofErr w:type="spellEnd"/>
      <w:r w:rsidR="008351BC" w:rsidRPr="00292AE7">
        <w:rPr>
          <w:rFonts w:ascii="Garamond" w:hAnsi="Garamond" w:cs="Times New Roman"/>
          <w:color w:val="000000"/>
          <w:sz w:val="24"/>
          <w:szCs w:val="24"/>
          <w:lang w:val="sq-AL"/>
        </w:rPr>
        <w:t xml:space="preserve"> </w:t>
      </w:r>
      <w:r w:rsidRPr="00292AE7">
        <w:rPr>
          <w:rFonts w:ascii="Garamond" w:hAnsi="Garamond" w:cs="Times New Roman"/>
          <w:color w:val="000000"/>
          <w:sz w:val="24"/>
          <w:szCs w:val="24"/>
          <w:lang w:val="sq-AL"/>
        </w:rPr>
        <w:t xml:space="preserve">Lleshi, </w:t>
      </w:r>
      <w:r w:rsidR="000A5DEA" w:rsidRPr="00292AE7">
        <w:rPr>
          <w:rFonts w:ascii="Garamond" w:hAnsi="Garamond" w:cs="Times New Roman"/>
          <w:color w:val="000000"/>
          <w:sz w:val="24"/>
          <w:szCs w:val="24"/>
          <w:lang w:val="sq-AL"/>
        </w:rPr>
        <w:t>m</w:t>
      </w:r>
      <w:r w:rsidRPr="00292AE7">
        <w:rPr>
          <w:rFonts w:ascii="Garamond" w:hAnsi="Garamond" w:cs="Times New Roman"/>
          <w:color w:val="000000"/>
          <w:sz w:val="24"/>
          <w:szCs w:val="24"/>
          <w:lang w:val="sq-AL"/>
        </w:rPr>
        <w:t>ë datë</w:t>
      </w:r>
      <w:r w:rsidR="000A5DEA" w:rsidRPr="00292AE7">
        <w:rPr>
          <w:rFonts w:ascii="Garamond" w:hAnsi="Garamond" w:cs="Times New Roman"/>
          <w:color w:val="000000"/>
          <w:sz w:val="24"/>
          <w:szCs w:val="24"/>
          <w:lang w:val="sq-AL"/>
        </w:rPr>
        <w:t xml:space="preserve"> </w:t>
      </w:r>
      <w:r w:rsidRPr="00292AE7">
        <w:rPr>
          <w:rFonts w:ascii="Garamond" w:hAnsi="Garamond" w:cs="Times New Roman"/>
          <w:color w:val="000000"/>
          <w:sz w:val="24"/>
          <w:szCs w:val="24"/>
          <w:lang w:val="sq-AL"/>
        </w:rPr>
        <w:t>10.4.2025 mori në shqyrtim në seancë plenare mbi bazë të dokumenteve çështjen nr. 24 (E) 2024 të</w:t>
      </w:r>
      <w:r w:rsidRPr="00292AE7">
        <w:rPr>
          <w:rFonts w:ascii="Garamond" w:hAnsi="Garamond" w:cs="Times New Roman"/>
          <w:b/>
          <w:bCs/>
          <w:color w:val="000000"/>
          <w:sz w:val="24"/>
          <w:szCs w:val="24"/>
          <w:lang w:val="sq-AL"/>
        </w:rPr>
        <w:t xml:space="preserve"> </w:t>
      </w:r>
      <w:r w:rsidRPr="00292AE7">
        <w:rPr>
          <w:rFonts w:ascii="Garamond" w:hAnsi="Garamond" w:cs="Times New Roman"/>
          <w:color w:val="000000"/>
          <w:sz w:val="24"/>
          <w:szCs w:val="24"/>
          <w:lang w:val="sq-AL"/>
        </w:rPr>
        <w:t>Regjistrit Themeltar</w:t>
      </w:r>
      <w:r w:rsidRPr="00292AE7">
        <w:rPr>
          <w:rFonts w:ascii="Garamond" w:hAnsi="Garamond" w:cs="Times New Roman"/>
          <w:b/>
          <w:bCs/>
          <w:color w:val="000000"/>
          <w:sz w:val="24"/>
          <w:szCs w:val="24"/>
          <w:lang w:val="sq-AL"/>
        </w:rPr>
        <w:t xml:space="preserve"> </w:t>
      </w:r>
      <w:r w:rsidRPr="00292AE7">
        <w:rPr>
          <w:rFonts w:ascii="Garamond" w:hAnsi="Garamond" w:cs="Times New Roman"/>
          <w:color w:val="000000"/>
          <w:sz w:val="24"/>
          <w:szCs w:val="24"/>
          <w:lang w:val="sq-AL"/>
        </w:rPr>
        <w:t>që u përket:</w:t>
      </w:r>
    </w:p>
    <w:p w14:paraId="2B04E838" w14:textId="7186419B" w:rsidR="00C67864" w:rsidRPr="00292AE7" w:rsidRDefault="00C67864" w:rsidP="00C6786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bCs/>
          <w:color w:val="000000"/>
          <w:sz w:val="24"/>
          <w:szCs w:val="24"/>
          <w:lang w:val="sq-AL"/>
        </w:rPr>
        <w:t>KËRKUESE: SHOQËRIA “</w:t>
      </w:r>
      <w:proofErr w:type="spellStart"/>
      <w:r w:rsidRPr="00292AE7">
        <w:rPr>
          <w:rFonts w:ascii="Garamond" w:hAnsi="Garamond" w:cs="Times New Roman"/>
          <w:bCs/>
          <w:color w:val="000000"/>
          <w:sz w:val="24"/>
          <w:szCs w:val="24"/>
          <w:lang w:val="sq-AL"/>
        </w:rPr>
        <w:t>EKZON</w:t>
      </w:r>
      <w:proofErr w:type="spellEnd"/>
      <w:r w:rsidRPr="00292AE7">
        <w:rPr>
          <w:rFonts w:ascii="Garamond" w:hAnsi="Garamond" w:cs="Times New Roman"/>
          <w:bCs/>
          <w:color w:val="000000"/>
          <w:sz w:val="24"/>
          <w:szCs w:val="24"/>
          <w:lang w:val="sq-AL"/>
        </w:rPr>
        <w:t xml:space="preserve"> KALAJA </w:t>
      </w:r>
      <w:proofErr w:type="spellStart"/>
      <w:r w:rsidRPr="00292AE7">
        <w:rPr>
          <w:rFonts w:ascii="Garamond" w:hAnsi="Garamond" w:cs="Times New Roman"/>
          <w:bCs/>
          <w:color w:val="000000"/>
          <w:sz w:val="24"/>
          <w:szCs w:val="24"/>
          <w:lang w:val="sq-AL"/>
        </w:rPr>
        <w:t>COMFORT</w:t>
      </w:r>
      <w:proofErr w:type="spellEnd"/>
      <w:r w:rsidRPr="00292AE7">
        <w:rPr>
          <w:rFonts w:ascii="Garamond" w:hAnsi="Garamond" w:cs="Times New Roman"/>
          <w:bCs/>
          <w:color w:val="000000"/>
          <w:sz w:val="24"/>
          <w:szCs w:val="24"/>
          <w:lang w:val="sq-AL"/>
        </w:rPr>
        <w:t xml:space="preserve">” </w:t>
      </w:r>
      <w:proofErr w:type="spellStart"/>
      <w:r w:rsidRPr="00292AE7">
        <w:rPr>
          <w:rFonts w:ascii="Garamond" w:hAnsi="Garamond" w:cs="Times New Roman"/>
          <w:bCs/>
          <w:color w:val="000000"/>
          <w:sz w:val="24"/>
          <w:szCs w:val="24"/>
          <w:lang w:val="sq-AL"/>
        </w:rPr>
        <w:t>SH.P.K</w:t>
      </w:r>
      <w:proofErr w:type="spellEnd"/>
      <w:r w:rsidRPr="00292AE7">
        <w:rPr>
          <w:rFonts w:ascii="Garamond" w:hAnsi="Garamond" w:cs="Times New Roman"/>
          <w:bCs/>
          <w:color w:val="000000"/>
          <w:sz w:val="24"/>
          <w:szCs w:val="24"/>
          <w:lang w:val="sq-AL"/>
        </w:rPr>
        <w:t xml:space="preserve">., </w:t>
      </w:r>
      <w:r w:rsidRPr="00292AE7">
        <w:rPr>
          <w:rFonts w:ascii="Garamond" w:hAnsi="Garamond" w:cs="Times New Roman"/>
          <w:color w:val="000000"/>
          <w:sz w:val="24"/>
          <w:szCs w:val="24"/>
          <w:lang w:val="sq-AL"/>
        </w:rPr>
        <w:t xml:space="preserve">përfaqësuar nga avokat Arben </w:t>
      </w:r>
      <w:proofErr w:type="spellStart"/>
      <w:r w:rsidRPr="00292AE7">
        <w:rPr>
          <w:rFonts w:ascii="Garamond" w:hAnsi="Garamond" w:cs="Times New Roman"/>
          <w:color w:val="000000"/>
          <w:sz w:val="24"/>
          <w:szCs w:val="24"/>
          <w:lang w:val="sq-AL"/>
        </w:rPr>
        <w:t>Doda</w:t>
      </w:r>
      <w:proofErr w:type="spellEnd"/>
      <w:r w:rsidRPr="00292AE7">
        <w:rPr>
          <w:rFonts w:ascii="Garamond" w:hAnsi="Garamond" w:cs="Times New Roman"/>
          <w:color w:val="000000"/>
          <w:sz w:val="24"/>
          <w:szCs w:val="24"/>
          <w:lang w:val="sq-AL"/>
        </w:rPr>
        <w:t>, me prokurë.</w:t>
      </w:r>
      <w:bookmarkStart w:id="0" w:name="_GoBack"/>
      <w:bookmarkEnd w:id="0"/>
    </w:p>
    <w:p w14:paraId="130B39D3" w14:textId="181A9091" w:rsidR="00C67864" w:rsidRPr="00292AE7" w:rsidRDefault="00C67864" w:rsidP="00C67864">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292AE7">
        <w:rPr>
          <w:rFonts w:ascii="Garamond" w:hAnsi="Garamond" w:cs="Times New Roman"/>
          <w:bCs/>
          <w:color w:val="000000"/>
          <w:sz w:val="24"/>
          <w:szCs w:val="24"/>
          <w:lang w:val="sq-AL"/>
        </w:rPr>
        <w:t xml:space="preserve">SUBJEKT I INTERESUAR: </w:t>
      </w:r>
    </w:p>
    <w:p w14:paraId="30B60ABA" w14:textId="77777777" w:rsidR="00C67864" w:rsidRPr="00292AE7" w:rsidRDefault="00C67864" w:rsidP="00C67864">
      <w:pPr>
        <w:autoSpaceDE w:val="0"/>
        <w:autoSpaceDN w:val="0"/>
        <w:adjustRightInd w:val="0"/>
        <w:spacing w:after="0" w:line="240" w:lineRule="auto"/>
        <w:ind w:firstLine="284"/>
        <w:jc w:val="both"/>
        <w:rPr>
          <w:rFonts w:ascii="Garamond" w:hAnsi="Garamond" w:cs="Calibri"/>
          <w:bCs/>
          <w:color w:val="000000"/>
          <w:sz w:val="24"/>
          <w:szCs w:val="24"/>
          <w:lang w:val="sq-AL"/>
        </w:rPr>
      </w:pPr>
      <w:r w:rsidRPr="00292AE7">
        <w:rPr>
          <w:rFonts w:ascii="Garamond" w:hAnsi="Garamond" w:cs="Times New Roman"/>
          <w:bCs/>
          <w:color w:val="000000"/>
          <w:sz w:val="24"/>
          <w:szCs w:val="24"/>
          <w:lang w:val="sq-AL"/>
        </w:rPr>
        <w:t xml:space="preserve">DREJTORIA RAJONALE TATIMORE LEZHË, </w:t>
      </w:r>
      <w:r w:rsidRPr="00292AE7">
        <w:rPr>
          <w:rFonts w:ascii="Garamond" w:hAnsi="Garamond" w:cs="Times New Roman"/>
          <w:color w:val="000000"/>
          <w:sz w:val="24"/>
          <w:szCs w:val="24"/>
          <w:lang w:val="sq-AL"/>
        </w:rPr>
        <w:t>përfaqësuar nga juristi Jetnor Sherri.</w:t>
      </w:r>
    </w:p>
    <w:p w14:paraId="1BD65D8A" w14:textId="4AAF1B0C" w:rsidR="00C67864" w:rsidRPr="00292AE7" w:rsidRDefault="00C67864" w:rsidP="00C67864">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292AE7">
        <w:rPr>
          <w:rFonts w:ascii="Garamond" w:hAnsi="Garamond" w:cs="Times New Roman"/>
          <w:bCs/>
          <w:color w:val="000000"/>
          <w:sz w:val="24"/>
          <w:szCs w:val="24"/>
          <w:lang w:val="sq-AL"/>
        </w:rPr>
        <w:t>OBJEKTI:</w:t>
      </w:r>
      <w:r w:rsidR="008351BC" w:rsidRPr="00292AE7">
        <w:rPr>
          <w:rFonts w:ascii="Garamond" w:hAnsi="Garamond" w:cs="Times New Roman"/>
          <w:bCs/>
          <w:color w:val="000000"/>
          <w:sz w:val="24"/>
          <w:szCs w:val="24"/>
          <w:lang w:val="sq-AL"/>
        </w:rPr>
        <w:t xml:space="preserve"> </w:t>
      </w:r>
      <w:r w:rsidRPr="00292AE7">
        <w:rPr>
          <w:rFonts w:ascii="Garamond" w:hAnsi="Garamond" w:cs="Times New Roman"/>
          <w:bCs/>
          <w:color w:val="000000"/>
          <w:sz w:val="24"/>
          <w:szCs w:val="24"/>
          <w:lang w:val="sq-AL"/>
        </w:rPr>
        <w:t>Shfuqizimi i vendimit nr. 819, datë 21.3.2024</w:t>
      </w:r>
      <w:r w:rsidR="0028646E" w:rsidRPr="00292AE7">
        <w:rPr>
          <w:rFonts w:ascii="Garamond" w:hAnsi="Garamond" w:cs="Times New Roman"/>
          <w:bCs/>
          <w:color w:val="000000"/>
          <w:sz w:val="24"/>
          <w:szCs w:val="24"/>
          <w:lang w:val="sq-AL"/>
        </w:rPr>
        <w:t>,</w:t>
      </w:r>
      <w:r w:rsidRPr="00292AE7">
        <w:rPr>
          <w:rFonts w:ascii="Garamond" w:hAnsi="Garamond" w:cs="Times New Roman"/>
          <w:bCs/>
          <w:color w:val="000000"/>
          <w:sz w:val="24"/>
          <w:szCs w:val="24"/>
          <w:lang w:val="sq-AL"/>
        </w:rPr>
        <w:t xml:space="preserve"> të Gjykatës Administrative të Shkallës së Parë Tiranë, si i papajtueshëm me Kushtetutën e Republikës së Shqipërisë.</w:t>
      </w:r>
    </w:p>
    <w:p w14:paraId="09CF30FB" w14:textId="3C18007B" w:rsidR="00C67864" w:rsidRPr="00292AE7" w:rsidRDefault="00C67864" w:rsidP="00C67864">
      <w:pPr>
        <w:autoSpaceDE w:val="0"/>
        <w:autoSpaceDN w:val="0"/>
        <w:adjustRightInd w:val="0"/>
        <w:spacing w:after="0" w:line="240" w:lineRule="auto"/>
        <w:ind w:firstLine="284"/>
        <w:jc w:val="both"/>
        <w:rPr>
          <w:rFonts w:ascii="Garamond" w:hAnsi="Garamond" w:cs="Calibri"/>
          <w:bCs/>
          <w:color w:val="000000"/>
          <w:sz w:val="24"/>
          <w:szCs w:val="24"/>
          <w:lang w:val="sq-AL"/>
        </w:rPr>
      </w:pPr>
      <w:r w:rsidRPr="00292AE7">
        <w:rPr>
          <w:rFonts w:ascii="Garamond" w:hAnsi="Garamond" w:cs="Times New Roman"/>
          <w:bCs/>
          <w:color w:val="000000"/>
          <w:sz w:val="24"/>
          <w:szCs w:val="24"/>
          <w:lang w:val="sq-AL"/>
        </w:rPr>
        <w:t>Kthimi i çështjes për rishqyrtim në Gjykatën Administrative të Shkallës së Parë Tiranë.</w:t>
      </w:r>
    </w:p>
    <w:p w14:paraId="6FB75610" w14:textId="5E7CE3EC" w:rsidR="00C67864" w:rsidRPr="00292AE7" w:rsidRDefault="00C67864" w:rsidP="00C67864">
      <w:pPr>
        <w:autoSpaceDE w:val="0"/>
        <w:autoSpaceDN w:val="0"/>
        <w:adjustRightInd w:val="0"/>
        <w:spacing w:after="0" w:line="240" w:lineRule="auto"/>
        <w:ind w:firstLine="284"/>
        <w:jc w:val="both"/>
        <w:rPr>
          <w:rFonts w:ascii="Garamond" w:hAnsi="Garamond" w:cs="Calibri"/>
          <w:bCs/>
          <w:color w:val="000000"/>
          <w:sz w:val="24"/>
          <w:szCs w:val="24"/>
          <w:lang w:val="sq-AL"/>
        </w:rPr>
      </w:pPr>
      <w:r w:rsidRPr="00292AE7">
        <w:rPr>
          <w:rFonts w:ascii="Garamond" w:hAnsi="Garamond" w:cs="Times New Roman"/>
          <w:bCs/>
          <w:color w:val="000000"/>
          <w:sz w:val="24"/>
          <w:szCs w:val="24"/>
          <w:lang w:val="sq-AL"/>
        </w:rPr>
        <w:t>BAZA LIGJORE:</w:t>
      </w:r>
      <w:r w:rsidR="008351BC" w:rsidRPr="00292AE7">
        <w:rPr>
          <w:rFonts w:ascii="Garamond" w:hAnsi="Garamond" w:cs="Times New Roman"/>
          <w:bCs/>
          <w:color w:val="000000"/>
          <w:sz w:val="24"/>
          <w:szCs w:val="24"/>
          <w:lang w:val="sq-AL"/>
        </w:rPr>
        <w:t xml:space="preserve"> </w:t>
      </w:r>
      <w:r w:rsidRPr="00292AE7">
        <w:rPr>
          <w:rFonts w:ascii="Garamond" w:hAnsi="Garamond" w:cs="Times New Roman"/>
          <w:bCs/>
          <w:color w:val="000000"/>
          <w:sz w:val="24"/>
          <w:szCs w:val="24"/>
          <w:lang w:val="sq-AL"/>
        </w:rPr>
        <w:t>Nenet 4, 16, pika 2, 17, 41,</w:t>
      </w:r>
      <w:r w:rsidR="008351BC" w:rsidRPr="00292AE7">
        <w:rPr>
          <w:rFonts w:ascii="Garamond" w:hAnsi="Garamond" w:cs="Times New Roman"/>
          <w:bCs/>
          <w:color w:val="000000"/>
          <w:sz w:val="24"/>
          <w:szCs w:val="24"/>
          <w:lang w:val="sq-AL"/>
        </w:rPr>
        <w:t xml:space="preserve"> </w:t>
      </w:r>
      <w:r w:rsidRPr="00292AE7">
        <w:rPr>
          <w:rFonts w:ascii="Garamond" w:hAnsi="Garamond" w:cs="Times New Roman"/>
          <w:bCs/>
          <w:color w:val="000000"/>
          <w:sz w:val="24"/>
          <w:szCs w:val="24"/>
          <w:lang w:val="sq-AL"/>
        </w:rPr>
        <w:t>42, 49, 57, 131, pika 1, shkronja “f” dhe 134, pika 1, shkronja “i”</w:t>
      </w:r>
      <w:r w:rsidRPr="00292AE7">
        <w:rPr>
          <w:rFonts w:ascii="Garamond" w:hAnsi="Garamond" w:cs="Calibri"/>
          <w:bCs/>
          <w:color w:val="000000"/>
          <w:sz w:val="24"/>
          <w:szCs w:val="24"/>
          <w:lang w:val="sq-AL"/>
        </w:rPr>
        <w:t>,</w:t>
      </w:r>
      <w:r w:rsidRPr="00292AE7">
        <w:rPr>
          <w:rFonts w:ascii="Garamond" w:hAnsi="Garamond" w:cs="Times New Roman"/>
          <w:bCs/>
          <w:color w:val="000000"/>
          <w:sz w:val="24"/>
          <w:szCs w:val="24"/>
          <w:lang w:val="sq-AL"/>
        </w:rPr>
        <w:t xml:space="preserve"> të Kushtetutës së Republikës së Shqipërisë </w:t>
      </w:r>
      <w:r w:rsidRPr="00292AE7">
        <w:rPr>
          <w:rFonts w:ascii="Garamond" w:hAnsi="Garamond" w:cs="Times New Roman"/>
          <w:bCs/>
          <w:i/>
          <w:iCs/>
          <w:color w:val="000000"/>
          <w:sz w:val="24"/>
          <w:szCs w:val="24"/>
          <w:lang w:val="sq-AL"/>
        </w:rPr>
        <w:t>(Kushtetuta)</w:t>
      </w:r>
      <w:r w:rsidRPr="00292AE7">
        <w:rPr>
          <w:rFonts w:ascii="Garamond" w:hAnsi="Garamond" w:cs="Times New Roman"/>
          <w:bCs/>
          <w:color w:val="000000"/>
          <w:sz w:val="24"/>
          <w:szCs w:val="24"/>
          <w:lang w:val="sq-AL"/>
        </w:rPr>
        <w:t xml:space="preserve">; neni 6 i Konventës Evropiane për të Drejtat e Njeriut </w:t>
      </w:r>
      <w:r w:rsidRPr="00292AE7">
        <w:rPr>
          <w:rFonts w:ascii="Garamond" w:hAnsi="Garamond" w:cs="Times New Roman"/>
          <w:bCs/>
          <w:i/>
          <w:iCs/>
          <w:color w:val="000000"/>
          <w:sz w:val="24"/>
          <w:szCs w:val="24"/>
          <w:lang w:val="sq-AL"/>
        </w:rPr>
        <w:t>(</w:t>
      </w:r>
      <w:proofErr w:type="spellStart"/>
      <w:r w:rsidRPr="00292AE7">
        <w:rPr>
          <w:rFonts w:ascii="Garamond" w:hAnsi="Garamond" w:cs="Times New Roman"/>
          <w:bCs/>
          <w:i/>
          <w:iCs/>
          <w:color w:val="000000"/>
          <w:sz w:val="24"/>
          <w:szCs w:val="24"/>
          <w:lang w:val="sq-AL"/>
        </w:rPr>
        <w:t>KEDNJ</w:t>
      </w:r>
      <w:proofErr w:type="spellEnd"/>
      <w:r w:rsidRPr="00292AE7">
        <w:rPr>
          <w:rFonts w:ascii="Garamond" w:hAnsi="Garamond" w:cs="Times New Roman"/>
          <w:bCs/>
          <w:i/>
          <w:iCs/>
          <w:color w:val="000000"/>
          <w:sz w:val="24"/>
          <w:szCs w:val="24"/>
          <w:lang w:val="sq-AL"/>
        </w:rPr>
        <w:t xml:space="preserve">) </w:t>
      </w:r>
      <w:r w:rsidRPr="00292AE7">
        <w:rPr>
          <w:rFonts w:ascii="Garamond" w:hAnsi="Garamond" w:cs="Times New Roman"/>
          <w:bCs/>
          <w:color w:val="000000"/>
          <w:sz w:val="24"/>
          <w:szCs w:val="24"/>
          <w:lang w:val="sq-AL"/>
        </w:rPr>
        <w:t>dhe neni 1 i Protokollit nr. 1 të saj; nenet 49, 50, 70 dhe 71</w:t>
      </w:r>
      <w:r w:rsidR="008351BC" w:rsidRPr="00292AE7">
        <w:rPr>
          <w:rFonts w:ascii="Garamond" w:hAnsi="Garamond" w:cs="Times New Roman"/>
          <w:bCs/>
          <w:color w:val="000000"/>
          <w:sz w:val="24"/>
          <w:szCs w:val="24"/>
          <w:lang w:val="sq-AL"/>
        </w:rPr>
        <w:t>,</w:t>
      </w:r>
      <w:r w:rsidRPr="00292AE7">
        <w:rPr>
          <w:rFonts w:ascii="Garamond" w:hAnsi="Garamond" w:cs="Times New Roman"/>
          <w:bCs/>
          <w:color w:val="000000"/>
          <w:sz w:val="24"/>
          <w:szCs w:val="24"/>
          <w:lang w:val="sq-AL"/>
        </w:rPr>
        <w:t xml:space="preserve"> të ligjit nr. 8577, datë 10.2.2000</w:t>
      </w:r>
      <w:r w:rsidR="003B563F" w:rsidRPr="00292AE7">
        <w:rPr>
          <w:rFonts w:ascii="Garamond" w:hAnsi="Garamond" w:cs="Times New Roman"/>
          <w:bCs/>
          <w:color w:val="000000"/>
          <w:sz w:val="24"/>
          <w:szCs w:val="24"/>
          <w:lang w:val="sq-AL"/>
        </w:rPr>
        <w:t>,</w:t>
      </w:r>
      <w:r w:rsidRPr="00292AE7">
        <w:rPr>
          <w:rFonts w:ascii="Garamond" w:hAnsi="Garamond" w:cs="Times New Roman"/>
          <w:bCs/>
          <w:color w:val="000000"/>
          <w:sz w:val="24"/>
          <w:szCs w:val="24"/>
          <w:lang w:val="sq-AL"/>
        </w:rPr>
        <w:t xml:space="preserve"> “Për organizimin dhe funksionimin e Gjykatës Kushtetuese të Republikës së Shqipërisë”, të ndryshuar</w:t>
      </w:r>
      <w:r w:rsidR="008351BC" w:rsidRPr="00292AE7">
        <w:rPr>
          <w:rFonts w:ascii="Garamond" w:hAnsi="Garamond" w:cs="Times New Roman"/>
          <w:bCs/>
          <w:i/>
          <w:iCs/>
          <w:color w:val="000000"/>
          <w:sz w:val="24"/>
          <w:szCs w:val="24"/>
          <w:lang w:val="sq-AL"/>
        </w:rPr>
        <w:t xml:space="preserve"> </w:t>
      </w:r>
      <w:r w:rsidRPr="00292AE7">
        <w:rPr>
          <w:rFonts w:ascii="Garamond" w:hAnsi="Garamond" w:cs="Times New Roman"/>
          <w:bCs/>
          <w:i/>
          <w:iCs/>
          <w:color w:val="000000"/>
          <w:sz w:val="24"/>
          <w:szCs w:val="24"/>
          <w:lang w:val="sq-AL"/>
        </w:rPr>
        <w:t>(ligji nr. 8577/2000).</w:t>
      </w:r>
    </w:p>
    <w:p w14:paraId="676D9208" w14:textId="77777777" w:rsidR="00C67864" w:rsidRPr="00292AE7" w:rsidRDefault="00C67864" w:rsidP="00C67864">
      <w:pPr>
        <w:autoSpaceDE w:val="0"/>
        <w:autoSpaceDN w:val="0"/>
        <w:adjustRightInd w:val="0"/>
        <w:spacing w:after="0" w:line="240" w:lineRule="auto"/>
        <w:ind w:firstLine="284"/>
        <w:jc w:val="center"/>
        <w:rPr>
          <w:rFonts w:ascii="Garamond" w:hAnsi="Garamond" w:cs="Calibri"/>
          <w:bCs/>
          <w:color w:val="000000"/>
          <w:sz w:val="24"/>
          <w:szCs w:val="24"/>
          <w:lang w:val="sq-AL"/>
        </w:rPr>
      </w:pPr>
    </w:p>
    <w:p w14:paraId="71881E3C" w14:textId="77777777" w:rsidR="00C67864" w:rsidRPr="00292AE7" w:rsidRDefault="00C67864" w:rsidP="00C6786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292AE7">
        <w:rPr>
          <w:rFonts w:ascii="Garamond" w:hAnsi="Garamond" w:cs="Times New Roman"/>
          <w:bCs/>
          <w:color w:val="000000"/>
          <w:sz w:val="24"/>
          <w:szCs w:val="24"/>
          <w:lang w:val="sq-AL"/>
        </w:rPr>
        <w:t>GJYKATA KUSHTETUESE,</w:t>
      </w:r>
    </w:p>
    <w:p w14:paraId="705C9ADA" w14:textId="77777777" w:rsidR="00C67864" w:rsidRPr="00292AE7" w:rsidRDefault="00C67864" w:rsidP="00C67864">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0DFCE221" w14:textId="1540C1EF" w:rsidR="00C67864" w:rsidRPr="00292AE7" w:rsidRDefault="00C67864" w:rsidP="00C67864">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 xml:space="preserve">pasi dëgjoi </w:t>
      </w:r>
      <w:proofErr w:type="spellStart"/>
      <w:r w:rsidRPr="00292AE7">
        <w:rPr>
          <w:rFonts w:ascii="Garamond" w:hAnsi="Garamond" w:cs="Times New Roman"/>
          <w:color w:val="000000"/>
          <w:sz w:val="24"/>
          <w:szCs w:val="24"/>
          <w:lang w:val="sq-AL"/>
        </w:rPr>
        <w:t>relatoren</w:t>
      </w:r>
      <w:proofErr w:type="spellEnd"/>
      <w:r w:rsidRPr="00292AE7">
        <w:rPr>
          <w:rFonts w:ascii="Garamond" w:hAnsi="Garamond" w:cs="Times New Roman"/>
          <w:color w:val="000000"/>
          <w:sz w:val="24"/>
          <w:szCs w:val="24"/>
          <w:lang w:val="sq-AL"/>
        </w:rPr>
        <w:t xml:space="preserve"> e çështjes </w:t>
      </w:r>
      <w:proofErr w:type="spellStart"/>
      <w:r w:rsidRPr="00292AE7">
        <w:rPr>
          <w:rFonts w:ascii="Garamond" w:hAnsi="Garamond" w:cs="Times New Roman"/>
          <w:color w:val="000000"/>
          <w:sz w:val="24"/>
          <w:szCs w:val="24"/>
          <w:lang w:val="sq-AL"/>
        </w:rPr>
        <w:t>Marjana</w:t>
      </w:r>
      <w:proofErr w:type="spellEnd"/>
      <w:r w:rsidRPr="00292AE7">
        <w:rPr>
          <w:rFonts w:ascii="Garamond" w:hAnsi="Garamond" w:cs="Times New Roman"/>
          <w:color w:val="000000"/>
          <w:sz w:val="24"/>
          <w:szCs w:val="24"/>
          <w:lang w:val="sq-AL"/>
        </w:rPr>
        <w:t xml:space="preserve"> </w:t>
      </w:r>
      <w:proofErr w:type="spellStart"/>
      <w:r w:rsidRPr="00292AE7">
        <w:rPr>
          <w:rFonts w:ascii="Garamond" w:hAnsi="Garamond" w:cs="Times New Roman"/>
          <w:color w:val="000000"/>
          <w:sz w:val="24"/>
          <w:szCs w:val="24"/>
          <w:lang w:val="sq-AL"/>
        </w:rPr>
        <w:t>Semini</w:t>
      </w:r>
      <w:proofErr w:type="spellEnd"/>
      <w:r w:rsidRPr="00292AE7">
        <w:rPr>
          <w:rFonts w:ascii="Garamond" w:hAnsi="Garamond" w:cs="Times New Roman"/>
          <w:color w:val="000000"/>
          <w:sz w:val="24"/>
          <w:szCs w:val="24"/>
          <w:lang w:val="sq-AL"/>
        </w:rPr>
        <w:t>, mori në shqyrtim pretendimet e kërkueses</w:t>
      </w:r>
      <w:r w:rsidRPr="00292AE7">
        <w:rPr>
          <w:rFonts w:ascii="Garamond" w:hAnsi="Garamond" w:cs="Calibri"/>
          <w:color w:val="000000"/>
          <w:sz w:val="24"/>
          <w:szCs w:val="24"/>
          <w:lang w:val="sq-AL"/>
        </w:rPr>
        <w:t>,</w:t>
      </w:r>
      <w:r w:rsidRPr="00292AE7">
        <w:rPr>
          <w:rFonts w:ascii="Garamond" w:hAnsi="Garamond" w:cs="Times New Roman"/>
          <w:color w:val="000000"/>
          <w:sz w:val="24"/>
          <w:szCs w:val="24"/>
          <w:lang w:val="sq-AL"/>
        </w:rPr>
        <w:t xml:space="preserve"> shoqërisë “</w:t>
      </w:r>
      <w:proofErr w:type="spellStart"/>
      <w:r w:rsidRPr="00292AE7">
        <w:rPr>
          <w:rFonts w:ascii="Garamond" w:hAnsi="Garamond" w:cs="Times New Roman"/>
          <w:color w:val="000000"/>
          <w:sz w:val="24"/>
          <w:szCs w:val="24"/>
          <w:lang w:val="sq-AL"/>
        </w:rPr>
        <w:t>Ekzon</w:t>
      </w:r>
      <w:proofErr w:type="spellEnd"/>
      <w:r w:rsidRPr="00292AE7">
        <w:rPr>
          <w:rFonts w:ascii="Garamond" w:hAnsi="Garamond" w:cs="Times New Roman"/>
          <w:color w:val="000000"/>
          <w:sz w:val="24"/>
          <w:szCs w:val="24"/>
          <w:lang w:val="sq-AL"/>
        </w:rPr>
        <w:t xml:space="preserve"> Kalaja </w:t>
      </w:r>
      <w:proofErr w:type="spellStart"/>
      <w:r w:rsidRPr="00292AE7">
        <w:rPr>
          <w:rFonts w:ascii="Garamond" w:hAnsi="Garamond" w:cs="Times New Roman"/>
          <w:color w:val="000000"/>
          <w:sz w:val="24"/>
          <w:szCs w:val="24"/>
          <w:lang w:val="sq-AL"/>
        </w:rPr>
        <w:t>Comfort</w:t>
      </w:r>
      <w:proofErr w:type="spellEnd"/>
      <w:r w:rsidRPr="00292AE7">
        <w:rPr>
          <w:rFonts w:ascii="Garamond" w:hAnsi="Garamond" w:cs="Times New Roman"/>
          <w:color w:val="000000"/>
          <w:sz w:val="24"/>
          <w:szCs w:val="24"/>
          <w:lang w:val="sq-AL"/>
        </w:rPr>
        <w:t xml:space="preserve">” </w:t>
      </w:r>
      <w:proofErr w:type="spellStart"/>
      <w:r w:rsidRPr="00292AE7">
        <w:rPr>
          <w:rFonts w:ascii="Garamond" w:hAnsi="Garamond" w:cs="Times New Roman"/>
          <w:color w:val="000000"/>
          <w:sz w:val="24"/>
          <w:szCs w:val="24"/>
          <w:lang w:val="sq-AL"/>
        </w:rPr>
        <w:t>sh.p.k</w:t>
      </w:r>
      <w:proofErr w:type="spellEnd"/>
      <w:r w:rsidRPr="00292AE7">
        <w:rPr>
          <w:rFonts w:ascii="Garamond" w:hAnsi="Garamond" w:cs="Times New Roman"/>
          <w:color w:val="000000"/>
          <w:sz w:val="24"/>
          <w:szCs w:val="24"/>
          <w:lang w:val="sq-AL"/>
        </w:rPr>
        <w:t xml:space="preserve">. </w:t>
      </w:r>
      <w:r w:rsidRPr="00292AE7">
        <w:rPr>
          <w:rFonts w:ascii="Garamond" w:hAnsi="Garamond" w:cs="Times New Roman"/>
          <w:i/>
          <w:iCs/>
          <w:color w:val="000000"/>
          <w:sz w:val="24"/>
          <w:szCs w:val="24"/>
          <w:lang w:val="sq-AL"/>
        </w:rPr>
        <w:t>(kërkuesja)</w:t>
      </w:r>
      <w:r w:rsidRPr="00292AE7">
        <w:rPr>
          <w:rFonts w:ascii="Garamond" w:hAnsi="Garamond" w:cs="Times New Roman"/>
          <w:color w:val="000000"/>
          <w:sz w:val="24"/>
          <w:szCs w:val="24"/>
          <w:lang w:val="sq-AL"/>
        </w:rPr>
        <w:t xml:space="preserve">, e cila ka kërkuar pranimin e kërkesës, prapësimet e subjektit të interesuar, Drejtorisë Rajonale Tatimore Lezhë </w:t>
      </w:r>
      <w:r w:rsidRPr="00292AE7">
        <w:rPr>
          <w:rFonts w:ascii="Garamond" w:hAnsi="Garamond" w:cs="Times New Roman"/>
          <w:i/>
          <w:iCs/>
          <w:color w:val="000000"/>
          <w:sz w:val="24"/>
          <w:szCs w:val="24"/>
          <w:lang w:val="sq-AL"/>
        </w:rPr>
        <w:t>(</w:t>
      </w:r>
      <w:proofErr w:type="spellStart"/>
      <w:r w:rsidRPr="00292AE7">
        <w:rPr>
          <w:rFonts w:ascii="Garamond" w:hAnsi="Garamond" w:cs="Times New Roman"/>
          <w:i/>
          <w:iCs/>
          <w:color w:val="000000"/>
          <w:sz w:val="24"/>
          <w:szCs w:val="24"/>
          <w:lang w:val="sq-AL"/>
        </w:rPr>
        <w:t>DRT</w:t>
      </w:r>
      <w:proofErr w:type="spellEnd"/>
      <w:r w:rsidRPr="00292AE7">
        <w:rPr>
          <w:rFonts w:ascii="Garamond" w:hAnsi="Garamond" w:cs="Times New Roman"/>
          <w:i/>
          <w:iCs/>
          <w:color w:val="000000"/>
          <w:sz w:val="24"/>
          <w:szCs w:val="24"/>
          <w:lang w:val="sq-AL"/>
        </w:rPr>
        <w:t>)</w:t>
      </w:r>
      <w:r w:rsidRPr="00292AE7">
        <w:rPr>
          <w:rFonts w:ascii="Garamond" w:hAnsi="Garamond" w:cs="Times New Roman"/>
          <w:color w:val="000000"/>
          <w:sz w:val="24"/>
          <w:szCs w:val="24"/>
          <w:lang w:val="sq-AL"/>
        </w:rPr>
        <w:t>, që ka kërkuar rrëzimin e kërkesës, si dhe diskutoi çështjen në tërësi,</w:t>
      </w:r>
    </w:p>
    <w:p w14:paraId="397BC90E" w14:textId="77777777" w:rsidR="00C67864" w:rsidRPr="00292AE7" w:rsidRDefault="00C67864" w:rsidP="00C67864">
      <w:pPr>
        <w:tabs>
          <w:tab w:val="left" w:pos="45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 xml:space="preserve"> </w:t>
      </w:r>
    </w:p>
    <w:p w14:paraId="5CDCF959" w14:textId="37F5CB7C" w:rsidR="00C67864" w:rsidRPr="00292AE7" w:rsidRDefault="00C67864" w:rsidP="00C6786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292AE7">
        <w:rPr>
          <w:rFonts w:ascii="Garamond" w:hAnsi="Garamond" w:cs="Times New Roman"/>
          <w:bCs/>
          <w:color w:val="000000"/>
          <w:sz w:val="24"/>
          <w:szCs w:val="24"/>
          <w:lang w:val="sq-AL"/>
        </w:rPr>
        <w:t>VËREN:</w:t>
      </w:r>
    </w:p>
    <w:p w14:paraId="77F4FB3C" w14:textId="77777777" w:rsidR="00C67864" w:rsidRPr="00292AE7" w:rsidRDefault="00C67864" w:rsidP="00C67864">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456AE50" w14:textId="6B8C1455" w:rsidR="00C67864" w:rsidRPr="00292AE7" w:rsidRDefault="00C67864" w:rsidP="00C67864">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292AE7">
        <w:rPr>
          <w:rFonts w:ascii="Garamond" w:hAnsi="Garamond" w:cs="Times New Roman"/>
          <w:b/>
          <w:bCs/>
          <w:color w:val="000000"/>
          <w:sz w:val="24"/>
          <w:szCs w:val="24"/>
          <w:lang w:val="sq-AL"/>
        </w:rPr>
        <w:t>I</w:t>
      </w:r>
    </w:p>
    <w:p w14:paraId="2C6A0AE1" w14:textId="3F7078BC" w:rsidR="00C67864" w:rsidRPr="00292AE7" w:rsidRDefault="00C67864" w:rsidP="00C67864">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292AE7">
        <w:rPr>
          <w:rFonts w:ascii="Garamond" w:hAnsi="Garamond" w:cs="Times New Roman"/>
          <w:b/>
          <w:bCs/>
          <w:color w:val="000000"/>
          <w:sz w:val="24"/>
          <w:szCs w:val="24"/>
          <w:lang w:val="sq-AL"/>
        </w:rPr>
        <w:t>Rrethanat e çështjes</w:t>
      </w:r>
    </w:p>
    <w:p w14:paraId="053883D7" w14:textId="77777777" w:rsidR="00C67864" w:rsidRPr="00292AE7" w:rsidRDefault="00C67864" w:rsidP="00C67864">
      <w:pPr>
        <w:tabs>
          <w:tab w:val="left" w:pos="84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7B302F14" w14:textId="68FEFDF2" w:rsidR="00C67864" w:rsidRPr="00292AE7" w:rsidRDefault="00C67864" w:rsidP="00C67864">
      <w:pPr>
        <w:tabs>
          <w:tab w:val="left" w:pos="84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1.</w:t>
      </w:r>
      <w:r w:rsidR="008351BC" w:rsidRPr="00292AE7">
        <w:rPr>
          <w:rFonts w:ascii="Garamond" w:hAnsi="Garamond" w:cs="Times New Roman"/>
          <w:color w:val="000000"/>
          <w:sz w:val="24"/>
          <w:szCs w:val="24"/>
          <w:lang w:val="sq-AL"/>
        </w:rPr>
        <w:t xml:space="preserve"> </w:t>
      </w:r>
      <w:r w:rsidR="00D90003" w:rsidRPr="00292AE7">
        <w:rPr>
          <w:rFonts w:ascii="Garamond" w:hAnsi="Garamond" w:cs="Times New Roman"/>
          <w:color w:val="000000"/>
          <w:sz w:val="24"/>
          <w:szCs w:val="24"/>
          <w:lang w:val="sq-AL"/>
        </w:rPr>
        <w:t>M</w:t>
      </w:r>
      <w:r w:rsidRPr="00292AE7">
        <w:rPr>
          <w:rFonts w:ascii="Garamond" w:hAnsi="Garamond" w:cs="Times New Roman"/>
          <w:color w:val="000000"/>
          <w:sz w:val="24"/>
          <w:szCs w:val="24"/>
          <w:lang w:val="sq-AL"/>
        </w:rPr>
        <w:t>ë datë 22.4.2010</w:t>
      </w:r>
      <w:r w:rsidR="00D90003" w:rsidRPr="00292AE7">
        <w:rPr>
          <w:rFonts w:ascii="Garamond" w:hAnsi="Garamond" w:cs="Times New Roman"/>
          <w:color w:val="000000"/>
          <w:sz w:val="24"/>
          <w:szCs w:val="24"/>
          <w:lang w:val="sq-AL"/>
        </w:rPr>
        <w:t>,</w:t>
      </w:r>
      <w:r w:rsidRPr="00292AE7">
        <w:rPr>
          <w:rFonts w:ascii="Garamond" w:hAnsi="Garamond" w:cs="Times New Roman"/>
          <w:color w:val="000000"/>
          <w:sz w:val="24"/>
          <w:szCs w:val="24"/>
          <w:lang w:val="sq-AL"/>
        </w:rPr>
        <w:t xml:space="preserve"> kërkuesja</w:t>
      </w:r>
      <w:r w:rsidRPr="00292AE7">
        <w:rPr>
          <w:rFonts w:ascii="Garamond" w:hAnsi="Garamond" w:cs="Times New Roman"/>
          <w:i/>
          <w:iCs/>
          <w:color w:val="000000"/>
          <w:sz w:val="24"/>
          <w:szCs w:val="24"/>
          <w:lang w:val="sq-AL"/>
        </w:rPr>
        <w:t xml:space="preserve"> </w:t>
      </w:r>
      <w:r w:rsidRPr="00292AE7">
        <w:rPr>
          <w:rFonts w:ascii="Garamond" w:hAnsi="Garamond" w:cs="Times New Roman"/>
          <w:color w:val="000000"/>
          <w:sz w:val="24"/>
          <w:szCs w:val="24"/>
          <w:lang w:val="sq-AL"/>
        </w:rPr>
        <w:t xml:space="preserve">është regjistruar si tatimpaguese në </w:t>
      </w:r>
      <w:proofErr w:type="spellStart"/>
      <w:r w:rsidRPr="00292AE7">
        <w:rPr>
          <w:rFonts w:ascii="Garamond" w:hAnsi="Garamond" w:cs="Times New Roman"/>
          <w:color w:val="000000"/>
          <w:sz w:val="24"/>
          <w:szCs w:val="24"/>
          <w:lang w:val="sq-AL"/>
        </w:rPr>
        <w:t>DRT</w:t>
      </w:r>
      <w:proofErr w:type="spellEnd"/>
      <w:r w:rsidRPr="00292AE7">
        <w:rPr>
          <w:rFonts w:ascii="Garamond" w:hAnsi="Garamond" w:cs="Times New Roman"/>
          <w:color w:val="000000"/>
          <w:sz w:val="24"/>
          <w:szCs w:val="24"/>
          <w:lang w:val="sq-AL"/>
        </w:rPr>
        <w:t>-në, Lezhë, me objekt aktiviteti në fushën e turizmit, ndërtimit dhe tregtimit me shumicë e pakicë etj. Në bazë të urdhrit nr. 1198, datë 19.7.2016</w:t>
      </w:r>
      <w:r w:rsidR="00D90003" w:rsidRPr="00292AE7">
        <w:rPr>
          <w:rFonts w:ascii="Garamond" w:hAnsi="Garamond" w:cs="Times New Roman"/>
          <w:color w:val="000000"/>
          <w:sz w:val="24"/>
          <w:szCs w:val="24"/>
          <w:lang w:val="sq-AL"/>
        </w:rPr>
        <w:t>,</w:t>
      </w:r>
      <w:r w:rsidRPr="00292AE7">
        <w:rPr>
          <w:rFonts w:ascii="Garamond" w:hAnsi="Garamond" w:cs="Times New Roman"/>
          <w:color w:val="000000"/>
          <w:sz w:val="24"/>
          <w:szCs w:val="24"/>
          <w:lang w:val="sq-AL"/>
        </w:rPr>
        <w:t xml:space="preserve"> të drejtorit të </w:t>
      </w:r>
      <w:proofErr w:type="spellStart"/>
      <w:r w:rsidRPr="00292AE7">
        <w:rPr>
          <w:rFonts w:ascii="Garamond" w:hAnsi="Garamond" w:cs="Times New Roman"/>
          <w:color w:val="000000"/>
          <w:sz w:val="24"/>
          <w:szCs w:val="24"/>
          <w:lang w:val="sq-AL"/>
        </w:rPr>
        <w:t>DRT</w:t>
      </w:r>
      <w:proofErr w:type="spellEnd"/>
      <w:r w:rsidRPr="00292AE7">
        <w:rPr>
          <w:rFonts w:ascii="Garamond" w:hAnsi="Garamond" w:cs="Times New Roman"/>
          <w:color w:val="000000"/>
          <w:sz w:val="24"/>
          <w:szCs w:val="24"/>
          <w:lang w:val="sq-AL"/>
        </w:rPr>
        <w:t>-së, Lezhë, inspektorët tatimorë të Drejtorisë së Verifikimit dhe të Koordinimit</w:t>
      </w:r>
      <w:r w:rsidR="008351BC" w:rsidRPr="00292AE7">
        <w:rPr>
          <w:rFonts w:ascii="Garamond" w:hAnsi="Garamond" w:cs="Times New Roman"/>
          <w:color w:val="000000"/>
          <w:sz w:val="24"/>
          <w:szCs w:val="24"/>
          <w:lang w:val="sq-AL"/>
        </w:rPr>
        <w:t xml:space="preserve"> </w:t>
      </w:r>
      <w:r w:rsidRPr="00292AE7">
        <w:rPr>
          <w:rFonts w:ascii="Garamond" w:hAnsi="Garamond" w:cs="Times New Roman"/>
          <w:color w:val="000000"/>
          <w:sz w:val="24"/>
          <w:szCs w:val="24"/>
          <w:lang w:val="sq-AL"/>
        </w:rPr>
        <w:t xml:space="preserve">në Terren të </w:t>
      </w:r>
      <w:proofErr w:type="spellStart"/>
      <w:r w:rsidRPr="00292AE7">
        <w:rPr>
          <w:rFonts w:ascii="Garamond" w:hAnsi="Garamond" w:cs="Times New Roman"/>
          <w:color w:val="000000"/>
          <w:sz w:val="24"/>
          <w:szCs w:val="24"/>
          <w:lang w:val="sq-AL"/>
        </w:rPr>
        <w:t>DRT</w:t>
      </w:r>
      <w:proofErr w:type="spellEnd"/>
      <w:r w:rsidRPr="00292AE7">
        <w:rPr>
          <w:rFonts w:ascii="Garamond" w:hAnsi="Garamond" w:cs="Times New Roman"/>
          <w:color w:val="000000"/>
          <w:sz w:val="24"/>
          <w:szCs w:val="24"/>
          <w:lang w:val="sq-AL"/>
        </w:rPr>
        <w:t xml:space="preserve">-së, Lezhë, </w:t>
      </w:r>
      <w:r w:rsidR="00D90003" w:rsidRPr="00292AE7">
        <w:rPr>
          <w:rFonts w:ascii="Garamond" w:hAnsi="Garamond" w:cs="Times New Roman"/>
          <w:color w:val="000000"/>
          <w:sz w:val="24"/>
          <w:szCs w:val="24"/>
          <w:lang w:val="sq-AL"/>
        </w:rPr>
        <w:t>m</w:t>
      </w:r>
      <w:r w:rsidRPr="00292AE7">
        <w:rPr>
          <w:rFonts w:ascii="Garamond" w:hAnsi="Garamond" w:cs="Times New Roman"/>
          <w:color w:val="000000"/>
          <w:sz w:val="24"/>
          <w:szCs w:val="24"/>
          <w:lang w:val="sq-AL"/>
        </w:rPr>
        <w:t xml:space="preserve">ë datë 20.7.2016 kanë ushtruar kontroll në adresën ku ushtronte aktivitetin kërkuesja. </w:t>
      </w:r>
    </w:p>
    <w:p w14:paraId="028B0E33" w14:textId="3F351345" w:rsidR="00C67864" w:rsidRPr="00292AE7" w:rsidRDefault="00C67864" w:rsidP="00C67864">
      <w:pPr>
        <w:tabs>
          <w:tab w:val="left" w:pos="84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2.</w:t>
      </w:r>
      <w:r w:rsidR="008351BC" w:rsidRPr="00292AE7">
        <w:rPr>
          <w:rFonts w:ascii="Garamond" w:hAnsi="Garamond" w:cs="Times New Roman"/>
          <w:color w:val="000000"/>
          <w:sz w:val="24"/>
          <w:szCs w:val="24"/>
          <w:lang w:val="sq-AL"/>
        </w:rPr>
        <w:t xml:space="preserve"> </w:t>
      </w:r>
      <w:r w:rsidRPr="00292AE7">
        <w:rPr>
          <w:rFonts w:ascii="Garamond" w:hAnsi="Garamond" w:cs="Times New Roman"/>
          <w:color w:val="000000"/>
          <w:sz w:val="24"/>
          <w:szCs w:val="24"/>
          <w:lang w:val="sq-AL"/>
        </w:rPr>
        <w:t xml:space="preserve">Pas kontrollit të ushtruar inspektorët tatimorë kanë mbajtur </w:t>
      </w:r>
      <w:proofErr w:type="spellStart"/>
      <w:r w:rsidRPr="00292AE7">
        <w:rPr>
          <w:rFonts w:ascii="Garamond" w:hAnsi="Garamond" w:cs="Times New Roman"/>
          <w:color w:val="000000"/>
          <w:sz w:val="24"/>
          <w:szCs w:val="24"/>
          <w:lang w:val="sq-AL"/>
        </w:rPr>
        <w:t>aktkonstatimin</w:t>
      </w:r>
      <w:proofErr w:type="spellEnd"/>
      <w:r w:rsidRPr="00292AE7">
        <w:rPr>
          <w:rFonts w:ascii="Garamond" w:hAnsi="Garamond" w:cs="Times New Roman"/>
          <w:color w:val="000000"/>
          <w:sz w:val="24"/>
          <w:szCs w:val="24"/>
          <w:lang w:val="sq-AL"/>
        </w:rPr>
        <w:t xml:space="preserve"> e datës 20.7.2016, sipas të cilit rezultonte se kërkuesja nuk lëshonte kuponë tatimorë për të dokumentuar qarkullimin e </w:t>
      </w:r>
      <w:r w:rsidRPr="00292AE7">
        <w:rPr>
          <w:rFonts w:ascii="Garamond" w:hAnsi="Garamond" w:cs="Times New Roman"/>
          <w:color w:val="000000"/>
          <w:sz w:val="24"/>
          <w:szCs w:val="24"/>
          <w:lang w:val="sq-AL"/>
        </w:rPr>
        <w:lastRenderedPageBreak/>
        <w:t xml:space="preserve">realizuar të shërbimeve dhe të mallrave, si dhe nuk kishte përditësuar ndryshimin e të dhënave. Inspektorët tatimorë kanë mbajtur procesverbalin e gjobës së datës 20.7.2016 për gjobitjen e kërkueses në shumën 50.000 lekë për konstatimin e </w:t>
      </w:r>
      <w:proofErr w:type="spellStart"/>
      <w:r w:rsidRPr="00292AE7">
        <w:rPr>
          <w:rFonts w:ascii="Garamond" w:hAnsi="Garamond" w:cs="Times New Roman"/>
          <w:color w:val="000000"/>
          <w:sz w:val="24"/>
          <w:szCs w:val="24"/>
          <w:lang w:val="sq-AL"/>
        </w:rPr>
        <w:t>moslëshimit</w:t>
      </w:r>
      <w:proofErr w:type="spellEnd"/>
      <w:r w:rsidRPr="00292AE7">
        <w:rPr>
          <w:rFonts w:ascii="Garamond" w:hAnsi="Garamond" w:cs="Times New Roman"/>
          <w:color w:val="000000"/>
          <w:sz w:val="24"/>
          <w:szCs w:val="24"/>
          <w:lang w:val="sq-AL"/>
        </w:rPr>
        <w:t xml:space="preserve"> të kuponëve tatimorë. Bazuar në aktin e konstatimit dhe në bazë të verifikimeve të kryera në sistemin </w:t>
      </w:r>
      <w:proofErr w:type="spellStart"/>
      <w:r w:rsidRPr="00292AE7">
        <w:rPr>
          <w:rFonts w:ascii="Garamond" w:hAnsi="Garamond" w:cs="Times New Roman"/>
          <w:color w:val="000000"/>
          <w:sz w:val="24"/>
          <w:szCs w:val="24"/>
          <w:lang w:val="sq-AL"/>
        </w:rPr>
        <w:t>CATS</w:t>
      </w:r>
      <w:proofErr w:type="spellEnd"/>
      <w:r w:rsidRPr="00292AE7">
        <w:rPr>
          <w:rFonts w:ascii="Garamond" w:hAnsi="Garamond" w:cs="Times New Roman"/>
          <w:color w:val="000000"/>
          <w:sz w:val="24"/>
          <w:szCs w:val="24"/>
          <w:lang w:val="sq-AL"/>
        </w:rPr>
        <w:t xml:space="preserve">, Sektori i Verifikimit në Terren në Drejtorinë e Kontrollit të </w:t>
      </w:r>
      <w:proofErr w:type="spellStart"/>
      <w:r w:rsidRPr="00292AE7">
        <w:rPr>
          <w:rFonts w:ascii="Garamond" w:hAnsi="Garamond" w:cs="Times New Roman"/>
          <w:color w:val="000000"/>
          <w:sz w:val="24"/>
          <w:szCs w:val="24"/>
          <w:lang w:val="sq-AL"/>
        </w:rPr>
        <w:t>DRT</w:t>
      </w:r>
      <w:proofErr w:type="spellEnd"/>
      <w:r w:rsidRPr="00292AE7">
        <w:rPr>
          <w:rFonts w:ascii="Garamond" w:hAnsi="Garamond" w:cs="Times New Roman"/>
          <w:color w:val="000000"/>
          <w:sz w:val="24"/>
          <w:szCs w:val="24"/>
          <w:lang w:val="sq-AL"/>
        </w:rPr>
        <w:t xml:space="preserve">-së, Lezhë ka mbajtur </w:t>
      </w:r>
      <w:proofErr w:type="spellStart"/>
      <w:r w:rsidRPr="00292AE7">
        <w:rPr>
          <w:rFonts w:ascii="Garamond" w:hAnsi="Garamond" w:cs="Times New Roman"/>
          <w:color w:val="000000"/>
          <w:sz w:val="24"/>
          <w:szCs w:val="24"/>
          <w:lang w:val="sq-AL"/>
        </w:rPr>
        <w:t>aktvlerësimin</w:t>
      </w:r>
      <w:proofErr w:type="spellEnd"/>
      <w:r w:rsidRPr="00292AE7">
        <w:rPr>
          <w:rFonts w:ascii="Garamond" w:hAnsi="Garamond" w:cs="Times New Roman"/>
          <w:color w:val="000000"/>
          <w:sz w:val="24"/>
          <w:szCs w:val="24"/>
          <w:lang w:val="sq-AL"/>
        </w:rPr>
        <w:t xml:space="preserve"> e datës 26.7.2016, nga ku ka rezultuar se kërkuesja nuk e ka deklaruar aktivitetin “Bar-restorant-hotel”, ndaj është gjobitur në shumën 10.000 lekë. </w:t>
      </w:r>
    </w:p>
    <w:p w14:paraId="2BAC7ECA" w14:textId="4ECF38DB" w:rsidR="00C67864" w:rsidRPr="00292AE7" w:rsidRDefault="00C67864" w:rsidP="00C67864">
      <w:pPr>
        <w:tabs>
          <w:tab w:val="left" w:pos="84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3.</w:t>
      </w:r>
      <w:r w:rsidR="008351BC" w:rsidRPr="00292AE7">
        <w:rPr>
          <w:rFonts w:ascii="Garamond" w:hAnsi="Garamond" w:cs="Times New Roman"/>
          <w:color w:val="000000"/>
          <w:sz w:val="24"/>
          <w:szCs w:val="24"/>
          <w:lang w:val="sq-AL"/>
        </w:rPr>
        <w:t xml:space="preserve"> </w:t>
      </w:r>
      <w:r w:rsidRPr="00292AE7">
        <w:rPr>
          <w:rFonts w:ascii="Garamond" w:hAnsi="Garamond" w:cs="Times New Roman"/>
          <w:color w:val="000000"/>
          <w:sz w:val="24"/>
          <w:szCs w:val="24"/>
          <w:lang w:val="sq-AL"/>
        </w:rPr>
        <w:t xml:space="preserve">Në vijim, </w:t>
      </w:r>
      <w:proofErr w:type="spellStart"/>
      <w:r w:rsidRPr="00292AE7">
        <w:rPr>
          <w:rFonts w:ascii="Garamond" w:hAnsi="Garamond" w:cs="Times New Roman"/>
          <w:color w:val="000000"/>
          <w:sz w:val="24"/>
          <w:szCs w:val="24"/>
          <w:lang w:val="sq-AL"/>
        </w:rPr>
        <w:t>DRT</w:t>
      </w:r>
      <w:proofErr w:type="spellEnd"/>
      <w:r w:rsidRPr="00292AE7">
        <w:rPr>
          <w:rFonts w:ascii="Garamond" w:hAnsi="Garamond" w:cs="Times New Roman"/>
          <w:color w:val="000000"/>
          <w:sz w:val="24"/>
          <w:szCs w:val="24"/>
          <w:lang w:val="sq-AL"/>
        </w:rPr>
        <w:t xml:space="preserve">-ja, Lezhë, pasi është njohur me aktet e mësipërme, ka vijuar procedurat përkatëse dhe ka nxjerrë aktin administrativ “Njoftim vlerësimi për detyrimet” nr. 15042/4 </w:t>
      </w:r>
      <w:proofErr w:type="spellStart"/>
      <w:r w:rsidRPr="00292AE7">
        <w:rPr>
          <w:rFonts w:ascii="Garamond" w:hAnsi="Garamond" w:cs="Times New Roman"/>
          <w:color w:val="000000"/>
          <w:sz w:val="24"/>
          <w:szCs w:val="24"/>
          <w:lang w:val="sq-AL"/>
        </w:rPr>
        <w:t>prot</w:t>
      </w:r>
      <w:proofErr w:type="spellEnd"/>
      <w:r w:rsidRPr="00292AE7">
        <w:rPr>
          <w:rFonts w:ascii="Garamond" w:hAnsi="Garamond" w:cs="Times New Roman"/>
          <w:color w:val="000000"/>
          <w:sz w:val="24"/>
          <w:szCs w:val="24"/>
          <w:lang w:val="sq-AL"/>
        </w:rPr>
        <w:t>., datë 4.8.2016, të cilin ia ka komunikuar kërkueses në adresën e deklaruar. Kjo e fundit është njohur me aktin e mësipërm, por nuk ka ushtruar ankim administrativ në Drejtorinë e Apelimit Tatimor.</w:t>
      </w:r>
    </w:p>
    <w:p w14:paraId="1388D112" w14:textId="5018E030" w:rsidR="00C67864" w:rsidRPr="00292AE7" w:rsidRDefault="00C67864" w:rsidP="00C67864">
      <w:pPr>
        <w:tabs>
          <w:tab w:val="left" w:pos="84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4.</w:t>
      </w:r>
      <w:r w:rsidR="008351BC" w:rsidRPr="00292AE7">
        <w:rPr>
          <w:rFonts w:ascii="Garamond" w:hAnsi="Garamond" w:cs="Times New Roman"/>
          <w:color w:val="000000"/>
          <w:sz w:val="24"/>
          <w:szCs w:val="24"/>
          <w:lang w:val="sq-AL"/>
        </w:rPr>
        <w:t xml:space="preserve"> </w:t>
      </w:r>
      <w:r w:rsidRPr="00292AE7">
        <w:rPr>
          <w:rFonts w:ascii="Garamond" w:hAnsi="Garamond" w:cs="Times New Roman"/>
          <w:color w:val="000000"/>
          <w:sz w:val="24"/>
          <w:szCs w:val="24"/>
          <w:lang w:val="sq-AL"/>
        </w:rPr>
        <w:t>Në fund të vitit 2015 Gjykata Kushtetuese (</w:t>
      </w:r>
      <w:r w:rsidRPr="00292AE7">
        <w:rPr>
          <w:rFonts w:ascii="Garamond" w:hAnsi="Garamond" w:cs="Times New Roman"/>
          <w:i/>
          <w:iCs/>
          <w:color w:val="000000"/>
          <w:sz w:val="24"/>
          <w:szCs w:val="24"/>
          <w:lang w:val="sq-AL"/>
        </w:rPr>
        <w:t>Gjykata</w:t>
      </w:r>
      <w:r w:rsidRPr="00292AE7">
        <w:rPr>
          <w:rFonts w:ascii="Garamond" w:hAnsi="Garamond" w:cs="Times New Roman"/>
          <w:color w:val="000000"/>
          <w:sz w:val="24"/>
          <w:szCs w:val="24"/>
          <w:lang w:val="sq-AL"/>
        </w:rPr>
        <w:t>) kishte filluar shqyrtimin e kërkesës së një shoqate, me objekt shqyrtimin e pajtueshmërisë me Kushtetutën të neneve 5, 7, 11, 13, 14, 15, 16, 17, 18, 19 dhe 20</w:t>
      </w:r>
      <w:r w:rsidR="00D90003" w:rsidRPr="00292AE7">
        <w:rPr>
          <w:rFonts w:ascii="Garamond" w:hAnsi="Garamond" w:cs="Times New Roman"/>
          <w:color w:val="000000"/>
          <w:sz w:val="24"/>
          <w:szCs w:val="24"/>
          <w:lang w:val="sq-AL"/>
        </w:rPr>
        <w:t>,</w:t>
      </w:r>
      <w:r w:rsidRPr="00292AE7">
        <w:rPr>
          <w:rFonts w:ascii="Garamond" w:hAnsi="Garamond" w:cs="Times New Roman"/>
          <w:color w:val="000000"/>
          <w:sz w:val="24"/>
          <w:szCs w:val="24"/>
          <w:lang w:val="sq-AL"/>
        </w:rPr>
        <w:t xml:space="preserve"> të ligjit nr. 99/2015</w:t>
      </w:r>
      <w:r w:rsidR="00D90003" w:rsidRPr="00292AE7">
        <w:rPr>
          <w:rFonts w:ascii="Garamond" w:hAnsi="Garamond" w:cs="Times New Roman"/>
          <w:color w:val="000000"/>
          <w:sz w:val="24"/>
          <w:szCs w:val="24"/>
          <w:lang w:val="sq-AL"/>
        </w:rPr>
        <w:t>,</w:t>
      </w:r>
      <w:r w:rsidRPr="00292AE7">
        <w:rPr>
          <w:rFonts w:ascii="Garamond" w:hAnsi="Garamond" w:cs="Times New Roman"/>
          <w:color w:val="000000"/>
          <w:sz w:val="24"/>
          <w:szCs w:val="24"/>
          <w:lang w:val="sq-AL"/>
        </w:rPr>
        <w:t xml:space="preserve"> “Për disa ndryshime dhe shtesa në ligjin nr. 9920, datë 19.5.2008</w:t>
      </w:r>
      <w:r w:rsidR="00D90003" w:rsidRPr="00292AE7">
        <w:rPr>
          <w:rFonts w:ascii="Garamond" w:hAnsi="Garamond" w:cs="Times New Roman"/>
          <w:color w:val="000000"/>
          <w:sz w:val="24"/>
          <w:szCs w:val="24"/>
          <w:lang w:val="sq-AL"/>
        </w:rPr>
        <w:t>,</w:t>
      </w:r>
      <w:r w:rsidRPr="00292AE7">
        <w:rPr>
          <w:rFonts w:ascii="Garamond" w:hAnsi="Garamond" w:cs="Times New Roman"/>
          <w:color w:val="000000"/>
          <w:sz w:val="24"/>
          <w:szCs w:val="24"/>
          <w:lang w:val="sq-AL"/>
        </w:rPr>
        <w:t xml:space="preserve"> “Për procedurat tatimore në Republikën e Shqipërisë”, të ndryshuar” </w:t>
      </w:r>
      <w:r w:rsidRPr="00292AE7">
        <w:rPr>
          <w:rFonts w:ascii="Garamond" w:hAnsi="Garamond" w:cs="Times New Roman"/>
          <w:i/>
          <w:iCs/>
          <w:color w:val="000000"/>
          <w:sz w:val="24"/>
          <w:szCs w:val="24"/>
          <w:lang w:val="sq-AL"/>
        </w:rPr>
        <w:t>(ligji nr. 99/2015),</w:t>
      </w:r>
      <w:r w:rsidRPr="00292AE7">
        <w:rPr>
          <w:rFonts w:ascii="Garamond" w:hAnsi="Garamond" w:cs="Times New Roman"/>
          <w:color w:val="000000"/>
          <w:sz w:val="24"/>
          <w:szCs w:val="24"/>
          <w:lang w:val="sq-AL"/>
        </w:rPr>
        <w:t xml:space="preserve"> i cili ka hyrë në fuqi </w:t>
      </w:r>
      <w:r w:rsidR="00D90003" w:rsidRPr="00292AE7">
        <w:rPr>
          <w:rFonts w:ascii="Garamond" w:hAnsi="Garamond" w:cs="Times New Roman"/>
          <w:color w:val="000000"/>
          <w:sz w:val="24"/>
          <w:szCs w:val="24"/>
          <w:lang w:val="sq-AL"/>
        </w:rPr>
        <w:t>m</w:t>
      </w:r>
      <w:r w:rsidRPr="00292AE7">
        <w:rPr>
          <w:rFonts w:ascii="Garamond" w:hAnsi="Garamond" w:cs="Times New Roman"/>
          <w:color w:val="000000"/>
          <w:sz w:val="24"/>
          <w:szCs w:val="24"/>
          <w:lang w:val="sq-AL"/>
        </w:rPr>
        <w:t xml:space="preserve">ë datë 12.11.2015. Gjykata, me vendimin përfundimtar nr. 33, datë 8.6.2016 </w:t>
      </w:r>
      <w:r w:rsidRPr="00292AE7">
        <w:rPr>
          <w:rFonts w:ascii="Garamond" w:hAnsi="Garamond" w:cs="Times New Roman"/>
          <w:i/>
          <w:iCs/>
          <w:color w:val="000000"/>
          <w:sz w:val="24"/>
          <w:szCs w:val="24"/>
          <w:lang w:val="sq-AL"/>
        </w:rPr>
        <w:t>(vendimi nr. 33/2016)</w:t>
      </w:r>
      <w:r w:rsidRPr="00292AE7">
        <w:rPr>
          <w:rFonts w:ascii="Garamond" w:hAnsi="Garamond" w:cs="Times New Roman"/>
          <w:color w:val="000000"/>
          <w:sz w:val="24"/>
          <w:szCs w:val="24"/>
          <w:lang w:val="sq-AL"/>
        </w:rPr>
        <w:t>, ka vendosur shfuqizimin e neneve 5, 14, 15, 16 (pika 4 e shtuar në nenin 121), 17, pikat 1 dhe 2, 18 (pika 2 e nenit 124) dhe 20 të ligjit nr. 99/2015, si të papajtueshme me Kushtetutën. Ky vendim ka hyrë në fuqi pas botimit në Fletoren Zyrtare nr. 108, datë 16.6.2016.</w:t>
      </w:r>
    </w:p>
    <w:p w14:paraId="02C9672D" w14:textId="13626BA4" w:rsidR="00C67864" w:rsidRPr="00292AE7" w:rsidRDefault="00C67864" w:rsidP="00C67864">
      <w:pPr>
        <w:tabs>
          <w:tab w:val="left" w:pos="84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5.</w:t>
      </w:r>
      <w:r w:rsidR="008351BC" w:rsidRPr="00292AE7">
        <w:rPr>
          <w:rFonts w:ascii="Garamond" w:hAnsi="Garamond" w:cs="Times New Roman"/>
          <w:color w:val="000000"/>
          <w:sz w:val="24"/>
          <w:szCs w:val="24"/>
          <w:lang w:val="sq-AL"/>
        </w:rPr>
        <w:t xml:space="preserve"> </w:t>
      </w:r>
      <w:r w:rsidRPr="00292AE7">
        <w:rPr>
          <w:rFonts w:ascii="Garamond" w:hAnsi="Garamond" w:cs="Times New Roman"/>
          <w:color w:val="000000"/>
          <w:sz w:val="24"/>
          <w:szCs w:val="24"/>
          <w:lang w:val="sq-AL"/>
        </w:rPr>
        <w:t>Në vijim, Kuvendi i Shqipërisë ka miratuar ligjin nr. 112/2016, datë 3.11.2016</w:t>
      </w:r>
      <w:r w:rsidR="00D90003" w:rsidRPr="00292AE7">
        <w:rPr>
          <w:rFonts w:ascii="Garamond" w:hAnsi="Garamond" w:cs="Times New Roman"/>
          <w:color w:val="000000"/>
          <w:sz w:val="24"/>
          <w:szCs w:val="24"/>
          <w:lang w:val="sq-AL"/>
        </w:rPr>
        <w:t>,</w:t>
      </w:r>
      <w:r w:rsidRPr="00292AE7">
        <w:rPr>
          <w:rFonts w:ascii="Garamond" w:hAnsi="Garamond" w:cs="Times New Roman"/>
          <w:color w:val="000000"/>
          <w:sz w:val="24"/>
          <w:szCs w:val="24"/>
          <w:lang w:val="sq-AL"/>
        </w:rPr>
        <w:t xml:space="preserve"> “Për disa shtesa dhe ndryshime në ligjin nr. 9920, datë 19.5.2008</w:t>
      </w:r>
      <w:r w:rsidR="00D90003" w:rsidRPr="00292AE7">
        <w:rPr>
          <w:rFonts w:ascii="Garamond" w:hAnsi="Garamond" w:cs="Times New Roman"/>
          <w:color w:val="000000"/>
          <w:sz w:val="24"/>
          <w:szCs w:val="24"/>
          <w:lang w:val="sq-AL"/>
        </w:rPr>
        <w:t>,</w:t>
      </w:r>
      <w:r w:rsidRPr="00292AE7">
        <w:rPr>
          <w:rFonts w:ascii="Garamond" w:hAnsi="Garamond" w:cs="Times New Roman"/>
          <w:color w:val="000000"/>
          <w:sz w:val="24"/>
          <w:szCs w:val="24"/>
          <w:lang w:val="sq-AL"/>
        </w:rPr>
        <w:t xml:space="preserve"> “Për procedurat tatimore në Republikën e Shqipërisë” </w:t>
      </w:r>
      <w:r w:rsidRPr="00292AE7">
        <w:rPr>
          <w:rFonts w:ascii="Garamond" w:hAnsi="Garamond" w:cs="Times New Roman"/>
          <w:i/>
          <w:iCs/>
          <w:color w:val="000000"/>
          <w:sz w:val="24"/>
          <w:szCs w:val="24"/>
          <w:lang w:val="sq-AL"/>
        </w:rPr>
        <w:t>(ligji nr. 112/2016),</w:t>
      </w:r>
      <w:r w:rsidRPr="00292AE7">
        <w:rPr>
          <w:rFonts w:ascii="Garamond" w:hAnsi="Garamond" w:cs="Times New Roman"/>
          <w:color w:val="000000"/>
          <w:sz w:val="24"/>
          <w:szCs w:val="24"/>
          <w:lang w:val="sq-AL"/>
        </w:rPr>
        <w:t xml:space="preserve"> ku, ndër të tjera, ka pasqyruar edhe ndryshimet përkatëse që lidheshin me dispozitat e shfuqizuara nëpërmjet</w:t>
      </w:r>
      <w:r w:rsidRPr="00292AE7">
        <w:rPr>
          <w:rFonts w:ascii="Garamond" w:hAnsi="Garamond" w:cs="Times New Roman"/>
          <w:color w:val="FF0000"/>
          <w:sz w:val="24"/>
          <w:szCs w:val="24"/>
          <w:lang w:val="sq-AL"/>
        </w:rPr>
        <w:t xml:space="preserve"> </w:t>
      </w:r>
      <w:r w:rsidRPr="00292AE7">
        <w:rPr>
          <w:rFonts w:ascii="Garamond" w:hAnsi="Garamond" w:cs="Times New Roman"/>
          <w:color w:val="000000"/>
          <w:sz w:val="24"/>
          <w:szCs w:val="24"/>
          <w:lang w:val="sq-AL"/>
        </w:rPr>
        <w:t xml:space="preserve">vendimit nr. 33/2015 të Gjykatës. Ligji nr. 112/2016 është botuar në Fletoren Zyrtare nr. 219, datë 15.11.2016 dhe ka hyrë në fuqi </w:t>
      </w:r>
      <w:r w:rsidR="00D90003" w:rsidRPr="00292AE7">
        <w:rPr>
          <w:rFonts w:ascii="Garamond" w:hAnsi="Garamond" w:cs="Times New Roman"/>
          <w:color w:val="000000"/>
          <w:sz w:val="24"/>
          <w:szCs w:val="24"/>
          <w:lang w:val="sq-AL"/>
        </w:rPr>
        <w:t>m</w:t>
      </w:r>
      <w:r w:rsidRPr="00292AE7">
        <w:rPr>
          <w:rFonts w:ascii="Garamond" w:hAnsi="Garamond" w:cs="Times New Roman"/>
          <w:color w:val="000000"/>
          <w:sz w:val="24"/>
          <w:szCs w:val="24"/>
          <w:lang w:val="sq-AL"/>
        </w:rPr>
        <w:t>ë datë 30.11.2016.</w:t>
      </w:r>
    </w:p>
    <w:p w14:paraId="0387CF57" w14:textId="03721D98" w:rsidR="00C67864" w:rsidRPr="00292AE7" w:rsidRDefault="00C67864" w:rsidP="00C67864">
      <w:pPr>
        <w:tabs>
          <w:tab w:val="left" w:pos="84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6.</w:t>
      </w:r>
      <w:r w:rsidR="008351BC" w:rsidRPr="00292AE7">
        <w:rPr>
          <w:rFonts w:ascii="Garamond" w:hAnsi="Garamond" w:cs="Times New Roman"/>
          <w:color w:val="000000"/>
          <w:sz w:val="24"/>
          <w:szCs w:val="24"/>
          <w:lang w:val="sq-AL"/>
        </w:rPr>
        <w:t xml:space="preserve"> </w:t>
      </w:r>
      <w:r w:rsidRPr="00292AE7">
        <w:rPr>
          <w:rFonts w:ascii="Garamond" w:hAnsi="Garamond" w:cs="Times New Roman"/>
          <w:color w:val="000000"/>
          <w:sz w:val="24"/>
          <w:szCs w:val="24"/>
          <w:lang w:val="sq-AL"/>
        </w:rPr>
        <w:t>Në vitin 2023</w:t>
      </w:r>
      <w:r w:rsidR="00D90003" w:rsidRPr="00292AE7">
        <w:rPr>
          <w:rFonts w:ascii="Garamond" w:hAnsi="Garamond" w:cs="Times New Roman"/>
          <w:color w:val="000000"/>
          <w:sz w:val="24"/>
          <w:szCs w:val="24"/>
          <w:lang w:val="sq-AL"/>
        </w:rPr>
        <w:t>,</w:t>
      </w:r>
      <w:r w:rsidRPr="00292AE7">
        <w:rPr>
          <w:rFonts w:ascii="Garamond" w:hAnsi="Garamond" w:cs="Times New Roman"/>
          <w:color w:val="000000"/>
          <w:sz w:val="24"/>
          <w:szCs w:val="24"/>
          <w:lang w:val="sq-AL"/>
        </w:rPr>
        <w:t xml:space="preserve"> kërkuesja ka paraqitur në Gjykatën Administrative të Shkallës së Parë Tiranë kërkesëpadi, me objekt konstatimin e pavlefshmërisë absolute të aktit administrativ të njoftimit të vlerësimit për detyrimet të </w:t>
      </w:r>
      <w:proofErr w:type="spellStart"/>
      <w:r w:rsidRPr="00292AE7">
        <w:rPr>
          <w:rFonts w:ascii="Garamond" w:hAnsi="Garamond" w:cs="Times New Roman"/>
          <w:color w:val="000000"/>
          <w:sz w:val="24"/>
          <w:szCs w:val="24"/>
          <w:lang w:val="sq-AL"/>
        </w:rPr>
        <w:t>DRT</w:t>
      </w:r>
      <w:proofErr w:type="spellEnd"/>
      <w:r w:rsidRPr="00292AE7">
        <w:rPr>
          <w:rFonts w:ascii="Garamond" w:hAnsi="Garamond" w:cs="Times New Roman"/>
          <w:color w:val="000000"/>
          <w:sz w:val="24"/>
          <w:szCs w:val="24"/>
          <w:lang w:val="sq-AL"/>
        </w:rPr>
        <w:t>-së, Lezhë, për shkak se ligji mbi bazën e të cilit ishte disponuar dhënia e gjobës ndaj saj ishte shfuqizuar.</w:t>
      </w:r>
    </w:p>
    <w:p w14:paraId="0C29F39C" w14:textId="6898A028" w:rsidR="00C67864" w:rsidRPr="00292AE7" w:rsidRDefault="00C67864" w:rsidP="00C67864">
      <w:pPr>
        <w:tabs>
          <w:tab w:val="left" w:pos="720"/>
          <w:tab w:val="left" w:pos="84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7.</w:t>
      </w:r>
      <w:r w:rsidR="008351BC" w:rsidRPr="00292AE7">
        <w:rPr>
          <w:rFonts w:ascii="Garamond" w:hAnsi="Garamond" w:cs="Times New Roman"/>
          <w:color w:val="000000"/>
          <w:sz w:val="24"/>
          <w:szCs w:val="24"/>
          <w:lang w:val="sq-AL"/>
        </w:rPr>
        <w:t xml:space="preserve"> </w:t>
      </w:r>
      <w:r w:rsidRPr="00292AE7">
        <w:rPr>
          <w:rFonts w:ascii="Garamond" w:hAnsi="Garamond" w:cs="Times New Roman"/>
          <w:color w:val="000000"/>
          <w:sz w:val="24"/>
          <w:szCs w:val="24"/>
          <w:lang w:val="sq-AL"/>
        </w:rPr>
        <w:t>Gjykata Administrative e Shkallës së Parë Tiranë, me vendimin nr.</w:t>
      </w:r>
      <w:r w:rsidR="00D90003" w:rsidRPr="00292AE7">
        <w:rPr>
          <w:rFonts w:ascii="Garamond" w:hAnsi="Garamond" w:cs="Times New Roman"/>
          <w:color w:val="000000"/>
          <w:sz w:val="24"/>
          <w:szCs w:val="24"/>
          <w:lang w:val="sq-AL"/>
        </w:rPr>
        <w:t xml:space="preserve"> </w:t>
      </w:r>
      <w:r w:rsidRPr="00292AE7">
        <w:rPr>
          <w:rFonts w:ascii="Garamond" w:hAnsi="Garamond" w:cs="Times New Roman"/>
          <w:color w:val="000000"/>
          <w:sz w:val="24"/>
          <w:szCs w:val="24"/>
          <w:lang w:val="sq-AL"/>
        </w:rPr>
        <w:t xml:space="preserve">819, datë 21.3.2024, ka vendosur rrëzimin e kërkesëpadisë së kërkueses. Në </w:t>
      </w:r>
      <w:proofErr w:type="spellStart"/>
      <w:r w:rsidRPr="00292AE7">
        <w:rPr>
          <w:rFonts w:ascii="Garamond" w:hAnsi="Garamond" w:cs="Times New Roman"/>
          <w:color w:val="000000"/>
          <w:sz w:val="24"/>
          <w:szCs w:val="24"/>
          <w:lang w:val="sq-AL"/>
        </w:rPr>
        <w:t>dispozitivin</w:t>
      </w:r>
      <w:proofErr w:type="spellEnd"/>
      <w:r w:rsidRPr="00292AE7">
        <w:rPr>
          <w:rFonts w:ascii="Garamond" w:hAnsi="Garamond" w:cs="Times New Roman"/>
          <w:color w:val="000000"/>
          <w:sz w:val="24"/>
          <w:szCs w:val="24"/>
          <w:lang w:val="sq-AL"/>
        </w:rPr>
        <w:t xml:space="preserve"> e vendimit përcaktohet se ai është i formës së prerë dhe ndaj tij nuk lejohet ankim. Pavarësisht kësaj, kërkuesja</w:t>
      </w:r>
      <w:r w:rsidR="00D90003" w:rsidRPr="00292AE7">
        <w:rPr>
          <w:rFonts w:ascii="Garamond" w:hAnsi="Garamond" w:cs="Times New Roman"/>
          <w:color w:val="000000"/>
          <w:sz w:val="24"/>
          <w:szCs w:val="24"/>
          <w:lang w:val="sq-AL"/>
        </w:rPr>
        <w:t>,</w:t>
      </w:r>
      <w:r w:rsidRPr="00292AE7">
        <w:rPr>
          <w:rFonts w:ascii="Garamond" w:hAnsi="Garamond" w:cs="Times New Roman"/>
          <w:color w:val="000000"/>
          <w:sz w:val="24"/>
          <w:szCs w:val="24"/>
          <w:lang w:val="sq-AL"/>
        </w:rPr>
        <w:t xml:space="preserve"> </w:t>
      </w:r>
      <w:r w:rsidR="00D90003" w:rsidRPr="00292AE7">
        <w:rPr>
          <w:rFonts w:ascii="Garamond" w:hAnsi="Garamond" w:cs="Times New Roman"/>
          <w:color w:val="000000"/>
          <w:sz w:val="24"/>
          <w:szCs w:val="24"/>
          <w:lang w:val="sq-AL"/>
        </w:rPr>
        <w:t>m</w:t>
      </w:r>
      <w:r w:rsidRPr="00292AE7">
        <w:rPr>
          <w:rFonts w:ascii="Garamond" w:hAnsi="Garamond" w:cs="Times New Roman"/>
          <w:color w:val="000000"/>
          <w:sz w:val="24"/>
          <w:szCs w:val="24"/>
          <w:lang w:val="sq-AL"/>
        </w:rPr>
        <w:t>ë datë 28.5.2024 ka paraqitur ankim në Gjykatën Administrative të Shkallës së Parë Tiranë, e cila, me vendimin e datës 31.5.2024, ka vendosur mospranimin e ankimit të saj.</w:t>
      </w:r>
    </w:p>
    <w:p w14:paraId="40735837" w14:textId="2D61F7C5" w:rsidR="00C67864" w:rsidRPr="00292AE7" w:rsidRDefault="00C67864" w:rsidP="00C67864">
      <w:pPr>
        <w:tabs>
          <w:tab w:val="left" w:pos="720"/>
          <w:tab w:val="left" w:pos="84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8.</w:t>
      </w:r>
      <w:r w:rsidR="008351BC" w:rsidRPr="00292AE7">
        <w:rPr>
          <w:rFonts w:ascii="Garamond" w:hAnsi="Garamond" w:cs="Times New Roman"/>
          <w:color w:val="000000"/>
          <w:sz w:val="24"/>
          <w:szCs w:val="24"/>
          <w:lang w:val="sq-AL"/>
        </w:rPr>
        <w:t xml:space="preserve"> </w:t>
      </w:r>
      <w:r w:rsidR="00D90003" w:rsidRPr="00292AE7">
        <w:rPr>
          <w:rFonts w:ascii="Garamond" w:hAnsi="Garamond" w:cs="Times New Roman"/>
          <w:color w:val="000000"/>
          <w:sz w:val="24"/>
          <w:szCs w:val="24"/>
          <w:lang w:val="sq-AL"/>
        </w:rPr>
        <w:t>M</w:t>
      </w:r>
      <w:r w:rsidRPr="00292AE7">
        <w:rPr>
          <w:rFonts w:ascii="Garamond" w:hAnsi="Garamond" w:cs="Times New Roman"/>
          <w:color w:val="000000"/>
          <w:sz w:val="24"/>
          <w:szCs w:val="24"/>
          <w:lang w:val="sq-AL"/>
        </w:rPr>
        <w:t>ë datë 22.8.2024</w:t>
      </w:r>
      <w:r w:rsidR="00D90003" w:rsidRPr="00292AE7">
        <w:rPr>
          <w:rFonts w:ascii="Garamond" w:hAnsi="Garamond" w:cs="Times New Roman"/>
          <w:color w:val="000000"/>
          <w:sz w:val="24"/>
          <w:szCs w:val="24"/>
          <w:lang w:val="sq-AL"/>
        </w:rPr>
        <w:t>,</w:t>
      </w:r>
      <w:r w:rsidRPr="00292AE7">
        <w:rPr>
          <w:rFonts w:ascii="Garamond" w:hAnsi="Garamond" w:cs="Times New Roman"/>
          <w:color w:val="000000"/>
          <w:sz w:val="24"/>
          <w:szCs w:val="24"/>
          <w:lang w:val="sq-AL"/>
        </w:rPr>
        <w:t xml:space="preserve"> kërkuesja i është drejtuar Gjykatës me ankim kushtetues individual, sipas objektit, i cili, pasi është plotësuar me dokumentet e kërkuara, bazuar në nenin 27 të ligjit nr. 8577/2000, është regjistruar </w:t>
      </w:r>
      <w:r w:rsidR="00135EFE" w:rsidRPr="00292AE7">
        <w:rPr>
          <w:rFonts w:ascii="Garamond" w:hAnsi="Garamond" w:cs="Times New Roman"/>
          <w:color w:val="000000"/>
          <w:sz w:val="24"/>
          <w:szCs w:val="24"/>
          <w:lang w:val="sq-AL"/>
        </w:rPr>
        <w:t>m</w:t>
      </w:r>
      <w:r w:rsidRPr="00292AE7">
        <w:rPr>
          <w:rFonts w:ascii="Garamond" w:hAnsi="Garamond" w:cs="Times New Roman"/>
          <w:color w:val="000000"/>
          <w:sz w:val="24"/>
          <w:szCs w:val="24"/>
          <w:lang w:val="sq-AL"/>
        </w:rPr>
        <w:t xml:space="preserve">ë datë 23.9.2024. </w:t>
      </w:r>
      <w:r w:rsidR="00D90003" w:rsidRPr="00292AE7">
        <w:rPr>
          <w:rFonts w:ascii="Garamond" w:hAnsi="Garamond" w:cs="Times New Roman"/>
          <w:color w:val="000000"/>
          <w:sz w:val="24"/>
          <w:szCs w:val="24"/>
          <w:lang w:val="sq-AL"/>
        </w:rPr>
        <w:t>M</w:t>
      </w:r>
      <w:r w:rsidRPr="00292AE7">
        <w:rPr>
          <w:rFonts w:ascii="Garamond" w:hAnsi="Garamond" w:cs="Times New Roman"/>
          <w:color w:val="000000"/>
          <w:sz w:val="24"/>
          <w:szCs w:val="24"/>
          <w:lang w:val="sq-AL"/>
        </w:rPr>
        <w:t>ë datë 11.11.2024</w:t>
      </w:r>
      <w:r w:rsidR="00D90003" w:rsidRPr="00292AE7">
        <w:rPr>
          <w:rFonts w:ascii="Garamond" w:hAnsi="Garamond" w:cs="Times New Roman"/>
          <w:color w:val="000000"/>
          <w:sz w:val="24"/>
          <w:szCs w:val="24"/>
          <w:lang w:val="sq-AL"/>
        </w:rPr>
        <w:t>,</w:t>
      </w:r>
      <w:r w:rsidRPr="00292AE7">
        <w:rPr>
          <w:rFonts w:ascii="Garamond" w:hAnsi="Garamond" w:cs="Times New Roman"/>
          <w:color w:val="000000"/>
          <w:sz w:val="24"/>
          <w:szCs w:val="24"/>
          <w:lang w:val="sq-AL"/>
        </w:rPr>
        <w:t xml:space="preserve"> Kolegji i Gjykatës ka vendosur kalimin e çështjes në seancë plenare mbi bazë të dokumenteve. </w:t>
      </w:r>
    </w:p>
    <w:p w14:paraId="240C1B8A" w14:textId="77777777" w:rsidR="00C67864" w:rsidRPr="00292AE7" w:rsidRDefault="00C67864" w:rsidP="00C67864">
      <w:pPr>
        <w:tabs>
          <w:tab w:val="left" w:pos="84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4EEC4D64" w14:textId="77777777" w:rsidR="00C67864" w:rsidRPr="00292AE7" w:rsidRDefault="00C67864" w:rsidP="00C67864">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roofErr w:type="spellStart"/>
      <w:r w:rsidRPr="00292AE7">
        <w:rPr>
          <w:rFonts w:ascii="Garamond" w:hAnsi="Garamond" w:cs="Times New Roman"/>
          <w:b/>
          <w:bCs/>
          <w:color w:val="000000"/>
          <w:sz w:val="24"/>
          <w:szCs w:val="24"/>
          <w:lang w:val="sq-AL"/>
        </w:rPr>
        <w:t>II</w:t>
      </w:r>
      <w:proofErr w:type="spellEnd"/>
    </w:p>
    <w:p w14:paraId="5A61E5A5" w14:textId="77777777" w:rsidR="00C67864" w:rsidRPr="00292AE7" w:rsidRDefault="00C67864" w:rsidP="00C67864">
      <w:pPr>
        <w:tabs>
          <w:tab w:val="left" w:pos="108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292AE7">
        <w:rPr>
          <w:rFonts w:ascii="Garamond" w:hAnsi="Garamond" w:cs="Times New Roman"/>
          <w:b/>
          <w:bCs/>
          <w:color w:val="000000"/>
          <w:sz w:val="24"/>
          <w:szCs w:val="24"/>
          <w:lang w:val="sq-AL"/>
        </w:rPr>
        <w:t>Pretendimet në Gjykatën Kushtetuese</w:t>
      </w:r>
    </w:p>
    <w:p w14:paraId="347ABF28" w14:textId="77777777" w:rsidR="00C67864" w:rsidRPr="00292AE7" w:rsidRDefault="00C67864" w:rsidP="00C67864">
      <w:pPr>
        <w:tabs>
          <w:tab w:val="left" w:pos="84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78B3CF7E" w14:textId="2D5041DD" w:rsidR="00C67864" w:rsidRPr="00292AE7" w:rsidRDefault="00C67864" w:rsidP="00C67864">
      <w:pPr>
        <w:tabs>
          <w:tab w:val="left" w:pos="84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9.</w:t>
      </w:r>
      <w:r w:rsidR="008351BC" w:rsidRPr="00292AE7">
        <w:rPr>
          <w:rFonts w:ascii="Garamond" w:hAnsi="Garamond" w:cs="Times New Roman"/>
          <w:color w:val="000000"/>
          <w:sz w:val="24"/>
          <w:szCs w:val="24"/>
          <w:lang w:val="sq-AL"/>
        </w:rPr>
        <w:t xml:space="preserve"> </w:t>
      </w:r>
      <w:r w:rsidRPr="00292AE7">
        <w:rPr>
          <w:rFonts w:ascii="Garamond" w:hAnsi="Garamond" w:cs="Times New Roman"/>
          <w:b/>
          <w:bCs/>
          <w:i/>
          <w:iCs/>
          <w:color w:val="000000"/>
          <w:sz w:val="24"/>
          <w:szCs w:val="24"/>
          <w:lang w:val="sq-AL"/>
        </w:rPr>
        <w:t>Kërkuesja</w:t>
      </w:r>
      <w:r w:rsidRPr="00292AE7">
        <w:rPr>
          <w:rFonts w:ascii="Garamond" w:hAnsi="Garamond" w:cs="Times New Roman"/>
          <w:color w:val="000000"/>
          <w:sz w:val="24"/>
          <w:szCs w:val="24"/>
          <w:lang w:val="sq-AL"/>
        </w:rPr>
        <w:t>, në mënyrë të përmbledhur, ka pretenduar se i është cenuar:</w:t>
      </w:r>
    </w:p>
    <w:p w14:paraId="252C0BD6" w14:textId="395264ED" w:rsidR="00C67864" w:rsidRPr="00292AE7" w:rsidRDefault="00C67864" w:rsidP="00C67864">
      <w:pPr>
        <w:tabs>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 xml:space="preserve">9.1 </w:t>
      </w:r>
      <w:r w:rsidRPr="00292AE7">
        <w:rPr>
          <w:rFonts w:ascii="Garamond" w:hAnsi="Garamond" w:cs="Times New Roman"/>
          <w:i/>
          <w:iCs/>
          <w:color w:val="000000"/>
          <w:sz w:val="24"/>
          <w:szCs w:val="24"/>
          <w:lang w:val="sq-AL"/>
        </w:rPr>
        <w:t>E drejta për proces të rregullt ligjor</w:t>
      </w:r>
      <w:r w:rsidRPr="00292AE7">
        <w:rPr>
          <w:rFonts w:ascii="Garamond" w:hAnsi="Garamond" w:cs="Times New Roman"/>
          <w:color w:val="000000"/>
          <w:sz w:val="24"/>
          <w:szCs w:val="24"/>
          <w:lang w:val="sq-AL"/>
        </w:rPr>
        <w:t xml:space="preserve">, e garantuar nga neni 42 i Kushtetutës dhe neni 6 i </w:t>
      </w:r>
      <w:proofErr w:type="spellStart"/>
      <w:r w:rsidRPr="00292AE7">
        <w:rPr>
          <w:rFonts w:ascii="Garamond" w:hAnsi="Garamond" w:cs="Times New Roman"/>
          <w:color w:val="000000"/>
          <w:sz w:val="24"/>
          <w:szCs w:val="24"/>
          <w:lang w:val="sq-AL"/>
        </w:rPr>
        <w:t>KEDNJ</w:t>
      </w:r>
      <w:proofErr w:type="spellEnd"/>
      <w:r w:rsidRPr="00292AE7">
        <w:rPr>
          <w:rFonts w:ascii="Garamond" w:hAnsi="Garamond" w:cs="Times New Roman"/>
          <w:color w:val="000000"/>
          <w:sz w:val="24"/>
          <w:szCs w:val="24"/>
          <w:lang w:val="sq-AL"/>
        </w:rPr>
        <w:t>-së, në drejtim të:</w:t>
      </w:r>
    </w:p>
    <w:p w14:paraId="25CEDC59" w14:textId="0A9BE6A8" w:rsidR="00C67864" w:rsidRPr="00292AE7" w:rsidRDefault="00C67864" w:rsidP="00C67864">
      <w:pPr>
        <w:tabs>
          <w:tab w:val="left" w:pos="540"/>
          <w:tab w:val="left" w:pos="980"/>
          <w:tab w:val="left" w:pos="1080"/>
          <w:tab w:val="left" w:pos="1260"/>
          <w:tab w:val="left" w:pos="1520"/>
          <w:tab w:val="left" w:pos="1700"/>
          <w:tab w:val="left" w:pos="18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i/>
          <w:iCs/>
          <w:color w:val="000000"/>
          <w:sz w:val="24"/>
          <w:szCs w:val="24"/>
          <w:lang w:val="sq-AL"/>
        </w:rPr>
        <w:t>9.1.1 Parimit të sigurisë juridike</w:t>
      </w:r>
      <w:r w:rsidRPr="00292AE7">
        <w:rPr>
          <w:rFonts w:ascii="Garamond" w:hAnsi="Garamond" w:cs="Times New Roman"/>
          <w:color w:val="000000"/>
          <w:sz w:val="24"/>
          <w:szCs w:val="24"/>
          <w:lang w:val="sq-AL"/>
        </w:rPr>
        <w:t xml:space="preserve">, pasi gjykata e shkallës së parë ka vendosur rrëzimin e kërkesëpadisë së saj, në kushtet kur </w:t>
      </w:r>
      <w:proofErr w:type="spellStart"/>
      <w:r w:rsidRPr="00292AE7">
        <w:rPr>
          <w:rFonts w:ascii="Garamond" w:hAnsi="Garamond" w:cs="Times New Roman"/>
          <w:color w:val="000000"/>
          <w:sz w:val="24"/>
          <w:szCs w:val="24"/>
          <w:lang w:val="sq-AL"/>
        </w:rPr>
        <w:t>DRT</w:t>
      </w:r>
      <w:proofErr w:type="spellEnd"/>
      <w:r w:rsidRPr="00292AE7">
        <w:rPr>
          <w:rFonts w:ascii="Garamond" w:hAnsi="Garamond" w:cs="Times New Roman"/>
          <w:color w:val="000000"/>
          <w:sz w:val="24"/>
          <w:szCs w:val="24"/>
          <w:lang w:val="sq-AL"/>
        </w:rPr>
        <w:t xml:space="preserve">-ja, Lezhë ka vepruar jashtë kompetencës së saj e në kundërshtim flagrant me ligjin dhe vendimin nr. 33/2016 të Gjykatës, duke e gjobitur kërkuesen në bazë të një dispozite të shfuqizuar të ligjit nr. 9920/2008. Në momentin e vënies së gjobës nuk ka pasur dispozitë ligjore në </w:t>
      </w:r>
      <w:r w:rsidRPr="00292AE7">
        <w:rPr>
          <w:rFonts w:ascii="Garamond" w:hAnsi="Garamond" w:cs="Times New Roman"/>
          <w:color w:val="000000"/>
          <w:sz w:val="24"/>
          <w:szCs w:val="24"/>
          <w:lang w:val="sq-AL"/>
        </w:rPr>
        <w:lastRenderedPageBreak/>
        <w:t xml:space="preserve">fuqi për gjobitjen e kërkueses nga </w:t>
      </w:r>
      <w:proofErr w:type="spellStart"/>
      <w:r w:rsidRPr="00292AE7">
        <w:rPr>
          <w:rFonts w:ascii="Garamond" w:hAnsi="Garamond" w:cs="Times New Roman"/>
          <w:color w:val="000000"/>
          <w:sz w:val="24"/>
          <w:szCs w:val="24"/>
          <w:lang w:val="sq-AL"/>
        </w:rPr>
        <w:t>DRT</w:t>
      </w:r>
      <w:proofErr w:type="spellEnd"/>
      <w:r w:rsidRPr="00292AE7">
        <w:rPr>
          <w:rFonts w:ascii="Garamond" w:hAnsi="Garamond" w:cs="Times New Roman"/>
          <w:color w:val="000000"/>
          <w:sz w:val="24"/>
          <w:szCs w:val="24"/>
          <w:lang w:val="sq-AL"/>
        </w:rPr>
        <w:t>-ja, Lezhë, pasi neni 122 i tij ishte shfuqizuar nëpërmjet</w:t>
      </w:r>
      <w:r w:rsidRPr="00292AE7">
        <w:rPr>
          <w:rFonts w:ascii="Garamond" w:hAnsi="Garamond" w:cs="Times New Roman"/>
          <w:color w:val="FF0000"/>
          <w:sz w:val="24"/>
          <w:szCs w:val="24"/>
          <w:lang w:val="sq-AL"/>
        </w:rPr>
        <w:t xml:space="preserve"> </w:t>
      </w:r>
      <w:r w:rsidRPr="00292AE7">
        <w:rPr>
          <w:rFonts w:ascii="Garamond" w:hAnsi="Garamond" w:cs="Times New Roman"/>
          <w:color w:val="000000"/>
          <w:sz w:val="24"/>
          <w:szCs w:val="24"/>
          <w:lang w:val="sq-AL"/>
        </w:rPr>
        <w:t xml:space="preserve">vendimit nr. 33/2016 të Gjykatës. Ndryshimet e nenit 122 të ligjit nr. 9980/2008 janë miratuar me ligjin nr. 112/2016, i cili ka hyrë në fuqi </w:t>
      </w:r>
      <w:r w:rsidR="00135EFE" w:rsidRPr="00292AE7">
        <w:rPr>
          <w:rFonts w:ascii="Garamond" w:hAnsi="Garamond" w:cs="Times New Roman"/>
          <w:color w:val="000000"/>
          <w:sz w:val="24"/>
          <w:szCs w:val="24"/>
          <w:lang w:val="sq-AL"/>
        </w:rPr>
        <w:t>m</w:t>
      </w:r>
      <w:r w:rsidRPr="00292AE7">
        <w:rPr>
          <w:rFonts w:ascii="Garamond" w:hAnsi="Garamond" w:cs="Times New Roman"/>
          <w:color w:val="000000"/>
          <w:sz w:val="24"/>
          <w:szCs w:val="24"/>
          <w:lang w:val="sq-AL"/>
        </w:rPr>
        <w:t>ë datë 30.11.2016. Vendimi nr. 33/2016 i Gjykatës nënkuptonte moszbatimin e mëtejshëm të atij ligji jo vetëm nga palët në gjykimin kushtetues, por nga të gjitha autoritetet shtetërore,</w:t>
      </w:r>
      <w:r w:rsidR="008351BC" w:rsidRPr="00292AE7">
        <w:rPr>
          <w:rFonts w:ascii="Garamond" w:hAnsi="Garamond" w:cs="Times New Roman"/>
          <w:color w:val="000000"/>
          <w:sz w:val="24"/>
          <w:szCs w:val="24"/>
          <w:lang w:val="sq-AL"/>
        </w:rPr>
        <w:t xml:space="preserve"> </w:t>
      </w:r>
      <w:r w:rsidRPr="00292AE7">
        <w:rPr>
          <w:rFonts w:ascii="Garamond" w:hAnsi="Garamond" w:cs="Times New Roman"/>
          <w:color w:val="000000"/>
          <w:sz w:val="24"/>
          <w:szCs w:val="24"/>
          <w:lang w:val="sq-AL"/>
        </w:rPr>
        <w:t xml:space="preserve">për më tepër nga gjykata. </w:t>
      </w:r>
    </w:p>
    <w:p w14:paraId="0BE80060" w14:textId="1C4B87E5" w:rsidR="00C67864" w:rsidRPr="00292AE7" w:rsidRDefault="00C67864" w:rsidP="00C67864">
      <w:pPr>
        <w:tabs>
          <w:tab w:val="left" w:pos="540"/>
          <w:tab w:val="left" w:pos="980"/>
          <w:tab w:val="left" w:pos="1080"/>
          <w:tab w:val="left" w:pos="1260"/>
          <w:tab w:val="left" w:pos="1520"/>
          <w:tab w:val="left" w:pos="1840"/>
          <w:tab w:val="left" w:pos="18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i/>
          <w:iCs/>
          <w:color w:val="000000"/>
          <w:sz w:val="24"/>
          <w:szCs w:val="24"/>
          <w:lang w:val="sq-AL"/>
        </w:rPr>
        <w:t>9.1.2 Parimit të ligjshmërisë</w:t>
      </w:r>
      <w:r w:rsidRPr="00292AE7">
        <w:rPr>
          <w:rFonts w:ascii="Garamond" w:hAnsi="Garamond" w:cs="Times New Roman"/>
          <w:color w:val="000000"/>
          <w:sz w:val="24"/>
          <w:szCs w:val="24"/>
          <w:lang w:val="sq-AL"/>
        </w:rPr>
        <w:t xml:space="preserve">, të garantuar nga neni 4, pika 1, i Kushtetutës, pasi gjykata e shkallës së parë ka vendosur rrëzimin e kërkesëpadisë së kërkueses edhe pse konstatimi i bërë nga </w:t>
      </w:r>
      <w:proofErr w:type="spellStart"/>
      <w:r w:rsidRPr="00292AE7">
        <w:rPr>
          <w:rFonts w:ascii="Garamond" w:hAnsi="Garamond" w:cs="Times New Roman"/>
          <w:color w:val="000000"/>
          <w:sz w:val="24"/>
          <w:szCs w:val="24"/>
          <w:lang w:val="sq-AL"/>
        </w:rPr>
        <w:t>DRT</w:t>
      </w:r>
      <w:proofErr w:type="spellEnd"/>
      <w:r w:rsidRPr="00292AE7">
        <w:rPr>
          <w:rFonts w:ascii="Garamond" w:hAnsi="Garamond" w:cs="Times New Roman"/>
          <w:color w:val="000000"/>
          <w:sz w:val="24"/>
          <w:szCs w:val="24"/>
          <w:lang w:val="sq-AL"/>
        </w:rPr>
        <w:t xml:space="preserve">-ja, Lezhë ishte i qëllimshëm, i padrejtë dhe në kundërshtim flagrant me ligjin. Grupi i inspektimit të </w:t>
      </w:r>
      <w:proofErr w:type="spellStart"/>
      <w:r w:rsidRPr="00292AE7">
        <w:rPr>
          <w:rFonts w:ascii="Garamond" w:hAnsi="Garamond" w:cs="Times New Roman"/>
          <w:color w:val="000000"/>
          <w:sz w:val="24"/>
          <w:szCs w:val="24"/>
          <w:lang w:val="sq-AL"/>
        </w:rPr>
        <w:t>DRT</w:t>
      </w:r>
      <w:proofErr w:type="spellEnd"/>
      <w:r w:rsidRPr="00292AE7">
        <w:rPr>
          <w:rFonts w:ascii="Garamond" w:hAnsi="Garamond" w:cs="Times New Roman"/>
          <w:color w:val="000000"/>
          <w:sz w:val="24"/>
          <w:szCs w:val="24"/>
          <w:lang w:val="sq-AL"/>
        </w:rPr>
        <w:t xml:space="preserve">-së, Lezhë është ngritur në kundërshtim me ligjin, pasi inspektimi është kryer nga një organ që në përbërjen e tij ka pasur persona të cilët nuk e gëzonin cilësinë e inspektorit tatimor. Për rrjedhojë, bazuar në nenin 108 të Kodit të Procedurave Administrative </w:t>
      </w:r>
      <w:r w:rsidRPr="00292AE7">
        <w:rPr>
          <w:rFonts w:ascii="Garamond" w:hAnsi="Garamond" w:cs="Times New Roman"/>
          <w:i/>
          <w:iCs/>
          <w:color w:val="000000"/>
          <w:sz w:val="24"/>
          <w:szCs w:val="24"/>
          <w:lang w:val="sq-AL"/>
        </w:rPr>
        <w:t>(</w:t>
      </w:r>
      <w:proofErr w:type="spellStart"/>
      <w:r w:rsidRPr="00292AE7">
        <w:rPr>
          <w:rFonts w:ascii="Garamond" w:hAnsi="Garamond" w:cs="Times New Roman"/>
          <w:i/>
          <w:iCs/>
          <w:color w:val="000000"/>
          <w:sz w:val="24"/>
          <w:szCs w:val="24"/>
          <w:lang w:val="sq-AL"/>
        </w:rPr>
        <w:t>KPA</w:t>
      </w:r>
      <w:proofErr w:type="spellEnd"/>
      <w:r w:rsidRPr="00292AE7">
        <w:rPr>
          <w:rFonts w:ascii="Garamond" w:hAnsi="Garamond" w:cs="Times New Roman"/>
          <w:i/>
          <w:iCs/>
          <w:color w:val="000000"/>
          <w:sz w:val="24"/>
          <w:szCs w:val="24"/>
          <w:lang w:val="sq-AL"/>
        </w:rPr>
        <w:t>)</w:t>
      </w:r>
      <w:r w:rsidRPr="00292AE7">
        <w:rPr>
          <w:rFonts w:ascii="Garamond" w:hAnsi="Garamond" w:cs="Times New Roman"/>
          <w:color w:val="000000"/>
          <w:sz w:val="24"/>
          <w:szCs w:val="24"/>
          <w:lang w:val="sq-AL"/>
        </w:rPr>
        <w:t xml:space="preserve">, aktet e nxjerra nga ky organ janë absolutisht të pavlefshme. </w:t>
      </w:r>
    </w:p>
    <w:p w14:paraId="5E6325A2" w14:textId="18A91E81" w:rsidR="00C67864" w:rsidRPr="00292AE7" w:rsidRDefault="00C67864" w:rsidP="00C67864">
      <w:pPr>
        <w:tabs>
          <w:tab w:val="left" w:pos="540"/>
          <w:tab w:val="left" w:pos="980"/>
          <w:tab w:val="left" w:pos="1080"/>
          <w:tab w:val="left" w:pos="1260"/>
          <w:tab w:val="left" w:pos="1520"/>
          <w:tab w:val="left" w:pos="1700"/>
          <w:tab w:val="left" w:pos="18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i/>
          <w:iCs/>
          <w:color w:val="000000"/>
          <w:sz w:val="24"/>
          <w:szCs w:val="24"/>
          <w:lang w:val="sq-AL"/>
        </w:rPr>
        <w:t xml:space="preserve">9.1.3 Standardit të arsyetimit të vendimit gjyqësor të lidhur me të drejtën e </w:t>
      </w:r>
      <w:proofErr w:type="spellStart"/>
      <w:r w:rsidRPr="00292AE7">
        <w:rPr>
          <w:rFonts w:ascii="Garamond" w:hAnsi="Garamond" w:cs="Times New Roman"/>
          <w:i/>
          <w:iCs/>
          <w:color w:val="000000"/>
          <w:sz w:val="24"/>
          <w:szCs w:val="24"/>
          <w:lang w:val="sq-AL"/>
        </w:rPr>
        <w:t>aksesit</w:t>
      </w:r>
      <w:proofErr w:type="spellEnd"/>
      <w:r w:rsidRPr="00292AE7">
        <w:rPr>
          <w:rFonts w:ascii="Garamond" w:hAnsi="Garamond" w:cs="Times New Roman"/>
          <w:i/>
          <w:iCs/>
          <w:color w:val="000000"/>
          <w:sz w:val="24"/>
          <w:szCs w:val="24"/>
          <w:lang w:val="sq-AL"/>
        </w:rPr>
        <w:t xml:space="preserve"> dhe të drejtën e ankimit efektiv, </w:t>
      </w:r>
      <w:r w:rsidRPr="00292AE7">
        <w:rPr>
          <w:rFonts w:ascii="Garamond" w:hAnsi="Garamond" w:cs="Times New Roman"/>
          <w:color w:val="000000"/>
          <w:sz w:val="24"/>
          <w:szCs w:val="24"/>
          <w:lang w:val="sq-AL"/>
        </w:rPr>
        <w:t xml:space="preserve">pasi gjykata e shkallës së parë nuk e ka respektuar haptazi vendimin nr. 33/2016 të Gjykatës. Ajo gjykatë duhet të konstatonte se organi tatimor e ka zhvilluar veprimtarinë e tij në kundërshtim të hapur me vendimin nr. 33/2016 të Gjykatës, fakt i parashtruar nga kërkuesja në kërkesëpadi dhe në seancë gjyqësore. Edhe pse ky pretendim është pasqyruar në vendim, gjykata e shkallës së parë e ka anashkaluar, duke mos u shprehur për </w:t>
      </w:r>
      <w:proofErr w:type="spellStart"/>
      <w:r w:rsidRPr="00292AE7">
        <w:rPr>
          <w:rFonts w:ascii="Garamond" w:hAnsi="Garamond" w:cs="Times New Roman"/>
          <w:color w:val="000000"/>
          <w:sz w:val="24"/>
          <w:szCs w:val="24"/>
          <w:lang w:val="sq-AL"/>
        </w:rPr>
        <w:t>bazueshmërinë</w:t>
      </w:r>
      <w:proofErr w:type="spellEnd"/>
      <w:r w:rsidRPr="00292AE7">
        <w:rPr>
          <w:rFonts w:ascii="Garamond" w:hAnsi="Garamond" w:cs="Times New Roman"/>
          <w:color w:val="000000"/>
          <w:sz w:val="24"/>
          <w:szCs w:val="24"/>
          <w:lang w:val="sq-AL"/>
        </w:rPr>
        <w:t xml:space="preserve"> e tij.</w:t>
      </w:r>
    </w:p>
    <w:p w14:paraId="1CA7B1FD" w14:textId="2B040B30" w:rsidR="00C67864" w:rsidRPr="00292AE7" w:rsidRDefault="00C67864" w:rsidP="00C67864">
      <w:pPr>
        <w:tabs>
          <w:tab w:val="left" w:pos="108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 xml:space="preserve">9.2 </w:t>
      </w:r>
      <w:r w:rsidRPr="00292AE7">
        <w:rPr>
          <w:rFonts w:ascii="Garamond" w:hAnsi="Garamond" w:cs="Times New Roman"/>
          <w:i/>
          <w:iCs/>
          <w:color w:val="000000"/>
          <w:sz w:val="24"/>
          <w:szCs w:val="24"/>
          <w:lang w:val="sq-AL"/>
        </w:rPr>
        <w:t xml:space="preserve">E drejta e pronës, </w:t>
      </w:r>
      <w:r w:rsidRPr="00292AE7">
        <w:rPr>
          <w:rFonts w:ascii="Garamond" w:hAnsi="Garamond" w:cs="Times New Roman"/>
          <w:color w:val="000000"/>
          <w:sz w:val="24"/>
          <w:szCs w:val="24"/>
          <w:lang w:val="sq-AL"/>
        </w:rPr>
        <w:t>e garantuar nga neni 41 i Kushtetutës, si pasojë e vendimmarrjes së gjykatës së shkallës së parë.</w:t>
      </w:r>
    </w:p>
    <w:p w14:paraId="6863ED3B" w14:textId="1A0A4C42" w:rsidR="00C67864" w:rsidRPr="00292AE7" w:rsidRDefault="00C67864" w:rsidP="00C67864">
      <w:pPr>
        <w:tabs>
          <w:tab w:val="left" w:pos="980"/>
          <w:tab w:val="left" w:pos="4500"/>
          <w:tab w:val="left" w:pos="4680"/>
          <w:tab w:val="left" w:pos="4760"/>
        </w:tabs>
        <w:autoSpaceDE w:val="0"/>
        <w:autoSpaceDN w:val="0"/>
        <w:adjustRightInd w:val="0"/>
        <w:spacing w:after="0" w:line="240" w:lineRule="auto"/>
        <w:ind w:firstLine="284"/>
        <w:rPr>
          <w:rFonts w:ascii="Garamond" w:hAnsi="Garamond" w:cs="Times New Roman"/>
          <w:i/>
          <w:iCs/>
          <w:color w:val="000000"/>
          <w:sz w:val="24"/>
          <w:szCs w:val="24"/>
          <w:lang w:val="sq-AL"/>
        </w:rPr>
      </w:pPr>
      <w:r w:rsidRPr="00292AE7">
        <w:rPr>
          <w:rFonts w:ascii="Garamond" w:hAnsi="Garamond" w:cs="Times New Roman"/>
          <w:color w:val="000000"/>
          <w:sz w:val="24"/>
          <w:szCs w:val="24"/>
          <w:lang w:val="sq-AL"/>
        </w:rPr>
        <w:t>10.</w:t>
      </w:r>
      <w:r w:rsidR="008351BC" w:rsidRPr="00292AE7">
        <w:rPr>
          <w:rFonts w:ascii="Garamond" w:hAnsi="Garamond" w:cs="Times New Roman"/>
          <w:color w:val="000000"/>
          <w:sz w:val="24"/>
          <w:szCs w:val="24"/>
          <w:lang w:val="sq-AL"/>
        </w:rPr>
        <w:t xml:space="preserve"> </w:t>
      </w:r>
      <w:r w:rsidRPr="00292AE7">
        <w:rPr>
          <w:rFonts w:ascii="Garamond" w:hAnsi="Garamond" w:cs="Times New Roman"/>
          <w:b/>
          <w:bCs/>
          <w:i/>
          <w:iCs/>
          <w:color w:val="000000"/>
          <w:sz w:val="24"/>
          <w:szCs w:val="24"/>
          <w:lang w:val="sq-AL"/>
        </w:rPr>
        <w:t xml:space="preserve">Subjekti i interesuar, </w:t>
      </w:r>
      <w:proofErr w:type="spellStart"/>
      <w:r w:rsidRPr="00292AE7">
        <w:rPr>
          <w:rFonts w:ascii="Garamond" w:hAnsi="Garamond" w:cs="Times New Roman"/>
          <w:b/>
          <w:bCs/>
          <w:i/>
          <w:iCs/>
          <w:color w:val="000000"/>
          <w:sz w:val="24"/>
          <w:szCs w:val="24"/>
          <w:lang w:val="sq-AL"/>
        </w:rPr>
        <w:t>DRT</w:t>
      </w:r>
      <w:proofErr w:type="spellEnd"/>
      <w:r w:rsidRPr="00292AE7">
        <w:rPr>
          <w:rFonts w:ascii="Garamond" w:hAnsi="Garamond" w:cs="Times New Roman"/>
          <w:b/>
          <w:bCs/>
          <w:i/>
          <w:iCs/>
          <w:color w:val="000000"/>
          <w:sz w:val="24"/>
          <w:szCs w:val="24"/>
          <w:lang w:val="sq-AL"/>
        </w:rPr>
        <w:t>-ja, Lezhë</w:t>
      </w:r>
      <w:r w:rsidRPr="00292AE7">
        <w:rPr>
          <w:rFonts w:ascii="Garamond" w:hAnsi="Garamond" w:cs="Times New Roman"/>
          <w:color w:val="000000"/>
          <w:sz w:val="24"/>
          <w:szCs w:val="24"/>
          <w:lang w:val="sq-AL"/>
        </w:rPr>
        <w:t>, në mënyrë të përmbledhur, ka prapësuar se:</w:t>
      </w:r>
      <w:r w:rsidRPr="00292AE7">
        <w:rPr>
          <w:rFonts w:ascii="Garamond" w:hAnsi="Garamond" w:cs="Times New Roman"/>
          <w:i/>
          <w:iCs/>
          <w:color w:val="404040"/>
          <w:sz w:val="24"/>
          <w:szCs w:val="24"/>
          <w:lang w:val="sq-AL"/>
        </w:rPr>
        <w:t xml:space="preserve"> </w:t>
      </w:r>
    </w:p>
    <w:p w14:paraId="5C90E4B9" w14:textId="552DFF7C" w:rsidR="00C67864" w:rsidRPr="00292AE7" w:rsidRDefault="00C67864" w:rsidP="00C67864">
      <w:pPr>
        <w:tabs>
          <w:tab w:val="left" w:pos="1120"/>
          <w:tab w:val="left" w:pos="4500"/>
          <w:tab w:val="left" w:pos="46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10.1 Pretendimi për cenimin e procesit të rregullt ligjor nuk qëndron, pasi akti administrativ është marrë pas një hetimi të rregullt dhe një procedimi që respekton të drejtat procedurale të kërkueses, duke i dhënë mundësinë e mbrojtjes dhe të apelimit në rrugë administrative, me qëllim mbrojtjen e interesave të saj. Nëpërmjet</w:t>
      </w:r>
      <w:r w:rsidRPr="00292AE7">
        <w:rPr>
          <w:rFonts w:ascii="Garamond" w:hAnsi="Garamond" w:cs="Times New Roman"/>
          <w:color w:val="FF0000"/>
          <w:sz w:val="24"/>
          <w:szCs w:val="24"/>
          <w:lang w:val="sq-AL"/>
        </w:rPr>
        <w:t xml:space="preserve"> </w:t>
      </w:r>
      <w:r w:rsidRPr="00292AE7">
        <w:rPr>
          <w:rFonts w:ascii="Garamond" w:hAnsi="Garamond" w:cs="Times New Roman"/>
          <w:color w:val="000000"/>
          <w:sz w:val="24"/>
          <w:szCs w:val="24"/>
          <w:lang w:val="sq-AL"/>
        </w:rPr>
        <w:t xml:space="preserve">aktit administrativ </w:t>
      </w:r>
      <w:proofErr w:type="spellStart"/>
      <w:r w:rsidRPr="00292AE7">
        <w:rPr>
          <w:rFonts w:ascii="Garamond" w:hAnsi="Garamond" w:cs="Times New Roman"/>
          <w:color w:val="000000"/>
          <w:sz w:val="24"/>
          <w:szCs w:val="24"/>
          <w:lang w:val="sq-AL"/>
        </w:rPr>
        <w:t>DRT</w:t>
      </w:r>
      <w:proofErr w:type="spellEnd"/>
      <w:r w:rsidRPr="00292AE7">
        <w:rPr>
          <w:rFonts w:ascii="Garamond" w:hAnsi="Garamond" w:cs="Times New Roman"/>
          <w:color w:val="000000"/>
          <w:sz w:val="24"/>
          <w:szCs w:val="24"/>
          <w:lang w:val="sq-AL"/>
        </w:rPr>
        <w:t>-ja, Lezhë ka vepruar në përputhje me detyrimet ligjore dhe kushtetuese për të siguruar mbledhjen e taksave dhe ndëshkimin e shkeljeve tatimore, duke respektuar ligjin dhe parimet e drejtësisë.</w:t>
      </w:r>
    </w:p>
    <w:p w14:paraId="3DA36373" w14:textId="1C590F0E" w:rsidR="00C67864" w:rsidRPr="00292AE7" w:rsidRDefault="00C67864" w:rsidP="00C67864">
      <w:pPr>
        <w:tabs>
          <w:tab w:val="left" w:pos="1120"/>
          <w:tab w:val="left" w:pos="4500"/>
          <w:tab w:val="left" w:pos="46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10.2</w:t>
      </w:r>
      <w:r w:rsidR="008351BC" w:rsidRPr="00292AE7">
        <w:rPr>
          <w:rFonts w:ascii="Garamond" w:hAnsi="Garamond" w:cs="Times New Roman"/>
          <w:color w:val="000000"/>
          <w:sz w:val="24"/>
          <w:szCs w:val="24"/>
          <w:lang w:val="sq-AL"/>
        </w:rPr>
        <w:t xml:space="preserve"> </w:t>
      </w:r>
      <w:r w:rsidRPr="00292AE7">
        <w:rPr>
          <w:rFonts w:ascii="Garamond" w:hAnsi="Garamond" w:cs="Times New Roman"/>
          <w:color w:val="000000"/>
          <w:sz w:val="24"/>
          <w:szCs w:val="24"/>
          <w:lang w:val="sq-AL"/>
        </w:rPr>
        <w:t>Pretendimi për cenimin e së drejtës së pronës është i pabazuar, pasi kërkuesja, si çdo subjekt tjetër ekonomik, ka detyrimin të respektojë normat tatimore të vendosura nga shteti. Vendosja e gjobës për shkelje të normave fiskale është në përputhje me parimet e Kushtetutës. Sipas nenit 41 të Kushtetutës, çdo individ gëzon të drejtën e pronës, por kjo e drejtë është subjekt i kufizimeve që vendosen për mbrojtjen e interesave të përgjithshëm të shoqërisë, përfshirë mbledhjen e taksave dhe përfitimin nga shërbimet publike.</w:t>
      </w:r>
    </w:p>
    <w:p w14:paraId="402B0F3D" w14:textId="77777777" w:rsidR="00C67864" w:rsidRPr="00292AE7" w:rsidRDefault="00C67864" w:rsidP="00C67864">
      <w:pPr>
        <w:tabs>
          <w:tab w:val="left" w:pos="900"/>
          <w:tab w:val="left" w:pos="980"/>
          <w:tab w:val="left" w:pos="1080"/>
          <w:tab w:val="left" w:pos="1160"/>
          <w:tab w:val="left" w:pos="4500"/>
          <w:tab w:val="left" w:pos="46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4EF4768B" w14:textId="77777777" w:rsidR="00C67864" w:rsidRPr="00292AE7" w:rsidRDefault="00C67864" w:rsidP="00C67864">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roofErr w:type="spellStart"/>
      <w:r w:rsidRPr="00292AE7">
        <w:rPr>
          <w:rFonts w:ascii="Garamond" w:hAnsi="Garamond" w:cs="Times New Roman"/>
          <w:b/>
          <w:bCs/>
          <w:color w:val="000000"/>
          <w:sz w:val="24"/>
          <w:szCs w:val="24"/>
          <w:lang w:val="sq-AL"/>
        </w:rPr>
        <w:t>III</w:t>
      </w:r>
      <w:proofErr w:type="spellEnd"/>
    </w:p>
    <w:p w14:paraId="1374951B" w14:textId="77777777" w:rsidR="00C67864" w:rsidRPr="00292AE7" w:rsidRDefault="00C67864" w:rsidP="00C67864">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292AE7">
        <w:rPr>
          <w:rFonts w:ascii="Garamond" w:hAnsi="Garamond" w:cs="Times New Roman"/>
          <w:b/>
          <w:bCs/>
          <w:color w:val="000000"/>
          <w:sz w:val="24"/>
          <w:szCs w:val="24"/>
          <w:lang w:val="sq-AL"/>
        </w:rPr>
        <w:t>Vlerësimi i Gjykatës Kushtetuese</w:t>
      </w:r>
    </w:p>
    <w:p w14:paraId="5D2D937A" w14:textId="77777777" w:rsidR="00C67864" w:rsidRPr="00292AE7" w:rsidRDefault="00C67864" w:rsidP="00C67864">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p>
    <w:p w14:paraId="7A88E1C8" w14:textId="18931231" w:rsidR="00C67864" w:rsidRPr="00292AE7" w:rsidRDefault="00C67864" w:rsidP="00C67864">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292AE7">
        <w:rPr>
          <w:rFonts w:ascii="Garamond" w:hAnsi="Garamond" w:cs="Times New Roman"/>
          <w:i/>
          <w:iCs/>
          <w:color w:val="000000"/>
          <w:sz w:val="24"/>
          <w:szCs w:val="24"/>
          <w:lang w:val="sq-AL"/>
        </w:rPr>
        <w:t>A. Për legjitimimin e kërkueses</w:t>
      </w:r>
    </w:p>
    <w:p w14:paraId="704A9F9A" w14:textId="42EF2A79" w:rsidR="00C67864" w:rsidRPr="00292AE7" w:rsidRDefault="00C67864" w:rsidP="00C67864">
      <w:pPr>
        <w:tabs>
          <w:tab w:val="left" w:pos="980"/>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292AE7">
        <w:rPr>
          <w:rFonts w:ascii="Garamond" w:hAnsi="Garamond" w:cs="Times New Roman"/>
          <w:color w:val="000000"/>
          <w:sz w:val="24"/>
          <w:szCs w:val="24"/>
          <w:lang w:val="sq-AL"/>
        </w:rPr>
        <w:t>11. Çështja e legjitimimit (</w:t>
      </w:r>
      <w:proofErr w:type="spellStart"/>
      <w:r w:rsidRPr="00292AE7">
        <w:rPr>
          <w:rFonts w:ascii="Garamond" w:hAnsi="Garamond" w:cs="Times New Roman"/>
          <w:i/>
          <w:iCs/>
          <w:color w:val="000000"/>
          <w:sz w:val="24"/>
          <w:szCs w:val="24"/>
          <w:lang w:val="sq-AL"/>
        </w:rPr>
        <w:t>locus</w:t>
      </w:r>
      <w:proofErr w:type="spellEnd"/>
      <w:r w:rsidRPr="00292AE7">
        <w:rPr>
          <w:rFonts w:ascii="Garamond" w:hAnsi="Garamond" w:cs="Times New Roman"/>
          <w:i/>
          <w:iCs/>
          <w:color w:val="000000"/>
          <w:sz w:val="24"/>
          <w:szCs w:val="24"/>
          <w:lang w:val="sq-AL"/>
        </w:rPr>
        <w:t xml:space="preserve"> </w:t>
      </w:r>
      <w:proofErr w:type="spellStart"/>
      <w:r w:rsidRPr="00292AE7">
        <w:rPr>
          <w:rFonts w:ascii="Garamond" w:hAnsi="Garamond" w:cs="Times New Roman"/>
          <w:i/>
          <w:iCs/>
          <w:color w:val="000000"/>
          <w:sz w:val="24"/>
          <w:szCs w:val="24"/>
          <w:lang w:val="sq-AL"/>
        </w:rPr>
        <w:t>standi</w:t>
      </w:r>
      <w:proofErr w:type="spellEnd"/>
      <w:r w:rsidRPr="00292AE7">
        <w:rPr>
          <w:rFonts w:ascii="Garamond" w:hAnsi="Garamond" w:cs="Times New Roman"/>
          <w:color w:val="000000"/>
          <w:sz w:val="24"/>
          <w:szCs w:val="24"/>
          <w:lang w:val="sq-AL"/>
        </w:rPr>
        <w:t xml:space="preserve">) është një ndër aspektet kryesore që lidhet me nisjen e një procesi kushtetues. Referuar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292AE7">
        <w:rPr>
          <w:rFonts w:ascii="Garamond" w:hAnsi="Garamond" w:cs="Times New Roman"/>
          <w:color w:val="000000"/>
          <w:sz w:val="24"/>
          <w:szCs w:val="24"/>
          <w:lang w:val="sq-AL"/>
        </w:rPr>
        <w:t>kumulative</w:t>
      </w:r>
      <w:proofErr w:type="spellEnd"/>
      <w:r w:rsidRPr="00292AE7">
        <w:rPr>
          <w:rFonts w:ascii="Garamond" w:hAnsi="Garamond" w:cs="Times New Roman"/>
          <w:color w:val="000000"/>
          <w:sz w:val="24"/>
          <w:szCs w:val="24"/>
          <w:lang w:val="sq-AL"/>
        </w:rPr>
        <w:t xml:space="preserve"> të nenit 71/a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 </w:t>
      </w:r>
    </w:p>
    <w:p w14:paraId="79D9D126" w14:textId="1987E29A" w:rsidR="00C67864" w:rsidRPr="00292AE7" w:rsidRDefault="00C67864" w:rsidP="00C67864">
      <w:pPr>
        <w:tabs>
          <w:tab w:val="left" w:pos="980"/>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292AE7">
        <w:rPr>
          <w:rFonts w:ascii="Garamond" w:hAnsi="Garamond" w:cs="Times New Roman"/>
          <w:color w:val="000000"/>
          <w:sz w:val="24"/>
          <w:szCs w:val="24"/>
          <w:lang w:val="sq-AL"/>
        </w:rPr>
        <w:lastRenderedPageBreak/>
        <w:t xml:space="preserve">12. Kërkuesja, në cilësinë e personit juridik, është subjekt i së drejtës private dhe bartëse e të drejtave dhe lirive themelore të parashikuara në Kushtetutë dhe legjitimohet </w:t>
      </w:r>
      <w:proofErr w:type="spellStart"/>
      <w:r w:rsidRPr="00292AE7">
        <w:rPr>
          <w:rFonts w:ascii="Garamond" w:hAnsi="Garamond" w:cs="Times New Roman"/>
          <w:i/>
          <w:iCs/>
          <w:color w:val="000000"/>
          <w:sz w:val="24"/>
          <w:szCs w:val="24"/>
          <w:lang w:val="sq-AL"/>
        </w:rPr>
        <w:t>ratione</w:t>
      </w:r>
      <w:proofErr w:type="spellEnd"/>
      <w:r w:rsidRPr="00292AE7">
        <w:rPr>
          <w:rFonts w:ascii="Garamond" w:hAnsi="Garamond" w:cs="Times New Roman"/>
          <w:i/>
          <w:iCs/>
          <w:color w:val="000000"/>
          <w:sz w:val="24"/>
          <w:szCs w:val="24"/>
          <w:lang w:val="sq-AL"/>
        </w:rPr>
        <w:t xml:space="preserve"> </w:t>
      </w:r>
      <w:proofErr w:type="spellStart"/>
      <w:r w:rsidRPr="00292AE7">
        <w:rPr>
          <w:rFonts w:ascii="Garamond" w:hAnsi="Garamond" w:cs="Times New Roman"/>
          <w:i/>
          <w:iCs/>
          <w:color w:val="000000"/>
          <w:sz w:val="24"/>
          <w:szCs w:val="24"/>
          <w:lang w:val="sq-AL"/>
        </w:rPr>
        <w:t>personae</w:t>
      </w:r>
      <w:proofErr w:type="spellEnd"/>
      <w:r w:rsidRPr="00292AE7">
        <w:rPr>
          <w:rFonts w:ascii="Garamond" w:hAnsi="Garamond" w:cs="Times New Roman"/>
          <w:i/>
          <w:iCs/>
          <w:color w:val="000000"/>
          <w:sz w:val="24"/>
          <w:szCs w:val="24"/>
          <w:lang w:val="sq-AL"/>
        </w:rPr>
        <w:t xml:space="preserve">, </w:t>
      </w:r>
      <w:r w:rsidRPr="00292AE7">
        <w:rPr>
          <w:rFonts w:ascii="Garamond" w:hAnsi="Garamond" w:cs="Times New Roman"/>
          <w:color w:val="000000"/>
          <w:sz w:val="24"/>
          <w:szCs w:val="24"/>
          <w:lang w:val="sq-AL"/>
        </w:rPr>
        <w:t>në përputhje me nenet 131, pika 1, shkronja “f”, 134, pikat 1, shkronja “i” dhe</w:t>
      </w:r>
      <w:r w:rsidR="008351BC" w:rsidRPr="00292AE7">
        <w:rPr>
          <w:rFonts w:ascii="Garamond" w:hAnsi="Garamond" w:cs="Times New Roman"/>
          <w:color w:val="000000"/>
          <w:sz w:val="24"/>
          <w:szCs w:val="24"/>
          <w:lang w:val="sq-AL"/>
        </w:rPr>
        <w:t xml:space="preserve"> </w:t>
      </w:r>
      <w:r w:rsidRPr="00292AE7">
        <w:rPr>
          <w:rFonts w:ascii="Garamond" w:hAnsi="Garamond" w:cs="Times New Roman"/>
          <w:color w:val="000000"/>
          <w:sz w:val="24"/>
          <w:szCs w:val="24"/>
          <w:lang w:val="sq-AL"/>
        </w:rPr>
        <w:t>2, të Kushtetutës, pasi ka qenë palë në procesin gjyqësor në Gjykatën Administrative të Shkallës së Parë Tiranë, vendimin gjyqësor të së cilës ajo kundërshton.</w:t>
      </w:r>
      <w:r w:rsidRPr="00292AE7">
        <w:rPr>
          <w:rFonts w:ascii="Garamond" w:hAnsi="Garamond" w:cs="Times New Roman"/>
          <w:i/>
          <w:iCs/>
          <w:color w:val="000000"/>
          <w:sz w:val="24"/>
          <w:szCs w:val="24"/>
          <w:lang w:val="sq-AL"/>
        </w:rPr>
        <w:t xml:space="preserve"> </w:t>
      </w:r>
    </w:p>
    <w:p w14:paraId="3439A8E6" w14:textId="69B2C9C9" w:rsidR="00C67864" w:rsidRPr="00292AE7" w:rsidRDefault="00C67864" w:rsidP="00C67864">
      <w:pPr>
        <w:tabs>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292AE7">
        <w:rPr>
          <w:rFonts w:ascii="Garamond" w:hAnsi="Garamond" w:cs="Times New Roman"/>
          <w:color w:val="000000"/>
          <w:sz w:val="24"/>
          <w:szCs w:val="24"/>
          <w:lang w:val="sq-AL"/>
        </w:rPr>
        <w:t xml:space="preserve">13. Në lidhje me kriterin e </w:t>
      </w:r>
      <w:r w:rsidRPr="00292AE7">
        <w:rPr>
          <w:rFonts w:ascii="Garamond" w:hAnsi="Garamond" w:cs="Times New Roman"/>
          <w:i/>
          <w:iCs/>
          <w:color w:val="000000"/>
          <w:sz w:val="24"/>
          <w:szCs w:val="24"/>
          <w:lang w:val="sq-AL"/>
        </w:rPr>
        <w:t>shterimit të mjeteve juridike efektive</w:t>
      </w:r>
      <w:r w:rsidRPr="00292AE7">
        <w:rPr>
          <w:rFonts w:ascii="Garamond" w:hAnsi="Garamond" w:cs="Times New Roman"/>
          <w:color w:val="000000"/>
          <w:sz w:val="24"/>
          <w:szCs w:val="24"/>
          <w:lang w:val="sq-AL"/>
        </w:rPr>
        <w:t xml:space="preserve">, Gjykata ka pohuar se në kuptim të nenit 131, pika 1, shkronja “f”, të Kushtetutës, mbrojtja kushtetuese ka funksion përfundimtar dhe, si e tillë, mund të aplikohet vetëm në lidhje me vendime, për të cilat kanë përfunduar procedurat gjyqësore. Kontrolli kushtetues ka natyrë </w:t>
      </w:r>
      <w:proofErr w:type="spellStart"/>
      <w:r w:rsidRPr="00292AE7">
        <w:rPr>
          <w:rFonts w:ascii="Garamond" w:hAnsi="Garamond" w:cs="Times New Roman"/>
          <w:color w:val="000000"/>
          <w:sz w:val="24"/>
          <w:szCs w:val="24"/>
          <w:lang w:val="sq-AL"/>
        </w:rPr>
        <w:t>subsidiare</w:t>
      </w:r>
      <w:proofErr w:type="spellEnd"/>
      <w:r w:rsidRPr="00292AE7">
        <w:rPr>
          <w:rFonts w:ascii="Garamond" w:hAnsi="Garamond" w:cs="Times New Roman"/>
          <w:color w:val="000000"/>
          <w:sz w:val="24"/>
          <w:szCs w:val="24"/>
          <w:lang w:val="sq-AL"/>
        </w:rPr>
        <w:t>, që do të thotë se individi duhet t’i ketë shteruar mjetet dhe rrugët e tjera ligjore (</w:t>
      </w:r>
      <w:r w:rsidRPr="00292AE7">
        <w:rPr>
          <w:rFonts w:ascii="Garamond" w:hAnsi="Garamond" w:cs="Times New Roman"/>
          <w:i/>
          <w:iCs/>
          <w:color w:val="000000"/>
          <w:sz w:val="24"/>
          <w:szCs w:val="24"/>
          <w:lang w:val="sq-AL"/>
        </w:rPr>
        <w:t>shih vendimet nr. 14, datë 21.6.2022; nr. 14, datë 11.3.2021; nr. 17, datë 16.5.2011 të Gjykatës Kushtetuese</w:t>
      </w:r>
      <w:r w:rsidRPr="00292AE7">
        <w:rPr>
          <w:rFonts w:ascii="Garamond" w:hAnsi="Garamond" w:cs="Times New Roman"/>
          <w:color w:val="000000"/>
          <w:sz w:val="24"/>
          <w:szCs w:val="24"/>
          <w:lang w:val="sq-AL"/>
        </w:rPr>
        <w:t xml:space="preserve">). Në thelb, ky rregull synon t’u japë organeve publike dhe në veçanti gjykatave të juridiksionit të zakonshëm mundësinë të parandalojnë ose të korrigjojnë në substancë shkeljet e pretenduara të </w:t>
      </w:r>
      <w:proofErr w:type="spellStart"/>
      <w:r w:rsidRPr="00292AE7">
        <w:rPr>
          <w:rFonts w:ascii="Garamond" w:hAnsi="Garamond" w:cs="Times New Roman"/>
          <w:color w:val="000000"/>
          <w:sz w:val="24"/>
          <w:szCs w:val="24"/>
          <w:lang w:val="sq-AL"/>
        </w:rPr>
        <w:t>të</w:t>
      </w:r>
      <w:proofErr w:type="spellEnd"/>
      <w:r w:rsidRPr="00292AE7">
        <w:rPr>
          <w:rFonts w:ascii="Garamond" w:hAnsi="Garamond" w:cs="Times New Roman"/>
          <w:color w:val="000000"/>
          <w:sz w:val="24"/>
          <w:szCs w:val="24"/>
          <w:lang w:val="sq-AL"/>
        </w:rPr>
        <w:t xml:space="preserve"> drejtave kushtetuese të individit. Ana tjetër e rregullit të shterimit të mjeteve juridike efektive përfshin detyrimin e vetë individit që të tregojë kujdesin dhe vëmendjen e duhur për të paraqitur kërkesa, kundërshtime ose ankime tek organet publike dhe gjykatat e juridiksionit të zakonshëm për rrethanat që mbështesin pretendimet për cenimin e të drejtave kushtetuese (</w:t>
      </w:r>
      <w:r w:rsidRPr="00292AE7">
        <w:rPr>
          <w:rFonts w:ascii="Garamond" w:hAnsi="Garamond" w:cs="Times New Roman"/>
          <w:i/>
          <w:iCs/>
          <w:color w:val="000000"/>
          <w:sz w:val="24"/>
          <w:szCs w:val="24"/>
          <w:lang w:val="sq-AL"/>
        </w:rPr>
        <w:t>shih vendimet nr. 10, datë 7.3.2023; nr. 25, datë 13.10.2022 të Gjykatës Kushtetuese</w:t>
      </w:r>
      <w:r w:rsidRPr="00292AE7">
        <w:rPr>
          <w:rFonts w:ascii="Garamond" w:hAnsi="Garamond" w:cs="Times New Roman"/>
          <w:color w:val="000000"/>
          <w:sz w:val="24"/>
          <w:szCs w:val="24"/>
          <w:lang w:val="sq-AL"/>
        </w:rPr>
        <w:t>).</w:t>
      </w:r>
    </w:p>
    <w:p w14:paraId="23115068" w14:textId="71F2FE4C" w:rsidR="00C67864" w:rsidRPr="00292AE7" w:rsidRDefault="00C67864" w:rsidP="00C67864">
      <w:pPr>
        <w:tabs>
          <w:tab w:val="left" w:pos="980"/>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292AE7">
        <w:rPr>
          <w:rFonts w:ascii="Garamond" w:hAnsi="Garamond" w:cs="Times New Roman"/>
          <w:color w:val="000000"/>
          <w:sz w:val="24"/>
          <w:szCs w:val="24"/>
          <w:lang w:val="sq-AL"/>
        </w:rPr>
        <w:t xml:space="preserve">14. Subjekti i interesuar, </w:t>
      </w:r>
      <w:proofErr w:type="spellStart"/>
      <w:r w:rsidRPr="00292AE7">
        <w:rPr>
          <w:rFonts w:ascii="Garamond" w:hAnsi="Garamond" w:cs="Times New Roman"/>
          <w:color w:val="000000"/>
          <w:sz w:val="24"/>
          <w:szCs w:val="24"/>
          <w:lang w:val="sq-AL"/>
        </w:rPr>
        <w:t>DRT</w:t>
      </w:r>
      <w:proofErr w:type="spellEnd"/>
      <w:r w:rsidRPr="00292AE7">
        <w:rPr>
          <w:rFonts w:ascii="Garamond" w:hAnsi="Garamond" w:cs="Times New Roman"/>
          <w:color w:val="000000"/>
          <w:sz w:val="24"/>
          <w:szCs w:val="24"/>
          <w:lang w:val="sq-AL"/>
        </w:rPr>
        <w:t>-ja, Lezhë,</w:t>
      </w:r>
      <w:r w:rsidRPr="00292AE7">
        <w:rPr>
          <w:rFonts w:ascii="Garamond" w:hAnsi="Garamond" w:cs="Times New Roman"/>
          <w:b/>
          <w:bCs/>
          <w:i/>
          <w:iCs/>
          <w:color w:val="000000"/>
          <w:sz w:val="24"/>
          <w:szCs w:val="24"/>
          <w:lang w:val="sq-AL"/>
        </w:rPr>
        <w:t xml:space="preserve"> </w:t>
      </w:r>
      <w:r w:rsidRPr="00292AE7">
        <w:rPr>
          <w:rFonts w:ascii="Garamond" w:hAnsi="Garamond" w:cs="Times New Roman"/>
          <w:color w:val="000000"/>
          <w:sz w:val="24"/>
          <w:szCs w:val="24"/>
          <w:lang w:val="sq-AL"/>
        </w:rPr>
        <w:t>ka prapësuar se kërkuesja nuk ka shteruar të gjitha</w:t>
      </w:r>
      <w:r w:rsidR="008351BC" w:rsidRPr="00292AE7">
        <w:rPr>
          <w:rFonts w:ascii="Garamond" w:hAnsi="Garamond" w:cs="Times New Roman"/>
          <w:color w:val="000000"/>
          <w:sz w:val="24"/>
          <w:szCs w:val="24"/>
          <w:lang w:val="sq-AL"/>
        </w:rPr>
        <w:t xml:space="preserve"> </w:t>
      </w:r>
      <w:r w:rsidRPr="00292AE7">
        <w:rPr>
          <w:rFonts w:ascii="Garamond" w:hAnsi="Garamond" w:cs="Times New Roman"/>
          <w:color w:val="000000"/>
          <w:sz w:val="24"/>
          <w:szCs w:val="24"/>
          <w:lang w:val="sq-AL"/>
        </w:rPr>
        <w:t>mjetet juridike</w:t>
      </w:r>
      <w:r w:rsidR="008351BC" w:rsidRPr="00292AE7">
        <w:rPr>
          <w:rFonts w:ascii="Garamond" w:hAnsi="Garamond" w:cs="Times New Roman"/>
          <w:color w:val="000000"/>
          <w:sz w:val="24"/>
          <w:szCs w:val="24"/>
          <w:lang w:val="sq-AL"/>
        </w:rPr>
        <w:t xml:space="preserve"> </w:t>
      </w:r>
      <w:r w:rsidRPr="00292AE7">
        <w:rPr>
          <w:rFonts w:ascii="Garamond" w:hAnsi="Garamond" w:cs="Times New Roman"/>
          <w:color w:val="000000"/>
          <w:sz w:val="24"/>
          <w:szCs w:val="24"/>
          <w:lang w:val="sq-AL"/>
        </w:rPr>
        <w:t>efektive për mbrojtjen e të drejtave të saj, pasi nuk ka ndjekur instancat e zakonshme të ankimit</w:t>
      </w:r>
      <w:r w:rsidR="008351BC" w:rsidRPr="00292AE7">
        <w:rPr>
          <w:rFonts w:ascii="Garamond" w:hAnsi="Garamond" w:cs="Times New Roman"/>
          <w:color w:val="000000"/>
          <w:sz w:val="24"/>
          <w:szCs w:val="24"/>
          <w:lang w:val="sq-AL"/>
        </w:rPr>
        <w:t xml:space="preserve"> </w:t>
      </w:r>
      <w:r w:rsidRPr="00292AE7">
        <w:rPr>
          <w:rFonts w:ascii="Garamond" w:hAnsi="Garamond" w:cs="Times New Roman"/>
          <w:color w:val="000000"/>
          <w:sz w:val="24"/>
          <w:szCs w:val="24"/>
          <w:lang w:val="sq-AL"/>
        </w:rPr>
        <w:t xml:space="preserve">përpara se t’i drejtohej Gjykatës. Lidhur me këtë, Gjykata konstaton se objekti i ankimit kushtetues individual është shfuqizimi i vendimit të Gjykatës Administrative të Shkallës së Parë Tiranë, në </w:t>
      </w:r>
      <w:proofErr w:type="spellStart"/>
      <w:r w:rsidRPr="00292AE7">
        <w:rPr>
          <w:rFonts w:ascii="Garamond" w:hAnsi="Garamond" w:cs="Times New Roman"/>
          <w:color w:val="000000"/>
          <w:sz w:val="24"/>
          <w:szCs w:val="24"/>
          <w:lang w:val="sq-AL"/>
        </w:rPr>
        <w:t>dispozitivin</w:t>
      </w:r>
      <w:proofErr w:type="spellEnd"/>
      <w:r w:rsidRPr="00292AE7">
        <w:rPr>
          <w:rFonts w:ascii="Garamond" w:hAnsi="Garamond" w:cs="Times New Roman"/>
          <w:color w:val="000000"/>
          <w:sz w:val="24"/>
          <w:szCs w:val="24"/>
          <w:lang w:val="sq-AL"/>
        </w:rPr>
        <w:t xml:space="preserve"> e të cilit është shënuar se ai është i formës së prerë dhe i </w:t>
      </w:r>
      <w:proofErr w:type="spellStart"/>
      <w:r w:rsidRPr="00292AE7">
        <w:rPr>
          <w:rFonts w:ascii="Garamond" w:hAnsi="Garamond" w:cs="Times New Roman"/>
          <w:color w:val="000000"/>
          <w:sz w:val="24"/>
          <w:szCs w:val="24"/>
          <w:lang w:val="sq-AL"/>
        </w:rPr>
        <w:t>paankimueshëm</w:t>
      </w:r>
      <w:proofErr w:type="spellEnd"/>
      <w:r w:rsidRPr="00292AE7">
        <w:rPr>
          <w:rFonts w:ascii="Garamond" w:hAnsi="Garamond" w:cs="Times New Roman"/>
          <w:color w:val="000000"/>
          <w:sz w:val="24"/>
          <w:szCs w:val="24"/>
          <w:lang w:val="sq-AL"/>
        </w:rPr>
        <w:t>. Kjo do të thotë se paraqitja e kërkesës së saj në Gjykatë është zgjedhje e vetë kërkueses, mbështetur në objektin e padisë së saj për pavlefshmërinë absolute të akteve. Për rrjedhojë, mbështetur në këto rrethana, Gjykata vlerëson se kërkuesja e ka plotësuar kriterin e shterimit të mjeteve juridike efektive, pasi nuk ka mjet tjetër ligjor për mbrojtjen e të drejtave të saj kushtetuese.</w:t>
      </w:r>
    </w:p>
    <w:p w14:paraId="6A4658E1" w14:textId="3478B98E" w:rsidR="00C67864" w:rsidRPr="00292AE7" w:rsidRDefault="00C67864" w:rsidP="00C67864">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 xml:space="preserve">15. Lidhur me legjitimimin </w:t>
      </w:r>
      <w:proofErr w:type="spellStart"/>
      <w:r w:rsidRPr="00292AE7">
        <w:rPr>
          <w:rFonts w:ascii="Garamond" w:hAnsi="Garamond" w:cs="Times New Roman"/>
          <w:i/>
          <w:iCs/>
          <w:color w:val="000000"/>
          <w:sz w:val="24"/>
          <w:szCs w:val="24"/>
          <w:lang w:val="sq-AL"/>
        </w:rPr>
        <w:t>ratione</w:t>
      </w:r>
      <w:proofErr w:type="spellEnd"/>
      <w:r w:rsidRPr="00292AE7">
        <w:rPr>
          <w:rFonts w:ascii="Garamond" w:hAnsi="Garamond" w:cs="Times New Roman"/>
          <w:i/>
          <w:iCs/>
          <w:color w:val="000000"/>
          <w:sz w:val="24"/>
          <w:szCs w:val="24"/>
          <w:lang w:val="sq-AL"/>
        </w:rPr>
        <w:t xml:space="preserve"> </w:t>
      </w:r>
      <w:proofErr w:type="spellStart"/>
      <w:r w:rsidRPr="00292AE7">
        <w:rPr>
          <w:rFonts w:ascii="Garamond" w:hAnsi="Garamond" w:cs="Times New Roman"/>
          <w:i/>
          <w:iCs/>
          <w:color w:val="000000"/>
          <w:sz w:val="24"/>
          <w:szCs w:val="24"/>
          <w:lang w:val="sq-AL"/>
        </w:rPr>
        <w:t>temporis</w:t>
      </w:r>
      <w:proofErr w:type="spellEnd"/>
      <w:r w:rsidRPr="00292AE7">
        <w:rPr>
          <w:rFonts w:ascii="Garamond" w:hAnsi="Garamond" w:cs="Times New Roman"/>
          <w:color w:val="000000"/>
          <w:sz w:val="24"/>
          <w:szCs w:val="24"/>
          <w:lang w:val="sq-AL"/>
        </w:rPr>
        <w:t xml:space="preserve">, sipas nenit 71/a, pika 1, shkronja “b”, të ligjit nr. 8577/2000, ankimi kushtetues individual shqyrtohet nga Gjykata kur kërkesa është paraqitur brenda afatit ligjor 4-mujor nga konstatimi i cenimit. Gjykata ka theksuar se vënia në dispozicion të palëve e vendimeve të gjykatës ua bën të njohura atyre arsyet e vendimmarrjes, duke u dhënë mundësinë të ankohen nëse e shohin të arsyeshme. Për rrjedhojë, si datë e fillimit të afatit ligjor për paraqitjen e ankimit kushtetues individual është data e marrjes dijeni </w:t>
      </w:r>
      <w:proofErr w:type="spellStart"/>
      <w:r w:rsidRPr="00292AE7">
        <w:rPr>
          <w:rFonts w:ascii="Garamond" w:hAnsi="Garamond" w:cs="Times New Roman"/>
          <w:color w:val="000000"/>
          <w:sz w:val="24"/>
          <w:szCs w:val="24"/>
          <w:lang w:val="sq-AL"/>
        </w:rPr>
        <w:t>efektivisht</w:t>
      </w:r>
      <w:proofErr w:type="spellEnd"/>
      <w:r w:rsidRPr="00292AE7">
        <w:rPr>
          <w:rFonts w:ascii="Garamond" w:hAnsi="Garamond" w:cs="Times New Roman"/>
          <w:color w:val="000000"/>
          <w:sz w:val="24"/>
          <w:szCs w:val="24"/>
          <w:lang w:val="sq-AL"/>
        </w:rPr>
        <w:t xml:space="preserve"> për vendimin gjyqësor të marrë në ushtrim të mjetit të fundit ankimor. Si rregull, kjo datë është ajo e shpalljes së vendimit gjyqësor të arsyetuar në prani të palës, kurse kur vendimi gjyqësor nuk shpallet i arsyetuar ose kur pala nuk është e pranishme, data e marrjes dijeni konsiderohet ajo e njoftimit shkresor (</w:t>
      </w:r>
      <w:r w:rsidRPr="00292AE7">
        <w:rPr>
          <w:rFonts w:ascii="Garamond" w:hAnsi="Garamond" w:cs="Times New Roman"/>
          <w:i/>
          <w:iCs/>
          <w:color w:val="000000"/>
          <w:sz w:val="24"/>
          <w:szCs w:val="24"/>
          <w:lang w:val="sq-AL"/>
        </w:rPr>
        <w:t>shih vendimin nr. 42, datë 19.9.2023 të Gjykatës Kushtetuese</w:t>
      </w:r>
      <w:r w:rsidRPr="00292AE7">
        <w:rPr>
          <w:rFonts w:ascii="Garamond" w:hAnsi="Garamond" w:cs="Times New Roman"/>
          <w:color w:val="000000"/>
          <w:sz w:val="24"/>
          <w:szCs w:val="24"/>
          <w:lang w:val="sq-AL"/>
        </w:rPr>
        <w:t>).</w:t>
      </w:r>
    </w:p>
    <w:p w14:paraId="27CCAB4C" w14:textId="67F260AC" w:rsidR="00C67864" w:rsidRPr="00292AE7" w:rsidRDefault="00C67864" w:rsidP="00C67864">
      <w:pPr>
        <w:tabs>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 xml:space="preserve">16. Gjykata konstaton se vendimi i kundërshtuar nga kërkuesja mban datën 21.3.2024, ndërsa ankimi kushtetues individual është paraqitur </w:t>
      </w:r>
      <w:r w:rsidR="00135EFE" w:rsidRPr="00292AE7">
        <w:rPr>
          <w:rFonts w:ascii="Garamond" w:hAnsi="Garamond" w:cs="Times New Roman"/>
          <w:color w:val="000000"/>
          <w:sz w:val="24"/>
          <w:szCs w:val="24"/>
          <w:lang w:val="sq-AL"/>
        </w:rPr>
        <w:t>m</w:t>
      </w:r>
      <w:r w:rsidRPr="00292AE7">
        <w:rPr>
          <w:rFonts w:ascii="Garamond" w:hAnsi="Garamond" w:cs="Times New Roman"/>
          <w:color w:val="000000"/>
          <w:sz w:val="24"/>
          <w:szCs w:val="24"/>
          <w:lang w:val="sq-AL"/>
        </w:rPr>
        <w:t xml:space="preserve">ë datë 22.8.2024. Ndërkohë kërkuesja është informuar për vendimin nga gjykata e shkallës së parë me shkresën nr. 3595/1, datë 22.5.2024. Duke iu referuar kësaj date si momenti i konstatimit të cenimit të </w:t>
      </w:r>
      <w:proofErr w:type="spellStart"/>
      <w:r w:rsidRPr="00292AE7">
        <w:rPr>
          <w:rFonts w:ascii="Garamond" w:hAnsi="Garamond" w:cs="Times New Roman"/>
          <w:color w:val="000000"/>
          <w:sz w:val="24"/>
          <w:szCs w:val="24"/>
          <w:lang w:val="sq-AL"/>
        </w:rPr>
        <w:t>të</w:t>
      </w:r>
      <w:proofErr w:type="spellEnd"/>
      <w:r w:rsidRPr="00292AE7">
        <w:rPr>
          <w:rFonts w:ascii="Garamond" w:hAnsi="Garamond" w:cs="Times New Roman"/>
          <w:color w:val="000000"/>
          <w:sz w:val="24"/>
          <w:szCs w:val="24"/>
          <w:lang w:val="sq-AL"/>
        </w:rPr>
        <w:t xml:space="preserve"> drejtave themelore, rezulton se ankimi kushtetues individual është paraqitur brenda afatit ligjor</w:t>
      </w:r>
      <w:r w:rsidR="008351BC" w:rsidRPr="00292AE7">
        <w:rPr>
          <w:rFonts w:ascii="Garamond" w:hAnsi="Garamond" w:cs="Times New Roman"/>
          <w:color w:val="000000"/>
          <w:sz w:val="24"/>
          <w:szCs w:val="24"/>
          <w:lang w:val="sq-AL"/>
        </w:rPr>
        <w:t xml:space="preserve"> </w:t>
      </w:r>
      <w:r w:rsidRPr="00292AE7">
        <w:rPr>
          <w:rFonts w:ascii="Garamond" w:hAnsi="Garamond" w:cs="Times New Roman"/>
          <w:color w:val="000000"/>
          <w:sz w:val="24"/>
          <w:szCs w:val="24"/>
          <w:lang w:val="sq-AL"/>
        </w:rPr>
        <w:t xml:space="preserve">4-mujor, rrjedhimisht kërkuesja legjitimohet edhe </w:t>
      </w:r>
      <w:proofErr w:type="spellStart"/>
      <w:r w:rsidRPr="00292AE7">
        <w:rPr>
          <w:rFonts w:ascii="Garamond" w:hAnsi="Garamond" w:cs="Times New Roman"/>
          <w:i/>
          <w:iCs/>
          <w:color w:val="000000"/>
          <w:sz w:val="24"/>
          <w:szCs w:val="24"/>
          <w:lang w:val="sq-AL"/>
        </w:rPr>
        <w:t>ratione</w:t>
      </w:r>
      <w:proofErr w:type="spellEnd"/>
      <w:r w:rsidRPr="00292AE7">
        <w:rPr>
          <w:rFonts w:ascii="Garamond" w:hAnsi="Garamond" w:cs="Times New Roman"/>
          <w:i/>
          <w:iCs/>
          <w:color w:val="000000"/>
          <w:sz w:val="24"/>
          <w:szCs w:val="24"/>
          <w:lang w:val="sq-AL"/>
        </w:rPr>
        <w:t xml:space="preserve"> </w:t>
      </w:r>
      <w:proofErr w:type="spellStart"/>
      <w:r w:rsidRPr="00292AE7">
        <w:rPr>
          <w:rFonts w:ascii="Garamond" w:hAnsi="Garamond" w:cs="Times New Roman"/>
          <w:i/>
          <w:iCs/>
          <w:color w:val="000000"/>
          <w:sz w:val="24"/>
          <w:szCs w:val="24"/>
          <w:lang w:val="sq-AL"/>
        </w:rPr>
        <w:t>temporis</w:t>
      </w:r>
      <w:proofErr w:type="spellEnd"/>
      <w:r w:rsidRPr="00292AE7">
        <w:rPr>
          <w:rFonts w:ascii="Garamond" w:hAnsi="Garamond" w:cs="Times New Roman"/>
          <w:color w:val="000000"/>
          <w:sz w:val="24"/>
          <w:szCs w:val="24"/>
          <w:lang w:val="sq-AL"/>
        </w:rPr>
        <w:t xml:space="preserve">. </w:t>
      </w:r>
    </w:p>
    <w:p w14:paraId="71D44A3D" w14:textId="3D5593B9" w:rsidR="00C67864" w:rsidRPr="00292AE7" w:rsidRDefault="00C67864" w:rsidP="00C67864">
      <w:pPr>
        <w:tabs>
          <w:tab w:val="left" w:pos="54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 xml:space="preserve">17. Për sa i takon legjitimimit </w:t>
      </w:r>
      <w:proofErr w:type="spellStart"/>
      <w:r w:rsidRPr="00292AE7">
        <w:rPr>
          <w:rFonts w:ascii="Garamond" w:hAnsi="Garamond" w:cs="Times New Roman"/>
          <w:i/>
          <w:iCs/>
          <w:color w:val="000000"/>
          <w:sz w:val="24"/>
          <w:szCs w:val="24"/>
          <w:lang w:val="sq-AL"/>
        </w:rPr>
        <w:t>ratione</w:t>
      </w:r>
      <w:proofErr w:type="spellEnd"/>
      <w:r w:rsidRPr="00292AE7">
        <w:rPr>
          <w:rFonts w:ascii="Garamond" w:hAnsi="Garamond" w:cs="Times New Roman"/>
          <w:i/>
          <w:iCs/>
          <w:color w:val="000000"/>
          <w:sz w:val="24"/>
          <w:szCs w:val="24"/>
          <w:lang w:val="sq-AL"/>
        </w:rPr>
        <w:t xml:space="preserve"> </w:t>
      </w:r>
      <w:proofErr w:type="spellStart"/>
      <w:r w:rsidRPr="00292AE7">
        <w:rPr>
          <w:rFonts w:ascii="Garamond" w:hAnsi="Garamond" w:cs="Times New Roman"/>
          <w:i/>
          <w:iCs/>
          <w:color w:val="000000"/>
          <w:sz w:val="24"/>
          <w:szCs w:val="24"/>
          <w:lang w:val="sq-AL"/>
        </w:rPr>
        <w:t>materiae</w:t>
      </w:r>
      <w:proofErr w:type="spellEnd"/>
      <w:r w:rsidRPr="00292AE7">
        <w:rPr>
          <w:rFonts w:ascii="Garamond" w:hAnsi="Garamond" w:cs="Times New Roman"/>
          <w:color w:val="000000"/>
          <w:sz w:val="24"/>
          <w:szCs w:val="24"/>
          <w:lang w:val="sq-AL"/>
        </w:rPr>
        <w:t xml:space="preserve">, kërkuesja ka pretenduar se nga vendimi gjyqësor i kundërshtuar asaj i janë cenuar e drejta për një proces të rregullt ligjor në aspektet e parimit të sigurisë juridike, ligjshmërisë dhe standardit të arsyetimit të vendimit gjyqësor të lidhur me të drejtën e </w:t>
      </w:r>
      <w:proofErr w:type="spellStart"/>
      <w:r w:rsidRPr="00292AE7">
        <w:rPr>
          <w:rFonts w:ascii="Garamond" w:hAnsi="Garamond" w:cs="Times New Roman"/>
          <w:color w:val="000000"/>
          <w:sz w:val="24"/>
          <w:szCs w:val="24"/>
          <w:lang w:val="sq-AL"/>
        </w:rPr>
        <w:t>aksesit</w:t>
      </w:r>
      <w:proofErr w:type="spellEnd"/>
      <w:r w:rsidRPr="00292AE7">
        <w:rPr>
          <w:rFonts w:ascii="Garamond" w:hAnsi="Garamond" w:cs="Times New Roman"/>
          <w:color w:val="000000"/>
          <w:sz w:val="24"/>
          <w:szCs w:val="24"/>
          <w:lang w:val="sq-AL"/>
        </w:rPr>
        <w:t xml:space="preserve"> e të ankimit efektiv, si dhe e drejta e pronës, të garantuara nga nenet 41 dhe 42 të Kushtetutës, të cilat janë me natyrë kushtetuese. </w:t>
      </w:r>
    </w:p>
    <w:p w14:paraId="7830F8DF" w14:textId="66BE2FCD" w:rsidR="00C67864" w:rsidRPr="00292AE7" w:rsidRDefault="00C67864" w:rsidP="00C67864">
      <w:pPr>
        <w:tabs>
          <w:tab w:val="left" w:pos="54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lastRenderedPageBreak/>
        <w:t xml:space="preserve">18. Për sa i takon pretendimit për cenimin e parimit të ligjshmërisë, të garantuar nga neni 4, pika 1, i Kushtetutës, kërkuesja ka argumentuar se gjykata e shkallës së parë ka vendosur rrëzimin e kërkesëpadisë së saj edhe pse konstatimi i bërë nga </w:t>
      </w:r>
      <w:proofErr w:type="spellStart"/>
      <w:r w:rsidRPr="00292AE7">
        <w:rPr>
          <w:rFonts w:ascii="Garamond" w:hAnsi="Garamond" w:cs="Times New Roman"/>
          <w:color w:val="000000"/>
          <w:sz w:val="24"/>
          <w:szCs w:val="24"/>
          <w:lang w:val="sq-AL"/>
        </w:rPr>
        <w:t>DRT</w:t>
      </w:r>
      <w:proofErr w:type="spellEnd"/>
      <w:r w:rsidRPr="00292AE7">
        <w:rPr>
          <w:rFonts w:ascii="Garamond" w:hAnsi="Garamond" w:cs="Times New Roman"/>
          <w:color w:val="000000"/>
          <w:sz w:val="24"/>
          <w:szCs w:val="24"/>
          <w:lang w:val="sq-AL"/>
        </w:rPr>
        <w:t xml:space="preserve">-ja, Lezhë është i qëllimshëm, i padrejtë dhe në kundërshtim flagrant me ligjin, pasi grupi i inspektimit është ngritur në kundërshtim me ligjin, ndaj, bazuar në nenin 108 të </w:t>
      </w:r>
      <w:proofErr w:type="spellStart"/>
      <w:r w:rsidRPr="00292AE7">
        <w:rPr>
          <w:rFonts w:ascii="Garamond" w:hAnsi="Garamond" w:cs="Times New Roman"/>
          <w:color w:val="000000"/>
          <w:sz w:val="24"/>
          <w:szCs w:val="24"/>
          <w:lang w:val="sq-AL"/>
        </w:rPr>
        <w:t>KPA</w:t>
      </w:r>
      <w:proofErr w:type="spellEnd"/>
      <w:r w:rsidRPr="00292AE7">
        <w:rPr>
          <w:rFonts w:ascii="Garamond" w:hAnsi="Garamond" w:cs="Times New Roman"/>
          <w:color w:val="000000"/>
          <w:sz w:val="24"/>
          <w:szCs w:val="24"/>
          <w:lang w:val="sq-AL"/>
        </w:rPr>
        <w:t>-së, aktet e nxjerra nga ky organ janë absolutisht të pavlefshme. Gjykata konstaton se këto argumente, në thelb, kanë të bëjnë me interpretimin që gjykata e shkallës së parë i ka bërë ligjit të zbatueshëm për qëllim të procesit gjyqësor që ajo ka zhvilluar. Duke qenë se interpretimi i ligjit është detyrë e gjykatave të zakonshme (</w:t>
      </w:r>
      <w:r w:rsidRPr="00292AE7">
        <w:rPr>
          <w:rFonts w:ascii="Garamond" w:hAnsi="Garamond" w:cs="Times New Roman"/>
          <w:i/>
          <w:iCs/>
          <w:color w:val="000000"/>
          <w:sz w:val="24"/>
          <w:szCs w:val="24"/>
          <w:lang w:val="sq-AL"/>
        </w:rPr>
        <w:t>shih vendimet nr. 33, datë 14.11.2022; nr. 3, datë 23.2.2016; nr. 42, datë 7.7.2014 të Gjykatës Kushtetuese</w:t>
      </w:r>
      <w:r w:rsidRPr="00292AE7">
        <w:rPr>
          <w:rFonts w:ascii="Garamond" w:hAnsi="Garamond" w:cs="Times New Roman"/>
          <w:color w:val="000000"/>
          <w:sz w:val="24"/>
          <w:szCs w:val="24"/>
          <w:lang w:val="sq-AL"/>
        </w:rPr>
        <w:t xml:space="preserve">), Gjykata çmon se pretendimi i kërkueses për cenimin e parimit të ligjshmërinë nuk mund të merret në shqyrtim, pasi ai nuk përmban argumente në nivel kushtetues. </w:t>
      </w:r>
    </w:p>
    <w:p w14:paraId="09C886D0" w14:textId="15FB74DC" w:rsidR="00C67864" w:rsidRPr="00292AE7" w:rsidRDefault="00C67864" w:rsidP="00C67864">
      <w:pPr>
        <w:tabs>
          <w:tab w:val="left" w:pos="54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 xml:space="preserve">19. Gjithashtu, kërkuesja ka pretenduar edhe cenimin e së drejtës së pronës, të garantuar nga neni 41 i Kushtetutës, si pasojë e vendimmarrjes së gjykatës së shkallës së parë. </w:t>
      </w:r>
    </w:p>
    <w:p w14:paraId="6CE8A084" w14:textId="21BD40EA" w:rsidR="00C67864" w:rsidRPr="00292AE7" w:rsidRDefault="00C67864" w:rsidP="00C67864">
      <w:pPr>
        <w:tabs>
          <w:tab w:val="left" w:pos="54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 xml:space="preserve">20. Lidhur me të drejtën e pronës, në kontekst të fakteve të çështjes, Gjykata rithekson se kjo e drejtë, si e drejtë universale e njeriut, përfshin çdo posedim të sendeve ose të </w:t>
      </w:r>
      <w:proofErr w:type="spellStart"/>
      <w:r w:rsidRPr="00292AE7">
        <w:rPr>
          <w:rFonts w:ascii="Garamond" w:hAnsi="Garamond" w:cs="Times New Roman"/>
          <w:color w:val="000000"/>
          <w:sz w:val="24"/>
          <w:szCs w:val="24"/>
          <w:lang w:val="sq-AL"/>
        </w:rPr>
        <w:t>të</w:t>
      </w:r>
      <w:proofErr w:type="spellEnd"/>
      <w:r w:rsidRPr="00292AE7">
        <w:rPr>
          <w:rFonts w:ascii="Garamond" w:hAnsi="Garamond" w:cs="Times New Roman"/>
          <w:color w:val="000000"/>
          <w:sz w:val="24"/>
          <w:szCs w:val="24"/>
          <w:lang w:val="sq-AL"/>
        </w:rPr>
        <w:t xml:space="preserve"> drejtave të tjera materiale pasurore. Për sa u takon detyrimeve financiare, duke përfshirë edhe gjobën, ato janë pjesë e konceptit kushtetues të pronës private, pasi pagesa e një sasie të caktuar të hollash, e barasvlershme në këtë rast me masën e gjobave, është një shumë që merret nga pasuria e individit </w:t>
      </w:r>
      <w:r w:rsidRPr="00292AE7">
        <w:rPr>
          <w:rFonts w:ascii="Garamond" w:hAnsi="Garamond" w:cs="Times New Roman"/>
          <w:i/>
          <w:iCs/>
          <w:color w:val="000000"/>
          <w:sz w:val="24"/>
          <w:szCs w:val="24"/>
          <w:lang w:val="sq-AL"/>
        </w:rPr>
        <w:t>(shih vendimet nr. 11, datë 21.4.2022; nr. 10, datë 4.3.2021; nr. 16, datë 25.7.2008 të Gjykatës Kushtetuese).</w:t>
      </w:r>
      <w:r w:rsidRPr="00292AE7">
        <w:rPr>
          <w:rFonts w:ascii="Garamond" w:hAnsi="Garamond" w:cs="Times New Roman"/>
          <w:color w:val="000000"/>
          <w:sz w:val="24"/>
          <w:szCs w:val="24"/>
          <w:lang w:val="sq-AL"/>
        </w:rPr>
        <w:t xml:space="preserve"> </w:t>
      </w:r>
    </w:p>
    <w:p w14:paraId="3362E8AE" w14:textId="09499500" w:rsidR="00C67864" w:rsidRPr="00292AE7" w:rsidRDefault="00C67864" w:rsidP="00C67864">
      <w:pPr>
        <w:tabs>
          <w:tab w:val="left" w:pos="54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 xml:space="preserve">21. Nisur nga sa më lart, duke qenë se në rastin konkret ky pretendim, në thelb, lidhet me vlerësimin që gjykata e shkallës së parë i ka bërë çështjes në fjalë, Gjykata çmon ta trajtojë atë në këndvështrim të nenit 42 të Kushtetutës, sipas të cilit prona nuk mund të cenohet pa një proces të rregullt ligjor dhe se kushdo, për mbrojtjen e së drejtës kushtetuese të pronës, ka të drejtën e një gjykimi të drejtë. </w:t>
      </w:r>
    </w:p>
    <w:p w14:paraId="74853772" w14:textId="1D201AF3" w:rsidR="00C67864" w:rsidRPr="00292AE7" w:rsidRDefault="00C67864" w:rsidP="00C67864">
      <w:pPr>
        <w:tabs>
          <w:tab w:val="left" w:pos="540"/>
          <w:tab w:val="left" w:pos="98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 xml:space="preserve">22. Për sa i takon kësaj të fundit (së drejtës për proces të rregullt ligjor), kërkuesja ka pretenduar cenimin e parimit të sigurisë juridike dhe të standardit të arsyetimit të vendimit gjyqësor të lidhur me të drejtën e </w:t>
      </w:r>
      <w:proofErr w:type="spellStart"/>
      <w:r w:rsidRPr="00292AE7">
        <w:rPr>
          <w:rFonts w:ascii="Garamond" w:hAnsi="Garamond" w:cs="Times New Roman"/>
          <w:color w:val="000000"/>
          <w:sz w:val="24"/>
          <w:szCs w:val="24"/>
          <w:lang w:val="sq-AL"/>
        </w:rPr>
        <w:t>aksesit</w:t>
      </w:r>
      <w:proofErr w:type="spellEnd"/>
      <w:r w:rsidRPr="00292AE7">
        <w:rPr>
          <w:rFonts w:ascii="Garamond" w:hAnsi="Garamond" w:cs="Times New Roman"/>
          <w:color w:val="000000"/>
          <w:sz w:val="24"/>
          <w:szCs w:val="24"/>
          <w:lang w:val="sq-AL"/>
        </w:rPr>
        <w:t xml:space="preserve"> e të drejtën e ankimit efektiv, për shkak se vendimmarrja e gjykatës së shkallës së parë, sipas saj, është bazuar në një dispozitë ligjore të shfuqizuar. Mbështetur në thelbin e këtij argumenti, Gjykata çmon të analizojë në themel nëse gjykata e shkallës së parë ka përmbushur standardet e procesit të rregullt në këndvështrim të së drejtës së </w:t>
      </w:r>
      <w:proofErr w:type="spellStart"/>
      <w:r w:rsidRPr="00292AE7">
        <w:rPr>
          <w:rFonts w:ascii="Garamond" w:hAnsi="Garamond" w:cs="Times New Roman"/>
          <w:color w:val="000000"/>
          <w:sz w:val="24"/>
          <w:szCs w:val="24"/>
          <w:lang w:val="sq-AL"/>
        </w:rPr>
        <w:t>aksesit</w:t>
      </w:r>
      <w:proofErr w:type="spellEnd"/>
      <w:r w:rsidRPr="00292AE7">
        <w:rPr>
          <w:rFonts w:ascii="Garamond" w:hAnsi="Garamond" w:cs="Times New Roman"/>
          <w:color w:val="000000"/>
          <w:sz w:val="24"/>
          <w:szCs w:val="24"/>
          <w:lang w:val="sq-AL"/>
        </w:rPr>
        <w:t xml:space="preserve"> të lidhur me standardin e arsyetimit të vendimit gjyqësor, të cilat </w:t>
      </w:r>
      <w:r w:rsidRPr="00292AE7">
        <w:rPr>
          <w:rFonts w:ascii="Garamond" w:hAnsi="Garamond" w:cs="Times New Roman"/>
          <w:i/>
          <w:color w:val="000000"/>
          <w:sz w:val="24"/>
          <w:szCs w:val="24"/>
          <w:lang w:val="sq-AL"/>
        </w:rPr>
        <w:t xml:space="preserve">prima </w:t>
      </w:r>
      <w:proofErr w:type="spellStart"/>
      <w:r w:rsidRPr="00292AE7">
        <w:rPr>
          <w:rFonts w:ascii="Garamond" w:hAnsi="Garamond" w:cs="Times New Roman"/>
          <w:i/>
          <w:color w:val="000000"/>
          <w:sz w:val="24"/>
          <w:szCs w:val="24"/>
          <w:lang w:val="sq-AL"/>
        </w:rPr>
        <w:t>facie</w:t>
      </w:r>
      <w:proofErr w:type="spellEnd"/>
      <w:r w:rsidRPr="00292AE7">
        <w:rPr>
          <w:rFonts w:ascii="Garamond" w:hAnsi="Garamond" w:cs="Times New Roman"/>
          <w:color w:val="000000"/>
          <w:sz w:val="24"/>
          <w:szCs w:val="24"/>
          <w:lang w:val="sq-AL"/>
        </w:rPr>
        <w:t xml:space="preserve"> hyjnë në juridiksionin kushtetues. </w:t>
      </w:r>
    </w:p>
    <w:p w14:paraId="491609BB" w14:textId="3D0098EF" w:rsidR="00C67864" w:rsidRPr="00292AE7" w:rsidRDefault="00C67864" w:rsidP="00C67864">
      <w:pPr>
        <w:tabs>
          <w:tab w:val="left" w:pos="540"/>
          <w:tab w:val="left" w:pos="980"/>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292AE7">
        <w:rPr>
          <w:rFonts w:ascii="Garamond" w:hAnsi="Garamond" w:cs="Times New Roman"/>
          <w:i/>
          <w:iCs/>
          <w:color w:val="000000"/>
          <w:sz w:val="24"/>
          <w:szCs w:val="24"/>
          <w:lang w:val="sq-AL"/>
        </w:rPr>
        <w:t>B. Për themelin e pretendimeve</w:t>
      </w:r>
    </w:p>
    <w:p w14:paraId="6D803315" w14:textId="747027FF" w:rsidR="00C67864" w:rsidRPr="00292AE7" w:rsidRDefault="00C67864" w:rsidP="00C67864">
      <w:pPr>
        <w:tabs>
          <w:tab w:val="left" w:pos="440"/>
          <w:tab w:val="left" w:pos="620"/>
          <w:tab w:val="left" w:pos="720"/>
          <w:tab w:val="left" w:pos="80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292AE7">
        <w:rPr>
          <w:rFonts w:ascii="Garamond" w:hAnsi="Garamond" w:cs="Times New Roman"/>
          <w:i/>
          <w:iCs/>
          <w:color w:val="000000"/>
          <w:sz w:val="24"/>
          <w:szCs w:val="24"/>
          <w:lang w:val="sq-AL"/>
        </w:rPr>
        <w:t>B.1</w:t>
      </w:r>
      <w:proofErr w:type="spellEnd"/>
      <w:r w:rsidR="008351BC" w:rsidRPr="00292AE7">
        <w:rPr>
          <w:rFonts w:ascii="Garamond" w:hAnsi="Garamond" w:cs="Times New Roman"/>
          <w:color w:val="000000"/>
          <w:sz w:val="24"/>
          <w:szCs w:val="24"/>
          <w:lang w:val="sq-AL"/>
        </w:rPr>
        <w:t xml:space="preserve"> </w:t>
      </w:r>
      <w:r w:rsidRPr="00292AE7">
        <w:rPr>
          <w:rFonts w:ascii="Garamond" w:hAnsi="Garamond" w:cs="Times New Roman"/>
          <w:i/>
          <w:iCs/>
          <w:color w:val="000000"/>
          <w:sz w:val="24"/>
          <w:szCs w:val="24"/>
          <w:lang w:val="sq-AL"/>
        </w:rPr>
        <w:t xml:space="preserve">Për cenimin e së drejtës së </w:t>
      </w:r>
      <w:proofErr w:type="spellStart"/>
      <w:r w:rsidRPr="00292AE7">
        <w:rPr>
          <w:rFonts w:ascii="Garamond" w:hAnsi="Garamond" w:cs="Times New Roman"/>
          <w:i/>
          <w:iCs/>
          <w:color w:val="000000"/>
          <w:sz w:val="24"/>
          <w:szCs w:val="24"/>
          <w:lang w:val="sq-AL"/>
        </w:rPr>
        <w:t>aksesit</w:t>
      </w:r>
      <w:proofErr w:type="spellEnd"/>
      <w:r w:rsidRPr="00292AE7">
        <w:rPr>
          <w:rFonts w:ascii="Garamond" w:hAnsi="Garamond" w:cs="Times New Roman"/>
          <w:i/>
          <w:iCs/>
          <w:color w:val="000000"/>
          <w:sz w:val="24"/>
          <w:szCs w:val="24"/>
          <w:lang w:val="sq-AL"/>
        </w:rPr>
        <w:t xml:space="preserve"> të lidhur me standardin e arsyetimit të vendimit gjyqësor</w:t>
      </w:r>
    </w:p>
    <w:p w14:paraId="6A3498E6" w14:textId="2BC44D4B" w:rsidR="00C67864" w:rsidRPr="00292AE7" w:rsidRDefault="00C67864" w:rsidP="00C67864">
      <w:pPr>
        <w:tabs>
          <w:tab w:val="left" w:pos="540"/>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23. Kërkuesja ka pretenduar se gjykata e shkallës së parë nuk e ka respektuar haptazi vendimin nr. 33/2016 të Gjykatës. Sipas kërkueses, ajo gjykatë duhet të konstatonte se organi tatimor e ka zhvilluar veprimtarinë e tij në kundërshtim të hapur me vendimin nr. 33/2016 të Gjykatës, fakt i parashtruar nga kërkuesja në kërkesëpadi dhe në seancë gjyqësore. Sipas kërkueses, edhe pse ky pretendim është pasqyruar në vendim, gjykata e shkallës së parë e ka anashkaluar, duke mos u shprehur për</w:t>
      </w:r>
      <w:r w:rsidR="008351BC" w:rsidRPr="00292AE7">
        <w:rPr>
          <w:rFonts w:ascii="Garamond" w:hAnsi="Garamond" w:cs="Times New Roman"/>
          <w:color w:val="000000"/>
          <w:sz w:val="24"/>
          <w:szCs w:val="24"/>
          <w:lang w:val="sq-AL"/>
        </w:rPr>
        <w:t xml:space="preserve"> </w:t>
      </w:r>
      <w:proofErr w:type="spellStart"/>
      <w:r w:rsidRPr="00292AE7">
        <w:rPr>
          <w:rFonts w:ascii="Garamond" w:hAnsi="Garamond" w:cs="Times New Roman"/>
          <w:color w:val="000000"/>
          <w:sz w:val="24"/>
          <w:szCs w:val="24"/>
          <w:lang w:val="sq-AL"/>
        </w:rPr>
        <w:t>bazueshmërinë</w:t>
      </w:r>
      <w:proofErr w:type="spellEnd"/>
      <w:r w:rsidRPr="00292AE7">
        <w:rPr>
          <w:rFonts w:ascii="Garamond" w:hAnsi="Garamond" w:cs="Times New Roman"/>
          <w:color w:val="000000"/>
          <w:sz w:val="24"/>
          <w:szCs w:val="24"/>
          <w:lang w:val="sq-AL"/>
        </w:rPr>
        <w:t xml:space="preserve"> e tij. Lidhur me këtë pretendim, subjekti i interesuar nuk ka prapësuar argumente.</w:t>
      </w:r>
    </w:p>
    <w:p w14:paraId="7EDA9B86" w14:textId="0AF41E88" w:rsidR="00C67864" w:rsidRPr="00292AE7" w:rsidRDefault="00C67864" w:rsidP="00C67864">
      <w:pPr>
        <w:tabs>
          <w:tab w:val="left" w:pos="540"/>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 xml:space="preserve">24. Gjykata ka theksuar se e drejta e </w:t>
      </w:r>
      <w:proofErr w:type="spellStart"/>
      <w:r w:rsidRPr="00292AE7">
        <w:rPr>
          <w:rFonts w:ascii="Garamond" w:hAnsi="Garamond" w:cs="Times New Roman"/>
          <w:color w:val="000000"/>
          <w:sz w:val="24"/>
          <w:szCs w:val="24"/>
          <w:lang w:val="sq-AL"/>
        </w:rPr>
        <w:t>aksesit</w:t>
      </w:r>
      <w:proofErr w:type="spellEnd"/>
      <w:r w:rsidRPr="00292AE7">
        <w:rPr>
          <w:rFonts w:ascii="Garamond" w:hAnsi="Garamond" w:cs="Times New Roman"/>
          <w:color w:val="000000"/>
          <w:sz w:val="24"/>
          <w:szCs w:val="24"/>
          <w:lang w:val="sq-AL"/>
        </w:rPr>
        <w:t>, përfshirë të drejtën për të vënë në lëvizje gjykatën, përbën një aspekt të së drejtës për proces të rregullt ligjor. Ajo u garanton subjekteve të cenuara të drejtën t’i drejtohen një gjykate, e cila duhet të dëgjojë pretendimet e tyre dhe të shpallë një vendim pas një gjykimi të drejtë dhe publik (</w:t>
      </w:r>
      <w:r w:rsidRPr="00292AE7">
        <w:rPr>
          <w:rFonts w:ascii="Garamond" w:hAnsi="Garamond" w:cs="Times New Roman"/>
          <w:i/>
          <w:iCs/>
          <w:color w:val="000000"/>
          <w:sz w:val="24"/>
          <w:szCs w:val="24"/>
          <w:lang w:val="sq-AL"/>
        </w:rPr>
        <w:t>shih vendimet nr. 32, datë 3.11.2022; nr. 10, datë 12.4.2022 të Gjykatës Kushtetuese</w:t>
      </w:r>
      <w:r w:rsidRPr="00292AE7">
        <w:rPr>
          <w:rFonts w:ascii="Garamond" w:hAnsi="Garamond" w:cs="Times New Roman"/>
          <w:color w:val="000000"/>
          <w:sz w:val="24"/>
          <w:szCs w:val="24"/>
          <w:lang w:val="sq-AL"/>
        </w:rPr>
        <w:t xml:space="preserve">). Administrimi i mirë i drejtësisë fillon me garancinë që një individ të ketë </w:t>
      </w:r>
      <w:proofErr w:type="spellStart"/>
      <w:r w:rsidRPr="00292AE7">
        <w:rPr>
          <w:rFonts w:ascii="Garamond" w:hAnsi="Garamond" w:cs="Times New Roman"/>
          <w:color w:val="000000"/>
          <w:sz w:val="24"/>
          <w:szCs w:val="24"/>
          <w:lang w:val="sq-AL"/>
        </w:rPr>
        <w:t>akses</w:t>
      </w:r>
      <w:proofErr w:type="spellEnd"/>
      <w:r w:rsidRPr="00292AE7">
        <w:rPr>
          <w:rFonts w:ascii="Garamond" w:hAnsi="Garamond" w:cs="Times New Roman"/>
          <w:color w:val="000000"/>
          <w:sz w:val="24"/>
          <w:szCs w:val="24"/>
          <w:lang w:val="sq-AL"/>
        </w:rPr>
        <w:t xml:space="preserve"> në gjykatë për t’i siguruar atij të gjitha aspektet e një forme gjyqësore të shqyrtimit të çështjes. Kjo e drejtë e individit nuk përfshin vetëm të drejtën për të filluar një proces, por edhe të drejtën për të pasur, nga ana e gjykatës, një zgjidhje përfundimtare për çështjen, pasi </w:t>
      </w:r>
      <w:proofErr w:type="spellStart"/>
      <w:r w:rsidRPr="00292AE7">
        <w:rPr>
          <w:rFonts w:ascii="Garamond" w:hAnsi="Garamond" w:cs="Times New Roman"/>
          <w:color w:val="000000"/>
          <w:sz w:val="24"/>
          <w:szCs w:val="24"/>
          <w:lang w:val="sq-AL"/>
        </w:rPr>
        <w:t>aksesi</w:t>
      </w:r>
      <w:proofErr w:type="spellEnd"/>
      <w:r w:rsidRPr="00292AE7">
        <w:rPr>
          <w:rFonts w:ascii="Garamond" w:hAnsi="Garamond" w:cs="Times New Roman"/>
          <w:color w:val="000000"/>
          <w:sz w:val="24"/>
          <w:szCs w:val="24"/>
          <w:lang w:val="sq-AL"/>
        </w:rPr>
        <w:t xml:space="preserve"> në gjykatë duhet të jetë substantiv dhe jo thjesht formal </w:t>
      </w:r>
      <w:r w:rsidRPr="00292AE7">
        <w:rPr>
          <w:rFonts w:ascii="Garamond" w:hAnsi="Garamond" w:cs="Times New Roman"/>
          <w:i/>
          <w:iCs/>
          <w:color w:val="000000"/>
          <w:sz w:val="24"/>
          <w:szCs w:val="24"/>
          <w:lang w:val="sq-AL"/>
        </w:rPr>
        <w:t>(shih vendimet nr. 5, datë 22.2.2022; nr. 22, datë 29.4.2021; nr. 3, datë 23.2.2016 të Gjykatës Kushtetuese)</w:t>
      </w:r>
      <w:r w:rsidRPr="00292AE7">
        <w:rPr>
          <w:rFonts w:ascii="Garamond" w:hAnsi="Garamond" w:cs="Times New Roman"/>
          <w:color w:val="000000"/>
          <w:sz w:val="24"/>
          <w:szCs w:val="24"/>
          <w:lang w:val="sq-AL"/>
        </w:rPr>
        <w:t xml:space="preserve">. E drejta për proces të rregullt ligjor përfshin edhe të drejtën për të pasur një </w:t>
      </w:r>
      <w:r w:rsidRPr="00292AE7">
        <w:rPr>
          <w:rFonts w:ascii="Garamond" w:hAnsi="Garamond" w:cs="Times New Roman"/>
          <w:color w:val="000000"/>
          <w:sz w:val="24"/>
          <w:szCs w:val="24"/>
          <w:lang w:val="sq-AL"/>
        </w:rPr>
        <w:lastRenderedPageBreak/>
        <w:t xml:space="preserve">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w:t>
      </w:r>
      <w:r w:rsidRPr="00292AE7">
        <w:rPr>
          <w:rFonts w:ascii="Garamond" w:hAnsi="Garamond" w:cs="Times New Roman"/>
          <w:i/>
          <w:iCs/>
          <w:color w:val="000000"/>
          <w:sz w:val="24"/>
          <w:szCs w:val="24"/>
          <w:lang w:val="sq-AL"/>
        </w:rPr>
        <w:t>(shih vendimet nr. 19, datë 7.7.2022; nr. 2, datë 11.2.2021; nr. 3, datë 20.1.2017 të Gjykatës Kushtetuese</w:t>
      </w:r>
      <w:r w:rsidRPr="00292AE7">
        <w:rPr>
          <w:rFonts w:ascii="Garamond" w:hAnsi="Garamond" w:cs="Times New Roman"/>
          <w:color w:val="000000"/>
          <w:sz w:val="24"/>
          <w:szCs w:val="24"/>
          <w:lang w:val="sq-AL"/>
        </w:rPr>
        <w:t xml:space="preserve">). </w:t>
      </w:r>
    </w:p>
    <w:p w14:paraId="238D5A12" w14:textId="13FA9F0B" w:rsidR="00C67864" w:rsidRPr="00292AE7" w:rsidRDefault="00C67864" w:rsidP="00C67864">
      <w:pPr>
        <w:tabs>
          <w:tab w:val="left" w:pos="540"/>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 xml:space="preserve">25. Nga ana tjetër, Gjykata ka pohuar në mënyrë konstante se është detyrë e gjykatave të juridiksionit të zakonshëm të interpretojnë ligjin për qëllim të procesit gjyqësor që ato zhvillojnë, ndërsa detyra e saj është të vlerësojë nëse gjatë procesit gjyqësor ka pasur shkelje të </w:t>
      </w:r>
      <w:proofErr w:type="spellStart"/>
      <w:r w:rsidRPr="00292AE7">
        <w:rPr>
          <w:rFonts w:ascii="Garamond" w:hAnsi="Garamond" w:cs="Times New Roman"/>
          <w:color w:val="000000"/>
          <w:sz w:val="24"/>
          <w:szCs w:val="24"/>
          <w:lang w:val="sq-AL"/>
        </w:rPr>
        <w:t>të</w:t>
      </w:r>
      <w:proofErr w:type="spellEnd"/>
      <w:r w:rsidRPr="00292AE7">
        <w:rPr>
          <w:rFonts w:ascii="Garamond" w:hAnsi="Garamond" w:cs="Times New Roman"/>
          <w:color w:val="000000"/>
          <w:sz w:val="24"/>
          <w:szCs w:val="24"/>
          <w:lang w:val="sq-AL"/>
        </w:rPr>
        <w:t xml:space="preserve"> drejtave kushtetuese, si dhe nëse zbatimi i ligjit ka qenë eventualisht arbitrar, në kuptimin që të bjerë ndesh haptazi me konceptin e gjykimit të drejtë të përcaktuar në nenin 42 të Kushtetutës </w:t>
      </w:r>
      <w:r w:rsidRPr="00292AE7">
        <w:rPr>
          <w:rFonts w:ascii="Garamond" w:hAnsi="Garamond" w:cs="Times New Roman"/>
          <w:i/>
          <w:iCs/>
          <w:color w:val="000000"/>
          <w:sz w:val="24"/>
          <w:szCs w:val="24"/>
          <w:lang w:val="sq-AL"/>
        </w:rPr>
        <w:t>(shih vendimet nr. 30, datë 29.5.2023; nr. 33, datë 14.11.2022; nr. 3, datë 23.2.2016 të Gjykatës Kushtetuese)</w:t>
      </w:r>
      <w:r w:rsidRPr="00292AE7">
        <w:rPr>
          <w:rFonts w:ascii="Garamond" w:hAnsi="Garamond" w:cs="Times New Roman"/>
          <w:color w:val="000000"/>
          <w:sz w:val="24"/>
          <w:szCs w:val="24"/>
          <w:lang w:val="sq-AL"/>
        </w:rPr>
        <w:t xml:space="preserve">. </w:t>
      </w:r>
    </w:p>
    <w:p w14:paraId="00C517B8" w14:textId="33E46A5E" w:rsidR="00C67864" w:rsidRPr="00292AE7" w:rsidRDefault="00C67864" w:rsidP="00C67864">
      <w:pPr>
        <w:tabs>
          <w:tab w:val="left" w:pos="540"/>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 xml:space="preserve">26. Nenet 124 dhe 132 të Kushtetutës shprehen qartësisht për forcën detyruese që vendimet e Gjykatës kanë mbi të gjitha organet kushtetuese, autoritetet publike, duke përfshirë edhe gjykatat. Zbatimi i vendimeve të Gjykatës është detyrim kushtetues. Ato kanë fuqi detyruese të përgjithshme dhe janë përfundimtare. Si të tilla, përbëjnë jurisprudencë kushtetuese, për rrjedhojë kanë efektet e forcës së ligjit </w:t>
      </w:r>
      <w:r w:rsidRPr="00292AE7">
        <w:rPr>
          <w:rFonts w:ascii="Garamond" w:hAnsi="Garamond" w:cs="Times New Roman"/>
          <w:i/>
          <w:iCs/>
          <w:color w:val="000000"/>
          <w:sz w:val="24"/>
          <w:szCs w:val="24"/>
          <w:lang w:val="sq-AL"/>
        </w:rPr>
        <w:t>(shih vendimet nr. 49, datë 3.7.2017;</w:t>
      </w:r>
      <w:r w:rsidR="008351BC" w:rsidRPr="00292AE7">
        <w:rPr>
          <w:rFonts w:ascii="Garamond" w:hAnsi="Garamond" w:cs="Times New Roman"/>
          <w:i/>
          <w:iCs/>
          <w:color w:val="000000"/>
          <w:sz w:val="24"/>
          <w:szCs w:val="24"/>
          <w:lang w:val="sq-AL"/>
        </w:rPr>
        <w:t xml:space="preserve"> </w:t>
      </w:r>
      <w:r w:rsidRPr="00292AE7">
        <w:rPr>
          <w:rFonts w:ascii="Garamond" w:hAnsi="Garamond" w:cs="Times New Roman"/>
          <w:i/>
          <w:iCs/>
          <w:color w:val="000000"/>
          <w:sz w:val="24"/>
          <w:szCs w:val="24"/>
          <w:lang w:val="sq-AL"/>
        </w:rPr>
        <w:t>nr. 15, datë 1.3.2017; nr. 44, datë 29.6.2015 të Gjykatës Kushtetuese</w:t>
      </w:r>
      <w:r w:rsidRPr="00292AE7">
        <w:rPr>
          <w:rFonts w:ascii="Garamond" w:hAnsi="Garamond" w:cs="Times New Roman"/>
          <w:color w:val="000000"/>
          <w:sz w:val="24"/>
          <w:szCs w:val="24"/>
          <w:lang w:val="sq-AL"/>
        </w:rPr>
        <w:t xml:space="preserve">). </w:t>
      </w:r>
    </w:p>
    <w:p w14:paraId="242BA3A5" w14:textId="7B28A6E2" w:rsidR="00C67864" w:rsidRPr="00292AE7" w:rsidRDefault="00C67864" w:rsidP="00C67864">
      <w:pPr>
        <w:tabs>
          <w:tab w:val="left" w:pos="980"/>
          <w:tab w:val="left" w:pos="1120"/>
          <w:tab w:val="left" w:pos="170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27. Mbi bazën e standardeve të mësipërme, Gjykata do të verifikojë nëse kërkuesja ka marrë përgjigje përfundimtare për pretendimin se gjoba e dhënë ndaj saj është bazuar në një dispozitë ligjore të shfuqizuar, duke shqyrtuar nëse vendimi i kundërshtuar është në përputhje me standardet kushtetuese të arsyetimit.</w:t>
      </w:r>
    </w:p>
    <w:p w14:paraId="3931B474" w14:textId="7B53AE11" w:rsidR="00C67864" w:rsidRPr="00292AE7" w:rsidRDefault="00C67864" w:rsidP="00C67864">
      <w:pPr>
        <w:tabs>
          <w:tab w:val="left" w:pos="540"/>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 xml:space="preserve">28. Konkretisht, Gjykata vëren se nga njoftimi i vlerësimit, i cili caktonte ndaj kërkueses dy gjoba për </w:t>
      </w:r>
      <w:proofErr w:type="spellStart"/>
      <w:r w:rsidRPr="00292AE7">
        <w:rPr>
          <w:rFonts w:ascii="Garamond" w:hAnsi="Garamond" w:cs="Times New Roman"/>
          <w:color w:val="000000"/>
          <w:sz w:val="24"/>
          <w:szCs w:val="24"/>
          <w:lang w:val="sq-AL"/>
        </w:rPr>
        <w:t>moslëshimin</w:t>
      </w:r>
      <w:proofErr w:type="spellEnd"/>
      <w:r w:rsidRPr="00292AE7">
        <w:rPr>
          <w:rFonts w:ascii="Garamond" w:hAnsi="Garamond" w:cs="Times New Roman"/>
          <w:color w:val="000000"/>
          <w:sz w:val="24"/>
          <w:szCs w:val="24"/>
          <w:lang w:val="sq-AL"/>
        </w:rPr>
        <w:t xml:space="preserve"> e kuponit tatimor dhe për </w:t>
      </w:r>
      <w:proofErr w:type="spellStart"/>
      <w:r w:rsidRPr="00292AE7">
        <w:rPr>
          <w:rFonts w:ascii="Garamond" w:hAnsi="Garamond" w:cs="Times New Roman"/>
          <w:color w:val="000000"/>
          <w:sz w:val="24"/>
          <w:szCs w:val="24"/>
          <w:lang w:val="sq-AL"/>
        </w:rPr>
        <w:t>mospërditësimin</w:t>
      </w:r>
      <w:proofErr w:type="spellEnd"/>
      <w:r w:rsidRPr="00292AE7">
        <w:rPr>
          <w:rFonts w:ascii="Garamond" w:hAnsi="Garamond" w:cs="Times New Roman"/>
          <w:color w:val="000000"/>
          <w:sz w:val="24"/>
          <w:szCs w:val="24"/>
          <w:lang w:val="sq-AL"/>
        </w:rPr>
        <w:t xml:space="preserve"> e të dhënave, është nxjerrë nga </w:t>
      </w:r>
      <w:proofErr w:type="spellStart"/>
      <w:r w:rsidRPr="00292AE7">
        <w:rPr>
          <w:rFonts w:ascii="Garamond" w:hAnsi="Garamond" w:cs="Times New Roman"/>
          <w:color w:val="000000"/>
          <w:sz w:val="24"/>
          <w:szCs w:val="24"/>
          <w:lang w:val="sq-AL"/>
        </w:rPr>
        <w:t>DRT</w:t>
      </w:r>
      <w:proofErr w:type="spellEnd"/>
      <w:r w:rsidRPr="00292AE7">
        <w:rPr>
          <w:rFonts w:ascii="Garamond" w:hAnsi="Garamond" w:cs="Times New Roman"/>
          <w:color w:val="000000"/>
          <w:sz w:val="24"/>
          <w:szCs w:val="24"/>
          <w:lang w:val="sq-AL"/>
        </w:rPr>
        <w:t xml:space="preserve">-ja, Lezhë </w:t>
      </w:r>
      <w:r w:rsidR="00135EFE" w:rsidRPr="00292AE7">
        <w:rPr>
          <w:rFonts w:ascii="Garamond" w:hAnsi="Garamond" w:cs="Times New Roman"/>
          <w:color w:val="000000"/>
          <w:sz w:val="24"/>
          <w:szCs w:val="24"/>
          <w:lang w:val="sq-AL"/>
        </w:rPr>
        <w:t>m</w:t>
      </w:r>
      <w:r w:rsidRPr="00292AE7">
        <w:rPr>
          <w:rFonts w:ascii="Garamond" w:hAnsi="Garamond" w:cs="Times New Roman"/>
          <w:color w:val="000000"/>
          <w:sz w:val="24"/>
          <w:szCs w:val="24"/>
          <w:lang w:val="sq-AL"/>
        </w:rPr>
        <w:t>ë datë 4.8.2016. Në përmbajtjen e atij akti nuk konstatohet ndonjë bazë ligjore, por rezulton se ai është mbështetur, ndër të tjera, edhe te procesverbali i gjobës i datës 20.7.2016, i cili bazohej tek akti i konstatimit nr. 0757743 i së njëjtës datë. Procesverbali i gjobës rezulton se është nxjerrë në zbatim të nenit 122, pika 1, shkronja “b”, të ligjit nr. 9920/2008, i cili është ndryshuar me nenin 17, pika 1, të ligjit nr. 99/2015. Ky i fundit është shfuqizuar nga Gjykata me vendimin nr.</w:t>
      </w:r>
      <w:r w:rsidR="00D90003" w:rsidRPr="00292AE7">
        <w:rPr>
          <w:rFonts w:ascii="Garamond" w:hAnsi="Garamond" w:cs="Times New Roman"/>
          <w:color w:val="000000"/>
          <w:sz w:val="24"/>
          <w:szCs w:val="24"/>
          <w:lang w:val="sq-AL"/>
        </w:rPr>
        <w:t xml:space="preserve"> </w:t>
      </w:r>
      <w:r w:rsidRPr="00292AE7">
        <w:rPr>
          <w:rFonts w:ascii="Garamond" w:hAnsi="Garamond" w:cs="Times New Roman"/>
          <w:color w:val="000000"/>
          <w:sz w:val="24"/>
          <w:szCs w:val="24"/>
          <w:lang w:val="sq-AL"/>
        </w:rPr>
        <w:t>33/2016, ndërkohë që veprimet e organit tatimor ndaj kërkueses janë kryer në momentin kur kjo dispozitë ka qenë e shfuqizuar nga Gjykata. Dispozita e mësipërme është ndryshuar nëpërmjet</w:t>
      </w:r>
      <w:r w:rsidRPr="00292AE7">
        <w:rPr>
          <w:rFonts w:ascii="Garamond" w:hAnsi="Garamond" w:cs="Times New Roman"/>
          <w:color w:val="FF0000"/>
          <w:sz w:val="24"/>
          <w:szCs w:val="24"/>
          <w:lang w:val="sq-AL"/>
        </w:rPr>
        <w:t xml:space="preserve"> </w:t>
      </w:r>
      <w:r w:rsidRPr="00292AE7">
        <w:rPr>
          <w:rFonts w:ascii="Garamond" w:hAnsi="Garamond" w:cs="Times New Roman"/>
          <w:color w:val="000000"/>
          <w:sz w:val="24"/>
          <w:szCs w:val="24"/>
          <w:lang w:val="sq-AL"/>
        </w:rPr>
        <w:t xml:space="preserve">nenit 51 të ligjit nr. 112/2016, i cili ka hyrë në fuqi </w:t>
      </w:r>
      <w:r w:rsidR="00135EFE" w:rsidRPr="00292AE7">
        <w:rPr>
          <w:rFonts w:ascii="Garamond" w:hAnsi="Garamond" w:cs="Times New Roman"/>
          <w:color w:val="000000"/>
          <w:sz w:val="24"/>
          <w:szCs w:val="24"/>
          <w:lang w:val="sq-AL"/>
        </w:rPr>
        <w:t>m</w:t>
      </w:r>
      <w:r w:rsidRPr="00292AE7">
        <w:rPr>
          <w:rFonts w:ascii="Garamond" w:hAnsi="Garamond" w:cs="Times New Roman"/>
          <w:color w:val="000000"/>
          <w:sz w:val="24"/>
          <w:szCs w:val="24"/>
          <w:lang w:val="sq-AL"/>
        </w:rPr>
        <w:t xml:space="preserve">ë datë 30.11.2016. Për këtë çështje, gjykata e shkallës së parë ka arsyetuar se akti administrativ është plotësisht i vlefshëm dhe është nxjerrë nga organi kompetent, </w:t>
      </w:r>
      <w:proofErr w:type="spellStart"/>
      <w:r w:rsidRPr="00292AE7">
        <w:rPr>
          <w:rFonts w:ascii="Garamond" w:hAnsi="Garamond" w:cs="Times New Roman"/>
          <w:color w:val="000000"/>
          <w:sz w:val="24"/>
          <w:szCs w:val="24"/>
          <w:lang w:val="sq-AL"/>
        </w:rPr>
        <w:t>konform</w:t>
      </w:r>
      <w:proofErr w:type="spellEnd"/>
      <w:r w:rsidRPr="00292AE7">
        <w:rPr>
          <w:rFonts w:ascii="Garamond" w:hAnsi="Garamond" w:cs="Times New Roman"/>
          <w:color w:val="000000"/>
          <w:sz w:val="24"/>
          <w:szCs w:val="24"/>
          <w:lang w:val="sq-AL"/>
        </w:rPr>
        <w:t xml:space="preserve"> parashikimeve ligjore. Sipas asaj gjykate, nuk janë konstatuar shkelje flagrante të procedurës së nxjerrjes së aktit ose të ndonjë dispozite urdhëruese që lidhet me formën e tij dhe që do të përbënte shkak për pavlefshmërinë absolute të tij </w:t>
      </w:r>
      <w:r w:rsidRPr="00292AE7">
        <w:rPr>
          <w:rFonts w:ascii="Garamond" w:hAnsi="Garamond" w:cs="Times New Roman"/>
          <w:i/>
          <w:iCs/>
          <w:color w:val="000000"/>
          <w:sz w:val="24"/>
          <w:szCs w:val="24"/>
          <w:lang w:val="sq-AL"/>
        </w:rPr>
        <w:t>(shih faqen 9 të vendimit të Gjykatës Administrative të Shkallës së Parë Tiranë)</w:t>
      </w:r>
      <w:r w:rsidRPr="00292AE7">
        <w:rPr>
          <w:rFonts w:ascii="Garamond" w:hAnsi="Garamond" w:cs="Calibri"/>
          <w:i/>
          <w:iCs/>
          <w:color w:val="000000"/>
          <w:sz w:val="24"/>
          <w:szCs w:val="24"/>
          <w:lang w:val="sq-AL"/>
        </w:rPr>
        <w:t>,</w:t>
      </w:r>
      <w:r w:rsidRPr="00292AE7">
        <w:rPr>
          <w:rFonts w:ascii="Garamond" w:hAnsi="Garamond" w:cs="Times New Roman"/>
          <w:i/>
          <w:iCs/>
          <w:color w:val="000000"/>
          <w:sz w:val="24"/>
          <w:szCs w:val="24"/>
          <w:lang w:val="sq-AL"/>
        </w:rPr>
        <w:t xml:space="preserve"> </w:t>
      </w:r>
      <w:r w:rsidRPr="00292AE7">
        <w:rPr>
          <w:rFonts w:ascii="Garamond" w:hAnsi="Garamond" w:cs="Times New Roman"/>
          <w:color w:val="000000"/>
          <w:sz w:val="24"/>
          <w:szCs w:val="24"/>
          <w:lang w:val="sq-AL"/>
        </w:rPr>
        <w:t xml:space="preserve">duke mos u shprehur për </w:t>
      </w:r>
      <w:proofErr w:type="spellStart"/>
      <w:r w:rsidRPr="00292AE7">
        <w:rPr>
          <w:rFonts w:ascii="Garamond" w:hAnsi="Garamond" w:cs="Times New Roman"/>
          <w:color w:val="000000"/>
          <w:sz w:val="24"/>
          <w:szCs w:val="24"/>
          <w:lang w:val="sq-AL"/>
        </w:rPr>
        <w:t>bazueshmërinë</w:t>
      </w:r>
      <w:proofErr w:type="spellEnd"/>
      <w:r w:rsidRPr="00292AE7">
        <w:rPr>
          <w:rFonts w:ascii="Garamond" w:hAnsi="Garamond" w:cs="Times New Roman"/>
          <w:color w:val="000000"/>
          <w:sz w:val="24"/>
          <w:szCs w:val="24"/>
          <w:lang w:val="sq-AL"/>
        </w:rPr>
        <w:t xml:space="preserve"> e pretendimit të kërkueses në drejtim të respektimit të vendimit të Gjykatës për shfuqizimin e nenit 17, pika 1, të ligjit nr. 99/2015.</w:t>
      </w:r>
    </w:p>
    <w:p w14:paraId="42E49E5E" w14:textId="6BC58A89" w:rsidR="00C67864" w:rsidRPr="00292AE7" w:rsidRDefault="00C67864" w:rsidP="00C67864">
      <w:pPr>
        <w:tabs>
          <w:tab w:val="left" w:pos="540"/>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29. Nisur nga sa më lart, Gjykata konstaton se Gjykata Administrative e Shkallës së Parë Tiranë nuk ka arsyetuar në vendimin e saj për forcën detyruese të vendimit të Gjykatës</w:t>
      </w:r>
      <w:r w:rsidR="008351BC" w:rsidRPr="00292AE7">
        <w:rPr>
          <w:rFonts w:ascii="Garamond" w:hAnsi="Garamond" w:cs="Times New Roman"/>
          <w:color w:val="000000"/>
          <w:sz w:val="24"/>
          <w:szCs w:val="24"/>
          <w:lang w:val="sq-AL"/>
        </w:rPr>
        <w:t xml:space="preserve"> </w:t>
      </w:r>
      <w:r w:rsidRPr="00292AE7">
        <w:rPr>
          <w:rFonts w:ascii="Garamond" w:hAnsi="Garamond" w:cs="Times New Roman"/>
          <w:color w:val="000000"/>
          <w:sz w:val="24"/>
          <w:szCs w:val="24"/>
          <w:lang w:val="sq-AL"/>
        </w:rPr>
        <w:t xml:space="preserve">lidhur me shfuqizimin e disa dispozitave të ligjit nr. 9920/2008 në raport me veprimet konkrete që ka kryer administrata tatimore gjatë asaj periudhe, edhe pse një pretendim i tillë ishte ngritur qartazi në kërkesëpadinë e kërkueses, si dhe vetë ajo gjykatë e ka pasqyruar këtë pretendim në vendimin e saj. Nën këtë optikë, Gjykata çmon se gjykata e shkallës së parë nuk ka arsyetuar dhe nuk i ka dhënë përgjigje pretendimit të kërkueses, duke cenuar, për rrjedhojë, të drejtën e </w:t>
      </w:r>
      <w:proofErr w:type="spellStart"/>
      <w:r w:rsidRPr="00292AE7">
        <w:rPr>
          <w:rFonts w:ascii="Garamond" w:hAnsi="Garamond" w:cs="Times New Roman"/>
          <w:color w:val="000000"/>
          <w:sz w:val="24"/>
          <w:szCs w:val="24"/>
          <w:lang w:val="sq-AL"/>
        </w:rPr>
        <w:t>aksesit</w:t>
      </w:r>
      <w:proofErr w:type="spellEnd"/>
      <w:r w:rsidRPr="00292AE7">
        <w:rPr>
          <w:rFonts w:ascii="Garamond" w:hAnsi="Garamond" w:cs="Times New Roman"/>
          <w:color w:val="000000"/>
          <w:sz w:val="24"/>
          <w:szCs w:val="24"/>
          <w:lang w:val="sq-AL"/>
        </w:rPr>
        <w:t xml:space="preserve"> në gjykatë të lidhur me standardin e arsyetimit të vendimit gjyqësor, ndaj pretendimet e saj janë të bazuara. </w:t>
      </w:r>
    </w:p>
    <w:p w14:paraId="579C6499" w14:textId="64D78AA7" w:rsidR="00C67864" w:rsidRPr="00292AE7" w:rsidRDefault="00C67864" w:rsidP="00C67864">
      <w:pPr>
        <w:tabs>
          <w:tab w:val="left" w:pos="540"/>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30. Në përfundim, Gjykata vlerëson se kërkesa e kërkueses duhet të pranohet sipas arsyetimit të mësipërm të këtij vendimi.</w:t>
      </w:r>
    </w:p>
    <w:p w14:paraId="583DD7DC" w14:textId="77777777" w:rsidR="00D90003" w:rsidRPr="00292AE7" w:rsidRDefault="00D90003" w:rsidP="00C67864">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25CC235E" w14:textId="69681015" w:rsidR="00C67864" w:rsidRPr="00292AE7" w:rsidRDefault="00C67864" w:rsidP="00C67864">
      <w:pPr>
        <w:autoSpaceDE w:val="0"/>
        <w:autoSpaceDN w:val="0"/>
        <w:adjustRightInd w:val="0"/>
        <w:spacing w:after="0" w:line="240" w:lineRule="auto"/>
        <w:ind w:firstLine="284"/>
        <w:jc w:val="center"/>
        <w:rPr>
          <w:rFonts w:ascii="Garamond" w:hAnsi="Garamond" w:cs="Calibri"/>
          <w:color w:val="000000"/>
          <w:sz w:val="24"/>
          <w:szCs w:val="24"/>
          <w:lang w:val="sq-AL"/>
        </w:rPr>
      </w:pPr>
      <w:r w:rsidRPr="00292AE7">
        <w:rPr>
          <w:rFonts w:ascii="Garamond" w:hAnsi="Garamond" w:cs="Times New Roman"/>
          <w:bCs/>
          <w:color w:val="000000"/>
          <w:sz w:val="24"/>
          <w:szCs w:val="24"/>
          <w:lang w:val="sq-AL"/>
        </w:rPr>
        <w:t>PËR KËTO ARSYE,</w:t>
      </w:r>
    </w:p>
    <w:p w14:paraId="21DE5DD9" w14:textId="77777777" w:rsidR="00D90003" w:rsidRPr="00292AE7" w:rsidRDefault="00D90003" w:rsidP="00C6786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3758233" w14:textId="5AA230FE" w:rsidR="00C67864" w:rsidRPr="00292AE7" w:rsidRDefault="00C67864" w:rsidP="00C6786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Gjykata Kushtetuese, në mbështetje të neneve 131, pika 1, shkronja “f” dhe 134, pika 1, shkronja “i”, të Kushtetutës, si dhe neneve 71 dhe 72 të ligjit nr. 8577, datë 10.2.2000</w:t>
      </w:r>
      <w:r w:rsidR="00D90003" w:rsidRPr="00292AE7">
        <w:rPr>
          <w:rFonts w:ascii="Garamond" w:hAnsi="Garamond" w:cs="Times New Roman"/>
          <w:color w:val="000000"/>
          <w:sz w:val="24"/>
          <w:szCs w:val="24"/>
          <w:lang w:val="sq-AL"/>
        </w:rPr>
        <w:t>,</w:t>
      </w:r>
      <w:r w:rsidRPr="00292AE7">
        <w:rPr>
          <w:rFonts w:ascii="Garamond" w:hAnsi="Garamond" w:cs="Times New Roman"/>
          <w:color w:val="000000"/>
          <w:sz w:val="24"/>
          <w:szCs w:val="24"/>
          <w:lang w:val="sq-AL"/>
        </w:rPr>
        <w:t xml:space="preserve"> “Për organizimin dhe funksionimin e Gjykatës Kushtetuese të Republikës së Shqipërisë”, të ndryshuar, njëzëri,</w:t>
      </w:r>
    </w:p>
    <w:p w14:paraId="6E10A914" w14:textId="77777777" w:rsidR="00C67864" w:rsidRPr="00292AE7" w:rsidRDefault="00C67864" w:rsidP="00C6786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0335A35" w14:textId="66814878" w:rsidR="00C67864" w:rsidRPr="00292AE7" w:rsidRDefault="00C67864" w:rsidP="00C6786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292AE7">
        <w:rPr>
          <w:rFonts w:ascii="Garamond" w:hAnsi="Garamond" w:cs="Times New Roman"/>
          <w:bCs/>
          <w:color w:val="000000"/>
          <w:sz w:val="24"/>
          <w:szCs w:val="24"/>
          <w:lang w:val="sq-AL"/>
        </w:rPr>
        <w:t>VENDOSI:</w:t>
      </w:r>
    </w:p>
    <w:p w14:paraId="33A302EE" w14:textId="77777777" w:rsidR="00C67864" w:rsidRPr="00292AE7" w:rsidRDefault="00C67864" w:rsidP="00C6786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D185323" w14:textId="08C61F14" w:rsidR="00C67864" w:rsidRPr="00292AE7" w:rsidRDefault="00C67864" w:rsidP="00C6786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1. Pranimin e kërkesës.</w:t>
      </w:r>
    </w:p>
    <w:p w14:paraId="493A1BD0" w14:textId="6554083F" w:rsidR="00C67864" w:rsidRPr="00292AE7" w:rsidRDefault="00C67864" w:rsidP="00C6786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2. Shfuqizimin e vendimit nr. 819, datë 21.3.2024</w:t>
      </w:r>
      <w:r w:rsidR="00D90003" w:rsidRPr="00292AE7">
        <w:rPr>
          <w:rFonts w:ascii="Garamond" w:hAnsi="Garamond" w:cs="Times New Roman"/>
          <w:color w:val="000000"/>
          <w:sz w:val="24"/>
          <w:szCs w:val="24"/>
          <w:lang w:val="sq-AL"/>
        </w:rPr>
        <w:t>,</w:t>
      </w:r>
      <w:r w:rsidRPr="00292AE7">
        <w:rPr>
          <w:rFonts w:ascii="Garamond" w:hAnsi="Garamond" w:cs="Times New Roman"/>
          <w:color w:val="000000"/>
          <w:sz w:val="24"/>
          <w:szCs w:val="24"/>
          <w:lang w:val="sq-AL"/>
        </w:rPr>
        <w:t xml:space="preserve"> të Gjykatës Administrative të Shkallës së Parë Tiranë, si të papajtueshëm me Kushtetutën.</w:t>
      </w:r>
    </w:p>
    <w:p w14:paraId="5549D9F2" w14:textId="6F4F4A65" w:rsidR="00C67864" w:rsidRPr="00292AE7" w:rsidRDefault="00C67864" w:rsidP="00C6786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3. Dërgimin e çështjes për rishqyrtim në Gjykatën Administrative të Shkallës së Parë Tiranë</w:t>
      </w:r>
      <w:r w:rsidRPr="00292AE7">
        <w:rPr>
          <w:rFonts w:ascii="Garamond" w:hAnsi="Garamond" w:cs="Calibri"/>
          <w:color w:val="000000"/>
          <w:sz w:val="24"/>
          <w:szCs w:val="24"/>
          <w:lang w:val="sq-AL"/>
        </w:rPr>
        <w:t>.</w:t>
      </w:r>
    </w:p>
    <w:p w14:paraId="0D3AFB86" w14:textId="77777777" w:rsidR="00C67864" w:rsidRPr="00292AE7" w:rsidRDefault="00C67864" w:rsidP="00C6786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292AE7">
        <w:rPr>
          <w:rFonts w:ascii="Garamond" w:hAnsi="Garamond" w:cs="Times New Roman"/>
          <w:color w:val="000000"/>
          <w:sz w:val="24"/>
          <w:szCs w:val="24"/>
          <w:lang w:val="sq-AL"/>
        </w:rPr>
        <w:t>Ky vendim është përfundimtar dhe hyn në fuqi ditën e botimit në Fletoren Zyrtare.</w:t>
      </w:r>
    </w:p>
    <w:p w14:paraId="44D9DC43" w14:textId="77777777" w:rsidR="00D90003" w:rsidRPr="00292AE7" w:rsidRDefault="00D90003" w:rsidP="00C67864">
      <w:pPr>
        <w:keepNext/>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2ACFF8A8" w14:textId="4C89193E" w:rsidR="00C67864" w:rsidRPr="00292AE7" w:rsidRDefault="00C67864" w:rsidP="00C67864">
      <w:pPr>
        <w:keepNext/>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292AE7">
        <w:rPr>
          <w:rFonts w:ascii="Garamond" w:hAnsi="Garamond" w:cs="Times New Roman"/>
          <w:b/>
          <w:bCs/>
          <w:color w:val="000000"/>
          <w:sz w:val="24"/>
          <w:szCs w:val="24"/>
          <w:lang w:val="sq-AL"/>
        </w:rPr>
        <w:t>Marrë</w:t>
      </w:r>
      <w:r w:rsidR="00D90003" w:rsidRPr="00292AE7">
        <w:rPr>
          <w:rFonts w:ascii="Garamond" w:hAnsi="Garamond" w:cs="Times New Roman"/>
          <w:b/>
          <w:bCs/>
          <w:color w:val="000000"/>
          <w:sz w:val="24"/>
          <w:szCs w:val="24"/>
          <w:lang w:val="sq-AL"/>
        </w:rPr>
        <w:t>,</w:t>
      </w:r>
      <w:r w:rsidRPr="00292AE7">
        <w:rPr>
          <w:rFonts w:ascii="Garamond" w:hAnsi="Garamond" w:cs="Times New Roman"/>
          <w:b/>
          <w:bCs/>
          <w:color w:val="000000"/>
          <w:sz w:val="24"/>
          <w:szCs w:val="24"/>
          <w:lang w:val="sq-AL"/>
        </w:rPr>
        <w:t xml:space="preserve"> më 10.4.2025</w:t>
      </w:r>
      <w:r w:rsidR="00D90003" w:rsidRPr="00292AE7">
        <w:rPr>
          <w:rFonts w:ascii="Garamond" w:hAnsi="Garamond" w:cs="Times New Roman"/>
          <w:b/>
          <w:bCs/>
          <w:color w:val="000000"/>
          <w:sz w:val="24"/>
          <w:szCs w:val="24"/>
          <w:lang w:val="sq-AL"/>
        </w:rPr>
        <w:t>.</w:t>
      </w:r>
    </w:p>
    <w:p w14:paraId="0783089F" w14:textId="429A4846" w:rsidR="00C67864" w:rsidRPr="00292AE7" w:rsidRDefault="00C67864" w:rsidP="00C67864">
      <w:pPr>
        <w:keepNext/>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292AE7">
        <w:rPr>
          <w:rFonts w:ascii="Garamond" w:hAnsi="Garamond" w:cs="Times New Roman"/>
          <w:b/>
          <w:bCs/>
          <w:color w:val="000000"/>
          <w:sz w:val="24"/>
          <w:szCs w:val="24"/>
          <w:lang w:val="sq-AL"/>
        </w:rPr>
        <w:t>Shpallur</w:t>
      </w:r>
      <w:r w:rsidR="00D90003" w:rsidRPr="00292AE7">
        <w:rPr>
          <w:rFonts w:ascii="Garamond" w:hAnsi="Garamond" w:cs="Times New Roman"/>
          <w:b/>
          <w:bCs/>
          <w:color w:val="000000"/>
          <w:sz w:val="24"/>
          <w:szCs w:val="24"/>
          <w:lang w:val="sq-AL"/>
        </w:rPr>
        <w:t>,</w:t>
      </w:r>
      <w:r w:rsidRPr="00292AE7">
        <w:rPr>
          <w:rFonts w:ascii="Garamond" w:hAnsi="Garamond" w:cs="Times New Roman"/>
          <w:b/>
          <w:bCs/>
          <w:color w:val="000000"/>
          <w:sz w:val="24"/>
          <w:szCs w:val="24"/>
          <w:lang w:val="sq-AL"/>
        </w:rPr>
        <w:t xml:space="preserve"> më 9.5.2025</w:t>
      </w:r>
      <w:r w:rsidR="00D90003" w:rsidRPr="00292AE7">
        <w:rPr>
          <w:rFonts w:ascii="Garamond" w:hAnsi="Garamond" w:cs="Times New Roman"/>
          <w:b/>
          <w:bCs/>
          <w:color w:val="000000"/>
          <w:sz w:val="24"/>
          <w:szCs w:val="24"/>
          <w:lang w:val="sq-AL"/>
        </w:rPr>
        <w:t>.</w:t>
      </w:r>
    </w:p>
    <w:p w14:paraId="48EE6918" w14:textId="0FB434F0" w:rsidR="00C67864" w:rsidRPr="00292AE7" w:rsidRDefault="00C67864" w:rsidP="00C67864">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0F5F91D0" w14:textId="116EF6D0" w:rsidR="00C67864" w:rsidRPr="00292AE7" w:rsidRDefault="00C67864" w:rsidP="00C67864">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292AE7">
        <w:rPr>
          <w:rFonts w:ascii="Garamond" w:hAnsi="Garamond" w:cs="Times New Roman"/>
          <w:b/>
          <w:bCs/>
          <w:color w:val="000000"/>
          <w:sz w:val="24"/>
          <w:szCs w:val="24"/>
          <w:lang w:val="sq-AL"/>
        </w:rPr>
        <w:t xml:space="preserve">Kryetare: </w:t>
      </w:r>
      <w:proofErr w:type="spellStart"/>
      <w:r w:rsidRPr="00292AE7">
        <w:rPr>
          <w:rFonts w:ascii="Garamond" w:hAnsi="Garamond" w:cs="Times New Roman"/>
          <w:bCs/>
          <w:color w:val="000000"/>
          <w:sz w:val="24"/>
          <w:szCs w:val="24"/>
          <w:lang w:val="sq-AL"/>
        </w:rPr>
        <w:t>Holta</w:t>
      </w:r>
      <w:proofErr w:type="spellEnd"/>
      <w:r w:rsidRPr="00292AE7">
        <w:rPr>
          <w:rFonts w:ascii="Garamond" w:hAnsi="Garamond" w:cs="Times New Roman"/>
          <w:bCs/>
          <w:color w:val="000000"/>
          <w:sz w:val="24"/>
          <w:szCs w:val="24"/>
          <w:lang w:val="sq-AL"/>
        </w:rPr>
        <w:t xml:space="preserve"> </w:t>
      </w:r>
      <w:proofErr w:type="spellStart"/>
      <w:r w:rsidRPr="00292AE7">
        <w:rPr>
          <w:rFonts w:ascii="Garamond" w:hAnsi="Garamond" w:cs="Times New Roman"/>
          <w:bCs/>
          <w:color w:val="000000"/>
          <w:sz w:val="24"/>
          <w:szCs w:val="24"/>
          <w:lang w:val="sq-AL"/>
        </w:rPr>
        <w:t>Zaçaj</w:t>
      </w:r>
      <w:proofErr w:type="spellEnd"/>
      <w:r w:rsidRPr="00292AE7">
        <w:rPr>
          <w:rFonts w:ascii="Garamond" w:hAnsi="Garamond" w:cs="Times New Roman"/>
          <w:bCs/>
          <w:color w:val="000000"/>
          <w:sz w:val="24"/>
          <w:szCs w:val="24"/>
          <w:lang w:val="sq-AL"/>
        </w:rPr>
        <w:t xml:space="preserve"> </w:t>
      </w:r>
    </w:p>
    <w:p w14:paraId="4E9271C2" w14:textId="019A176C" w:rsidR="00C67864" w:rsidRPr="00292AE7" w:rsidRDefault="00C67864" w:rsidP="00C67864">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292AE7">
        <w:rPr>
          <w:rFonts w:ascii="Garamond" w:hAnsi="Garamond" w:cs="Times New Roman"/>
          <w:b/>
          <w:bCs/>
          <w:color w:val="000000"/>
          <w:sz w:val="24"/>
          <w:szCs w:val="24"/>
          <w:lang w:val="sq-AL"/>
        </w:rPr>
        <w:t xml:space="preserve">Anëtarë: </w:t>
      </w:r>
      <w:proofErr w:type="spellStart"/>
      <w:r w:rsidRPr="00292AE7">
        <w:rPr>
          <w:rFonts w:ascii="Garamond" w:hAnsi="Garamond" w:cs="Times New Roman"/>
          <w:bCs/>
          <w:color w:val="000000"/>
          <w:sz w:val="24"/>
          <w:szCs w:val="24"/>
          <w:lang w:val="sq-AL"/>
        </w:rPr>
        <w:t>Fiona</w:t>
      </w:r>
      <w:proofErr w:type="spellEnd"/>
      <w:r w:rsidRPr="00292AE7">
        <w:rPr>
          <w:rFonts w:ascii="Garamond" w:hAnsi="Garamond" w:cs="Times New Roman"/>
          <w:bCs/>
          <w:color w:val="000000"/>
          <w:sz w:val="24"/>
          <w:szCs w:val="24"/>
          <w:lang w:val="sq-AL"/>
        </w:rPr>
        <w:t xml:space="preserve"> </w:t>
      </w:r>
      <w:proofErr w:type="spellStart"/>
      <w:r w:rsidRPr="00292AE7">
        <w:rPr>
          <w:rFonts w:ascii="Garamond" w:hAnsi="Garamond" w:cs="Times New Roman"/>
          <w:bCs/>
          <w:color w:val="000000"/>
          <w:sz w:val="24"/>
          <w:szCs w:val="24"/>
          <w:lang w:val="sq-AL"/>
        </w:rPr>
        <w:t>Papajorgji</w:t>
      </w:r>
      <w:proofErr w:type="spellEnd"/>
      <w:r w:rsidRPr="00292AE7">
        <w:rPr>
          <w:rFonts w:ascii="Garamond" w:hAnsi="Garamond" w:cs="Times New Roman"/>
          <w:bCs/>
          <w:color w:val="000000"/>
          <w:sz w:val="24"/>
          <w:szCs w:val="24"/>
          <w:lang w:val="sq-AL"/>
        </w:rPr>
        <w:t xml:space="preserve">, </w:t>
      </w:r>
      <w:proofErr w:type="spellStart"/>
      <w:r w:rsidRPr="00292AE7">
        <w:rPr>
          <w:rFonts w:ascii="Garamond" w:hAnsi="Garamond" w:cs="Times New Roman"/>
          <w:bCs/>
          <w:color w:val="000000"/>
          <w:sz w:val="24"/>
          <w:szCs w:val="24"/>
          <w:lang w:val="sq-AL"/>
        </w:rPr>
        <w:t>Marsida</w:t>
      </w:r>
      <w:proofErr w:type="spellEnd"/>
      <w:r w:rsidRPr="00292AE7">
        <w:rPr>
          <w:rFonts w:ascii="Garamond" w:hAnsi="Garamond" w:cs="Times New Roman"/>
          <w:bCs/>
          <w:color w:val="000000"/>
          <w:sz w:val="24"/>
          <w:szCs w:val="24"/>
          <w:lang w:val="sq-AL"/>
        </w:rPr>
        <w:t xml:space="preserve"> </w:t>
      </w:r>
      <w:proofErr w:type="spellStart"/>
      <w:r w:rsidRPr="00292AE7">
        <w:rPr>
          <w:rFonts w:ascii="Garamond" w:hAnsi="Garamond" w:cs="Times New Roman"/>
          <w:bCs/>
          <w:color w:val="000000"/>
          <w:sz w:val="24"/>
          <w:szCs w:val="24"/>
          <w:lang w:val="sq-AL"/>
        </w:rPr>
        <w:t>Xhaferllari</w:t>
      </w:r>
      <w:proofErr w:type="spellEnd"/>
      <w:r w:rsidRPr="00292AE7">
        <w:rPr>
          <w:rFonts w:ascii="Garamond" w:hAnsi="Garamond" w:cs="Times New Roman"/>
          <w:bCs/>
          <w:color w:val="000000"/>
          <w:sz w:val="24"/>
          <w:szCs w:val="24"/>
          <w:lang w:val="sq-AL"/>
        </w:rPr>
        <w:t xml:space="preserve">, Ilir Toska, </w:t>
      </w:r>
      <w:proofErr w:type="spellStart"/>
      <w:r w:rsidRPr="00292AE7">
        <w:rPr>
          <w:rFonts w:ascii="Garamond" w:hAnsi="Garamond" w:cs="Times New Roman"/>
          <w:bCs/>
          <w:color w:val="000000"/>
          <w:sz w:val="24"/>
          <w:szCs w:val="24"/>
          <w:lang w:val="sq-AL"/>
        </w:rPr>
        <w:t>Sandër</w:t>
      </w:r>
      <w:proofErr w:type="spellEnd"/>
      <w:r w:rsidRPr="00292AE7">
        <w:rPr>
          <w:rFonts w:ascii="Garamond" w:hAnsi="Garamond" w:cs="Times New Roman"/>
          <w:bCs/>
          <w:color w:val="000000"/>
          <w:sz w:val="24"/>
          <w:szCs w:val="24"/>
          <w:lang w:val="sq-AL"/>
        </w:rPr>
        <w:t xml:space="preserve"> Beci, </w:t>
      </w:r>
      <w:proofErr w:type="spellStart"/>
      <w:r w:rsidRPr="00292AE7">
        <w:rPr>
          <w:rFonts w:ascii="Garamond" w:hAnsi="Garamond" w:cs="Times New Roman"/>
          <w:bCs/>
          <w:color w:val="000000"/>
          <w:sz w:val="24"/>
          <w:szCs w:val="24"/>
          <w:lang w:val="sq-AL"/>
        </w:rPr>
        <w:t>Sonila</w:t>
      </w:r>
      <w:proofErr w:type="spellEnd"/>
      <w:r w:rsidRPr="00292AE7">
        <w:rPr>
          <w:rFonts w:ascii="Garamond" w:hAnsi="Garamond" w:cs="Times New Roman"/>
          <w:bCs/>
          <w:color w:val="000000"/>
          <w:sz w:val="24"/>
          <w:szCs w:val="24"/>
          <w:lang w:val="sq-AL"/>
        </w:rPr>
        <w:t xml:space="preserve"> Bejtja</w:t>
      </w:r>
      <w:r w:rsidR="00F57A39" w:rsidRPr="00292AE7">
        <w:rPr>
          <w:rFonts w:ascii="Garamond" w:hAnsi="Garamond" w:cs="Times New Roman"/>
          <w:bCs/>
          <w:color w:val="000000"/>
          <w:sz w:val="24"/>
          <w:szCs w:val="24"/>
          <w:lang w:val="sq-AL"/>
        </w:rPr>
        <w:t>,</w:t>
      </w:r>
      <w:r w:rsidR="00F57A39" w:rsidRPr="00292AE7">
        <w:rPr>
          <w:rFonts w:ascii="Garamond" w:hAnsi="Garamond" w:cs="Times New Roman"/>
          <w:bCs/>
          <w:sz w:val="24"/>
          <w:szCs w:val="24"/>
          <w:lang w:val="sq-AL"/>
        </w:rPr>
        <w:t xml:space="preserve"> </w:t>
      </w:r>
      <w:proofErr w:type="spellStart"/>
      <w:r w:rsidR="00F57A39" w:rsidRPr="00292AE7">
        <w:rPr>
          <w:rFonts w:ascii="Garamond" w:hAnsi="Garamond" w:cs="Times New Roman"/>
          <w:bCs/>
          <w:sz w:val="24"/>
          <w:szCs w:val="24"/>
          <w:lang w:val="sq-AL"/>
        </w:rPr>
        <w:t>Marjana</w:t>
      </w:r>
      <w:proofErr w:type="spellEnd"/>
      <w:r w:rsidR="00F57A39" w:rsidRPr="00292AE7">
        <w:rPr>
          <w:rFonts w:ascii="Garamond" w:hAnsi="Garamond" w:cs="Times New Roman"/>
          <w:bCs/>
          <w:sz w:val="24"/>
          <w:szCs w:val="24"/>
          <w:lang w:val="sq-AL"/>
        </w:rPr>
        <w:t xml:space="preserve"> </w:t>
      </w:r>
      <w:proofErr w:type="spellStart"/>
      <w:r w:rsidR="00F57A39" w:rsidRPr="00292AE7">
        <w:rPr>
          <w:rFonts w:ascii="Garamond" w:hAnsi="Garamond" w:cs="Times New Roman"/>
          <w:bCs/>
          <w:sz w:val="24"/>
          <w:szCs w:val="24"/>
          <w:lang w:val="sq-AL"/>
        </w:rPr>
        <w:t>Semini</w:t>
      </w:r>
      <w:proofErr w:type="spellEnd"/>
      <w:r w:rsidR="00F57A39" w:rsidRPr="00292AE7">
        <w:rPr>
          <w:rFonts w:ascii="Garamond" w:hAnsi="Garamond" w:cs="Times New Roman"/>
          <w:bCs/>
          <w:sz w:val="24"/>
          <w:szCs w:val="24"/>
          <w:lang w:val="sq-AL"/>
        </w:rPr>
        <w:t>, Genti Ibrahimi</w:t>
      </w:r>
    </w:p>
    <w:sectPr w:rsidR="00C67864" w:rsidRPr="00292A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A33D3"/>
    <w:rsid w:val="000A5DEA"/>
    <w:rsid w:val="000C5E68"/>
    <w:rsid w:val="000F74B6"/>
    <w:rsid w:val="00135EFE"/>
    <w:rsid w:val="001551BD"/>
    <w:rsid w:val="0016691A"/>
    <w:rsid w:val="00187F07"/>
    <w:rsid w:val="001C517C"/>
    <w:rsid w:val="001D4E73"/>
    <w:rsid w:val="00204D6F"/>
    <w:rsid w:val="00214D39"/>
    <w:rsid w:val="00261F38"/>
    <w:rsid w:val="0028358F"/>
    <w:rsid w:val="0028646E"/>
    <w:rsid w:val="00292AE7"/>
    <w:rsid w:val="00302224"/>
    <w:rsid w:val="0036540F"/>
    <w:rsid w:val="00387FA9"/>
    <w:rsid w:val="003B563F"/>
    <w:rsid w:val="003F3D67"/>
    <w:rsid w:val="00420FCC"/>
    <w:rsid w:val="004326E6"/>
    <w:rsid w:val="004429C1"/>
    <w:rsid w:val="00451F03"/>
    <w:rsid w:val="004943C8"/>
    <w:rsid w:val="00495544"/>
    <w:rsid w:val="004A4F21"/>
    <w:rsid w:val="004F68C5"/>
    <w:rsid w:val="0050561C"/>
    <w:rsid w:val="005330BF"/>
    <w:rsid w:val="0055109C"/>
    <w:rsid w:val="0058549B"/>
    <w:rsid w:val="00591C6C"/>
    <w:rsid w:val="005B5F43"/>
    <w:rsid w:val="005F421D"/>
    <w:rsid w:val="0061636A"/>
    <w:rsid w:val="00631241"/>
    <w:rsid w:val="007165FA"/>
    <w:rsid w:val="007436A1"/>
    <w:rsid w:val="007A461B"/>
    <w:rsid w:val="007E0E9E"/>
    <w:rsid w:val="00824ADC"/>
    <w:rsid w:val="008351BC"/>
    <w:rsid w:val="008C7EE7"/>
    <w:rsid w:val="008D15FD"/>
    <w:rsid w:val="00A10771"/>
    <w:rsid w:val="00A4634C"/>
    <w:rsid w:val="00A84B62"/>
    <w:rsid w:val="00A95DBE"/>
    <w:rsid w:val="00AD6F91"/>
    <w:rsid w:val="00B363FA"/>
    <w:rsid w:val="00BF482C"/>
    <w:rsid w:val="00C0016B"/>
    <w:rsid w:val="00C67864"/>
    <w:rsid w:val="00C9462E"/>
    <w:rsid w:val="00CA5391"/>
    <w:rsid w:val="00D238CA"/>
    <w:rsid w:val="00D624AB"/>
    <w:rsid w:val="00D83955"/>
    <w:rsid w:val="00D90003"/>
    <w:rsid w:val="00DB3128"/>
    <w:rsid w:val="00DB4920"/>
    <w:rsid w:val="00E43586"/>
    <w:rsid w:val="00E53E37"/>
    <w:rsid w:val="00EA6DB4"/>
    <w:rsid w:val="00EF009A"/>
    <w:rsid w:val="00EF2A0A"/>
    <w:rsid w:val="00F23FBB"/>
    <w:rsid w:val="00F5332C"/>
    <w:rsid w:val="00F57A39"/>
    <w:rsid w:val="00F86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AACDE"/>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C67864"/>
    <w:pPr>
      <w:autoSpaceDE w:val="0"/>
      <w:autoSpaceDN w:val="0"/>
      <w:adjustRightInd w:val="0"/>
      <w:spacing w:after="120" w:line="396" w:lineRule="atLeast"/>
      <w:ind w:left="360"/>
      <w:jc w:val="both"/>
    </w:pPr>
    <w:rPr>
      <w:rFonts w:ascii="Calibri" w:hAnsi="Calibri" w:cs="Calibri"/>
      <w:color w:val="000000"/>
      <w:lang w:val="sq-AL"/>
    </w:rPr>
  </w:style>
  <w:style w:type="character" w:customStyle="1" w:styleId="BodyTextIndentChar">
    <w:name w:val="Body Text Indent Char"/>
    <w:basedOn w:val="DefaultParagraphFont"/>
    <w:link w:val="BodyTextIndent"/>
    <w:uiPriority w:val="99"/>
    <w:rsid w:val="00C67864"/>
    <w:rPr>
      <w:rFonts w:ascii="Calibri" w:hAnsi="Calibri" w:cs="Calibri"/>
      <w:color w:val="000000"/>
      <w:lang w:val="sq-AL"/>
    </w:rPr>
  </w:style>
  <w:style w:type="table" w:styleId="TableGrid">
    <w:name w:val="Table Grid"/>
    <w:basedOn w:val="TableNormal"/>
    <w:uiPriority w:val="39"/>
    <w:rsid w:val="00C678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57236B9F49C4BC5B8D5414F88794D8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Nr_x002e__x0020_akti>
    <Data_x0020_e_x0020_Krijimit xmlns="0e656187-b300-4fb0-8bf4-3a50f872073c">2025-05-20T11:20:42Z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2025-05-19T00:00:00Z</Date_x0020_protokolli>
    <Titulli xmlns="0e656187-b300-4fb0-8bf4-3a50f872073c">Me objekt shfuqizimin e vendimit nr. 819, datë 21.03.2024 të Gjykatës Administrative të Shkallës së Parë Tiranë, si i papajtueshëm me Kushtetutën e Republikës së Shqipërisë. Kthimin e çështjes për rishqyrtim në Gjykatën Administrative të Shkallës së Parë Tiranë</Titulli>
    <Modifikuesi xmlns="0e656187-b300-4fb0-8bf4-3a50f872073c">ermira.bukaci</Modifikuesi>
    <Nr_x002e__x0020_prot_x0020_QBZ xmlns="0e656187-b300-4fb0-8bf4-3a50f872073c">785/1</Nr_x002e__x0020_prot_x0020_QBZ>
    <Data_x0020_e_x0020_Modifikimit xmlns="0e656187-b300-4fb0-8bf4-3a50f872073c">2025-05-20T11:42:27Z</Data_x0020_e_x0020_Modifikimit>
    <Dekretuar xmlns="0e656187-b300-4fb0-8bf4-3a50f872073c">false</Dekretuar>
    <Data xmlns="0e656187-b300-4fb0-8bf4-3a50f872073c">2025-04-10T00:00:00Z</Data>
    <Nr_x002e__x0020_protokolli_x0020_i_x0020_aktit xmlns="0e656187-b300-4fb0-8bf4-3a50f872073c">24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57236B9F49C4BC5B8D5414F88794D8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3F8CFDF-336F-4446-9FAC-FBFEE10F22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318F981-3768-4BD0-BB6F-917C86BA9999}">
  <ds:schemaRefs>
    <ds:schemaRef ds:uri="0e656187-b300-4fb0-8bf4-3a50f872073c"/>
    <ds:schemaRef ds:uri="http://schemas.microsoft.com/office/2006/metadata/properties"/>
    <ds:schemaRef ds:uri="http://purl.org/dc/elements/1.1/"/>
    <ds:schemaRef ds:uri="http://schemas.openxmlformats.org/package/2006/metadata/core-properties"/>
    <ds:schemaRef ds:uri="http://www.w3.org/XML/1998/namespace"/>
    <ds:schemaRef ds:uri="http://schemas.microsoft.com/office/2006/documentManagement/types"/>
    <ds:schemaRef ds:uri="http://purl.org/dc/dcmitype/"/>
    <ds:schemaRef ds:uri="http://purl.org/dc/terms/"/>
  </ds:schemaRefs>
</ds:datastoreItem>
</file>

<file path=customXml/itemProps3.xml><?xml version="1.0" encoding="utf-8"?>
<ds:datastoreItem xmlns:ds="http://schemas.openxmlformats.org/officeDocument/2006/customXml" ds:itemID="{CB09A6CC-A7B4-4786-B60E-6624FDA6360A}">
  <ds:schemaRefs>
    <ds:schemaRef ds:uri="http://schemas.microsoft.com/sharepoint/v3/contenttype/forms"/>
  </ds:schemaRefs>
</ds:datastoreItem>
</file>

<file path=customXml/itemProps4.xml><?xml version="1.0" encoding="utf-8"?>
<ds:datastoreItem xmlns:ds="http://schemas.openxmlformats.org/officeDocument/2006/customXml" ds:itemID="{A3095A11-9285-447B-AFAA-B84E06D529D8}">
  <ds:schemaRefs>
    <ds:schemaRef ds:uri="http://schemas.microsoft.com/sharepoint/v3/contenttype/forms"/>
  </ds:schemaRefs>
</ds:datastoreItem>
</file>

<file path=customXml/itemProps5.xml><?xml version="1.0" encoding="utf-8"?>
<ds:datastoreItem xmlns:ds="http://schemas.openxmlformats.org/officeDocument/2006/customXml" ds:itemID="{716D70B1-A5CA-4FCB-A9B5-51C847DEB5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3691</Words>
  <Characters>21044</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Me objekt shfuqizimin e vendimit nr. 819, datë 21.03.2024 të Gjykatës Administrative të Shkallës së Parë Tiranë, si i papajtueshëm me Kushtetutën e Republikës së Shqipërisë. Kthimin e çështjes për rishqyrtim në Gjykatën Administrative të Shkallës së Parë </vt:lpstr>
    </vt:vector>
  </TitlesOfParts>
  <Company/>
  <LinksUpToDate>false</LinksUpToDate>
  <CharactersWithSpaces>24686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819, datë 21.03.2024 të Gjykatës Administrative të Shkallës së Parë Tiranë, si i papajtueshëm me Kushtetutën e Republikës së Shqipërisë. Kthimin e çështjes për rishqyrtim në Gjykatën Administrative të Shkallës së Parë Tiranë</dc:title>
  <dc:creator>Entela Suli</dc:creator>
  <cp:lastModifiedBy>Jorina Kryeziu</cp:lastModifiedBy>
  <cp:revision>15</cp:revision>
  <dcterms:created xsi:type="dcterms:W3CDTF">2025-05-20T08:39:00Z</dcterms:created>
  <dcterms:modified xsi:type="dcterms:W3CDTF">2025-05-20T11:04:00Z</dcterms:modified>
</cp:coreProperties>
</file>