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F02" w:rsidRPr="00943AFF" w:rsidRDefault="004D0F02" w:rsidP="004D0F02">
      <w:pPr>
        <w:pStyle w:val="Akti"/>
      </w:pPr>
      <w:bookmarkStart w:id="0" w:name="_GoBack"/>
      <w:bookmarkEnd w:id="0"/>
      <w:r w:rsidRPr="00943AFF">
        <w:t>VENDIM (i shkurtuar)</w:t>
      </w:r>
    </w:p>
    <w:p w:rsidR="004D0F02" w:rsidRPr="00943AFF" w:rsidRDefault="004D0F02" w:rsidP="004D0F02">
      <w:pPr>
        <w:pStyle w:val="NumriData"/>
      </w:pPr>
      <w:r w:rsidRPr="00943AFF">
        <w:t>Nr. 136 datë 12.5.2000</w:t>
      </w:r>
    </w:p>
    <w:p w:rsidR="004D0F02" w:rsidRPr="00943AFF" w:rsidRDefault="004D0F02" w:rsidP="004D0F02">
      <w:pPr>
        <w:pStyle w:val="Paragrafi"/>
      </w:pPr>
    </w:p>
    <w:p w:rsidR="004D0F02" w:rsidRPr="00943AFF" w:rsidRDefault="004D0F02" w:rsidP="004D0F02">
      <w:pPr>
        <w:pStyle w:val="Titulli"/>
      </w:pPr>
      <w:r w:rsidRPr="00943AFF">
        <w:t>Për emërim kujdestari</w:t>
      </w:r>
    </w:p>
    <w:p w:rsidR="004D0F02" w:rsidRPr="00943AFF" w:rsidRDefault="004D0F02" w:rsidP="004D0F02">
      <w:pPr>
        <w:pStyle w:val="Paragrafi"/>
      </w:pPr>
    </w:p>
    <w:p w:rsidR="004D0F02" w:rsidRPr="00943AFF" w:rsidRDefault="004D0F02" w:rsidP="004D0F02">
      <w:pPr>
        <w:pStyle w:val="Paragrafi"/>
      </w:pPr>
      <w:r w:rsidRPr="00943AFF">
        <w:t xml:space="preserve">Gjykata e Rrethit Gjyqësor Kurbin ka vendosur: </w:t>
      </w:r>
    </w:p>
    <w:p w:rsidR="004D0F02" w:rsidRPr="00943AFF" w:rsidRDefault="004D0F02" w:rsidP="004D0F02">
      <w:pPr>
        <w:pStyle w:val="Paragrafi"/>
      </w:pPr>
      <w:r w:rsidRPr="00943AFF">
        <w:t>1. Heqjen e zotësisë për të vepruar të shtetasit Esat Idriz Porja, i biri i Idrizit dhe i Dushes, i datëlindjes 18 janar 1949, lindur në Macukull të rrethit Mat e banues në lagjen “Drita”, Mamurras.</w:t>
      </w:r>
    </w:p>
    <w:p w:rsidR="004D0F02" w:rsidRPr="00943AFF" w:rsidRDefault="004D0F02" w:rsidP="004D0F02">
      <w:pPr>
        <w:pStyle w:val="Paragrafi"/>
      </w:pPr>
      <w:r w:rsidRPr="00943AFF">
        <w:t>2. Të caktojë si kujdestar të përhershëm të shtetasit Esat Porja, kerkuesin Mexhit Porja.</w:t>
      </w:r>
    </w:p>
    <w:p w:rsidR="004D0F02" w:rsidRPr="00943AFF" w:rsidRDefault="004D0F02" w:rsidP="004D0F02">
      <w:pPr>
        <w:pStyle w:val="Paragrafi"/>
      </w:pPr>
    </w:p>
    <w:p w:rsidR="004D0F02" w:rsidRPr="00943AFF" w:rsidRDefault="004D0F02" w:rsidP="004D0F0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D0F02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55488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01C5E4-AF93-4847-B248-E74B76C39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2019-03-14T12:37:00Z</dcterms:created>
  <dcterms:modified xsi:type="dcterms:W3CDTF">2019-03-14T12:37:00Z</dcterms:modified>
</cp:coreProperties>
</file>