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50C5" w:rsidRPr="003E0997" w:rsidRDefault="00ED50C5" w:rsidP="00ED50C5">
      <w:pPr>
        <w:pStyle w:val="Paragrafi"/>
      </w:pPr>
      <w:bookmarkStart w:id="0" w:name="_GoBack"/>
      <w:bookmarkEnd w:id="0"/>
    </w:p>
    <w:p w:rsidR="00ED50C5" w:rsidRPr="003E0997" w:rsidRDefault="00ED50C5" w:rsidP="00ED50C5">
      <w:pPr>
        <w:pStyle w:val="Akti"/>
      </w:pPr>
      <w:r w:rsidRPr="003E0997">
        <w:t>V e n d i m</w:t>
      </w:r>
    </w:p>
    <w:p w:rsidR="00ED50C5" w:rsidRPr="003E0997" w:rsidRDefault="00ED50C5" w:rsidP="00ED50C5">
      <w:pPr>
        <w:pStyle w:val="Paragrafi"/>
      </w:pPr>
    </w:p>
    <w:p w:rsidR="00ED50C5" w:rsidRPr="003E0997" w:rsidRDefault="00ED50C5" w:rsidP="00ED50C5">
      <w:pPr>
        <w:pStyle w:val="Paragrafi"/>
      </w:pPr>
      <w:r w:rsidRPr="003E0997">
        <w:t>Sipas kërkesës së bërë nga Vasil Zhongo, i biri i Fotos, lindur më 1949 dhe banues në Vanistër të Gjirokastrës, Gjykata e Shkallës së Parë të Rrethit Gjirokastër vendosi heqjen e zotësisë për të vepruar shtetasit Anteos Vasil Zhongo dhe caktimin si kujdestar të përkohshëm të tij Vasil Zhongon.</w:t>
      </w:r>
    </w:p>
    <w:p w:rsidR="00ED50C5" w:rsidRPr="003E0997" w:rsidRDefault="00ED50C5" w:rsidP="00ED50C5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64AE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7F287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ED50C5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8DFC137-2B4B-4337-9FA2-34BD1D3E2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2019-03-14T15:09:00Z</dcterms:created>
  <dcterms:modified xsi:type="dcterms:W3CDTF">2019-03-14T15:09:00Z</dcterms:modified>
</cp:coreProperties>
</file>