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013" w:rsidRPr="00123CE3" w:rsidRDefault="00C61013" w:rsidP="00C61013">
      <w:pPr>
        <w:pStyle w:val="Akti"/>
      </w:pPr>
      <w:bookmarkStart w:id="0" w:name="_GoBack"/>
      <w:bookmarkEnd w:id="0"/>
      <w:r w:rsidRPr="00123CE3">
        <w:t>V E N D I M</w:t>
      </w:r>
    </w:p>
    <w:p w:rsidR="00C61013" w:rsidRPr="00123CE3" w:rsidRDefault="00C61013" w:rsidP="00C61013">
      <w:pPr>
        <w:pStyle w:val="Titulli"/>
      </w:pPr>
      <w:r w:rsidRPr="00123CE3">
        <w:t>(i shkurtuar)</w:t>
      </w:r>
    </w:p>
    <w:p w:rsidR="00C61013" w:rsidRPr="00123CE3" w:rsidRDefault="00C61013" w:rsidP="00C61013">
      <w:pPr>
        <w:pStyle w:val="Paragrafi"/>
      </w:pPr>
    </w:p>
    <w:p w:rsidR="00C61013" w:rsidRPr="00123CE3" w:rsidRDefault="00C61013" w:rsidP="00C61013">
      <w:pPr>
        <w:pStyle w:val="Paragrafi"/>
      </w:pPr>
      <w:r w:rsidRPr="00123CE3">
        <w:t>Gjykata e Shkallës së Parë të Fierit me vendimin nr. 1560, datë 17.12.2002, shpalli të vdekur shtetasen Kadrije Murat Hoxhaj.</w:t>
      </w:r>
    </w:p>
    <w:p w:rsidR="00C61013" w:rsidRPr="00123CE3" w:rsidRDefault="00C61013" w:rsidP="00C6101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18B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299C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61013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5188BB-5070-491C-91AA-D8887912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2019-03-14T15:27:00Z</dcterms:created>
  <dcterms:modified xsi:type="dcterms:W3CDTF">2019-03-14T15:27:00Z</dcterms:modified>
</cp:coreProperties>
</file>