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37C" w:rsidRDefault="00CA137C" w:rsidP="00CA137C">
      <w:pPr>
        <w:pStyle w:val="Akti"/>
      </w:pPr>
      <w:bookmarkStart w:id="0" w:name="_GoBack"/>
      <w:bookmarkEnd w:id="0"/>
      <w:r>
        <w:t>VENDIM</w:t>
      </w:r>
    </w:p>
    <w:p w:rsidR="00CA137C" w:rsidRPr="000A6A3C" w:rsidRDefault="00CA137C" w:rsidP="00CA137C">
      <w:pPr>
        <w:pStyle w:val="Titulli"/>
      </w:pPr>
      <w:r w:rsidRPr="000A6A3C">
        <w:t>(i shkurtuar)</w:t>
      </w:r>
    </w:p>
    <w:p w:rsidR="00CA137C" w:rsidRDefault="00CA137C" w:rsidP="00CA137C">
      <w:pPr>
        <w:pStyle w:val="Paragrafi"/>
      </w:pPr>
    </w:p>
    <w:p w:rsidR="00CA137C" w:rsidRDefault="00CA137C" w:rsidP="00CA137C">
      <w:pPr>
        <w:pStyle w:val="Paragrafi"/>
      </w:pPr>
      <w:r>
        <w:t>Gjykata e Shkallës së Parë Tiranë, me vendimin nr.5580, me kërkesë të shtetases Nexhmije Mema vendosi shpalljen të zhdukur të shtetasit Pëllumb Mema.</w:t>
      </w:r>
    </w:p>
    <w:p w:rsidR="00CA137C" w:rsidRDefault="00CA137C" w:rsidP="00CA137C">
      <w:pPr>
        <w:pStyle w:val="Paragrafi"/>
      </w:pPr>
    </w:p>
    <w:p w:rsidR="00CA137C" w:rsidRPr="00B226AA" w:rsidRDefault="00CA137C" w:rsidP="00CA137C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8186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A137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1822B3-7A16-40D9-A23C-0FA9C367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2019-03-14T17:09:00Z</dcterms:created>
  <dcterms:modified xsi:type="dcterms:W3CDTF">2019-03-14T17:09:00Z</dcterms:modified>
</cp:coreProperties>
</file>