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AE1" w:rsidRDefault="00AC7AE1" w:rsidP="00AC7AE1">
      <w:pPr>
        <w:pStyle w:val="Titulli"/>
      </w:pPr>
      <w:bookmarkStart w:id="0" w:name="_GoBack"/>
      <w:bookmarkEnd w:id="0"/>
      <w:r>
        <w:t>Vendim</w:t>
      </w:r>
    </w:p>
    <w:p w:rsidR="00AC7AE1" w:rsidRPr="00F84A78" w:rsidRDefault="00AC7AE1" w:rsidP="00AC7AE1">
      <w:pPr>
        <w:pStyle w:val="Titulli"/>
        <w:rPr>
          <w:b w:val="0"/>
        </w:rPr>
      </w:pPr>
      <w:r w:rsidRPr="00F84A78">
        <w:rPr>
          <w:b w:val="0"/>
          <w:caps w:val="0"/>
        </w:rPr>
        <w:t>(i shkurtuar)</w:t>
      </w:r>
    </w:p>
    <w:p w:rsidR="00AC7AE1" w:rsidRDefault="00AC7AE1" w:rsidP="00AC7AE1">
      <w:pPr>
        <w:pStyle w:val="Paragrafi"/>
      </w:pPr>
    </w:p>
    <w:p w:rsidR="00AC7AE1" w:rsidRPr="004B2DEF" w:rsidRDefault="00AC7AE1" w:rsidP="00AC7AE1">
      <w:pPr>
        <w:pStyle w:val="Paragrafi"/>
      </w:pPr>
      <w:r>
        <w:t>Gjykata e Rrethit Gjyqësor Dibër, me vendimin nr.138, datë 26.3.2004, shpall të vdekur shtetasin Edmir Kryemadhi i datëlindjes 22.8.1976, duke përcaktuar si datë vdekjeje datën 9 mars 1996.</w:t>
      </w:r>
    </w:p>
    <w:p w:rsidR="00A0784B" w:rsidRPr="003941D1" w:rsidRDefault="00A0784B" w:rsidP="003941D1">
      <w:pPr>
        <w:pStyle w:val="Paragrafi"/>
      </w:pPr>
    </w:p>
    <w:sectPr w:rsidR="00A0784B" w:rsidRPr="003941D1" w:rsidSect="00AC7AE1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274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652C6">
      <w:r>
        <w:separator/>
      </w:r>
    </w:p>
  </w:endnote>
  <w:endnote w:type="continuationSeparator" w:id="0">
    <w:p w:rsidR="00000000" w:rsidRDefault="00165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AE1" w:rsidRDefault="00AC7AE1" w:rsidP="00AC7AE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7AE1" w:rsidRDefault="00AC7AE1" w:rsidP="00AC7AE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AE1" w:rsidRPr="006C52B9" w:rsidRDefault="00AC7AE1" w:rsidP="00AC7AE1">
    <w:pPr>
      <w:pStyle w:val="Footer"/>
      <w:framePr w:wrap="around" w:vAnchor="text" w:hAnchor="margin" w:xAlign="outside" w:y="1"/>
      <w:rPr>
        <w:rStyle w:val="PageNumber"/>
        <w:szCs w:val="22"/>
      </w:rPr>
    </w:pPr>
    <w:r w:rsidRPr="006C52B9">
      <w:rPr>
        <w:rStyle w:val="PageNumber"/>
        <w:szCs w:val="22"/>
      </w:rPr>
      <w:fldChar w:fldCharType="begin"/>
    </w:r>
    <w:r w:rsidRPr="006C52B9">
      <w:rPr>
        <w:rStyle w:val="PageNumber"/>
        <w:szCs w:val="22"/>
      </w:rPr>
      <w:instrText xml:space="preserve">PAGE  </w:instrText>
    </w:r>
    <w:r w:rsidRPr="006C52B9">
      <w:rPr>
        <w:rStyle w:val="PageNumber"/>
        <w:szCs w:val="22"/>
      </w:rPr>
      <w:fldChar w:fldCharType="separate"/>
    </w:r>
    <w:r w:rsidR="001652C6">
      <w:rPr>
        <w:rStyle w:val="PageNumber"/>
        <w:noProof/>
        <w:szCs w:val="22"/>
      </w:rPr>
      <w:t>2745</w:t>
    </w:r>
    <w:r w:rsidRPr="006C52B9">
      <w:rPr>
        <w:rStyle w:val="PageNumber"/>
        <w:szCs w:val="22"/>
      </w:rPr>
      <w:fldChar w:fldCharType="end"/>
    </w:r>
  </w:p>
  <w:p w:rsidR="00AC7AE1" w:rsidRDefault="00AC7AE1" w:rsidP="00AC7AE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652C6">
      <w:r>
        <w:separator/>
      </w:r>
    </w:p>
  </w:footnote>
  <w:footnote w:type="continuationSeparator" w:id="0">
    <w:p w:rsidR="00000000" w:rsidRDefault="001652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652C6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7AE1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7D6D99-3688-4BAE-86CB-41F45B2F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AE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C7AE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7AE1"/>
  </w:style>
  <w:style w:type="character" w:customStyle="1" w:styleId="ParagrafiChar">
    <w:name w:val="Paragrafi Char"/>
    <w:basedOn w:val="DefaultParagraphFont"/>
    <w:link w:val="Paragrafi"/>
    <w:rsid w:val="00AC7AE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