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3482" w:rsidRDefault="00533482" w:rsidP="00533482">
      <w:pPr>
        <w:pStyle w:val="TitulliTitull"/>
        <w:rPr>
          <w:lang w:val="it-IT"/>
        </w:rPr>
      </w:pPr>
      <w:bookmarkStart w:id="0" w:name="_GoBack"/>
      <w:bookmarkEnd w:id="0"/>
      <w:r w:rsidRPr="0057053F">
        <w:rPr>
          <w:lang w:val="it-IT"/>
        </w:rPr>
        <w:t>VENDIM</w:t>
      </w:r>
    </w:p>
    <w:p w:rsidR="00533482" w:rsidRPr="0057053F" w:rsidRDefault="00533482" w:rsidP="00533482">
      <w:pPr>
        <w:pStyle w:val="TitulliTitull"/>
        <w:rPr>
          <w:lang w:val="it-IT"/>
        </w:rPr>
      </w:pPr>
      <w:r>
        <w:rPr>
          <w:lang w:val="it-IT"/>
        </w:rPr>
        <w:t>(</w:t>
      </w:r>
      <w:r>
        <w:rPr>
          <w:caps w:val="0"/>
          <w:lang w:val="it-IT"/>
        </w:rPr>
        <w:t>i shkurtuar</w:t>
      </w:r>
      <w:r>
        <w:rPr>
          <w:lang w:val="it-IT"/>
        </w:rPr>
        <w:t>)</w:t>
      </w:r>
    </w:p>
    <w:p w:rsidR="00533482" w:rsidRPr="0057053F" w:rsidRDefault="00533482" w:rsidP="00533482">
      <w:pPr>
        <w:pStyle w:val="Paragrafi"/>
        <w:rPr>
          <w:lang w:val="it-IT"/>
        </w:rPr>
      </w:pPr>
      <w:r w:rsidRPr="0057053F">
        <w:rPr>
          <w:lang w:val="it-IT"/>
        </w:rPr>
        <w:tab/>
      </w:r>
    </w:p>
    <w:p w:rsidR="00533482" w:rsidRPr="0057053F" w:rsidRDefault="00533482" w:rsidP="00533482">
      <w:pPr>
        <w:pStyle w:val="Paragrafi"/>
        <w:rPr>
          <w:lang w:val="it-IT"/>
        </w:rPr>
      </w:pPr>
      <w:r w:rsidRPr="0057053F">
        <w:rPr>
          <w:lang w:val="it-IT"/>
        </w:rPr>
        <w:t>Gjykata e Rrethit Gjyqësor Shkodër</w:t>
      </w:r>
      <w:r>
        <w:rPr>
          <w:lang w:val="it-IT"/>
        </w:rPr>
        <w:t>,</w:t>
      </w:r>
      <w:r w:rsidRPr="0057053F">
        <w:rPr>
          <w:lang w:val="it-IT"/>
        </w:rPr>
        <w:t xml:space="preserve"> me vendimin nr.384, datë 9.3.2005, vendosi shpalljen të vdekur të shtetasit Mehmet Hasan Reçaj, i datëlindjes 20.2.1962</w:t>
      </w:r>
      <w:r>
        <w:rPr>
          <w:lang w:val="it-IT"/>
        </w:rPr>
        <w:t>,</w:t>
      </w:r>
      <w:r w:rsidRPr="0057053F">
        <w:rPr>
          <w:lang w:val="it-IT"/>
        </w:rPr>
        <w:t xml:space="preserve"> lindur në Gruemirë dhe banues në Shkodër.</w:t>
      </w: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52EC6"/>
    <w:rsid w:val="00383FD5"/>
    <w:rsid w:val="003E06F6"/>
    <w:rsid w:val="003F043A"/>
    <w:rsid w:val="004107B9"/>
    <w:rsid w:val="00470F9C"/>
    <w:rsid w:val="0050367C"/>
    <w:rsid w:val="00504A56"/>
    <w:rsid w:val="00507AF2"/>
    <w:rsid w:val="0053348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A8B4091-37D0-4C50-BF5A-DA233C76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Inida Noga</cp:lastModifiedBy>
  <cp:revision>2</cp:revision>
  <dcterms:created xsi:type="dcterms:W3CDTF">2019-03-16T17:57:00Z</dcterms:created>
  <dcterms:modified xsi:type="dcterms:W3CDTF">2019-03-16T17:57:00Z</dcterms:modified>
</cp:coreProperties>
</file>