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9C0" w:rsidRDefault="002719C0" w:rsidP="002719C0">
      <w:pPr>
        <w:pStyle w:val="Titulli"/>
        <w:keepNext w:val="0"/>
      </w:pPr>
      <w:bookmarkStart w:id="0" w:name="_GoBack"/>
      <w:bookmarkEnd w:id="0"/>
      <w:r>
        <w:t xml:space="preserve">Vendim </w:t>
      </w:r>
    </w:p>
    <w:p w:rsidR="002719C0" w:rsidRDefault="002719C0" w:rsidP="002719C0">
      <w:pPr>
        <w:pStyle w:val="Paragrafi"/>
        <w:ind w:left="3600" w:firstLine="0"/>
        <w:rPr>
          <w:lang w:val="sq-AL"/>
        </w:rPr>
      </w:pPr>
      <w:r>
        <w:rPr>
          <w:lang w:val="sq-AL"/>
        </w:rPr>
        <w:t xml:space="preserve">      (i shkurtuar)</w:t>
      </w:r>
    </w:p>
    <w:p w:rsidR="002719C0" w:rsidRDefault="002719C0" w:rsidP="002719C0">
      <w:pPr>
        <w:pStyle w:val="Paragrafi"/>
        <w:rPr>
          <w:lang w:val="sq-AL"/>
        </w:rPr>
      </w:pPr>
    </w:p>
    <w:p w:rsidR="002719C0" w:rsidRPr="00BF7D9A" w:rsidRDefault="002719C0" w:rsidP="002719C0">
      <w:pPr>
        <w:pStyle w:val="Paragrafi"/>
        <w:rPr>
          <w:lang w:val="sq-AL"/>
        </w:rPr>
      </w:pPr>
      <w:r>
        <w:rPr>
          <w:lang w:val="sq-AL"/>
        </w:rPr>
        <w:t>Gjykata e Rrethit Gjyqësor Vlorë, me vendimin nr.1316, datë 13.7.2005, vendosi të shpallë të zhdukur shtetasin Piro Kiço Trifoni.</w:t>
      </w:r>
    </w:p>
    <w:p w:rsidR="00A0784B" w:rsidRPr="00AA3124" w:rsidRDefault="00A0784B" w:rsidP="00116978">
      <w:pPr>
        <w:pStyle w:val="Paragrafi"/>
      </w:pPr>
    </w:p>
    <w:sectPr w:rsidR="00A0784B" w:rsidRPr="00AA3124" w:rsidSect="002719C0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3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53B5">
      <w:r>
        <w:separator/>
      </w:r>
    </w:p>
  </w:endnote>
  <w:endnote w:type="continuationSeparator" w:id="0">
    <w:p w:rsidR="00000000" w:rsidRDefault="001B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9C0" w:rsidRPr="00C7160B" w:rsidRDefault="002719C0" w:rsidP="002719C0">
    <w:pPr>
      <w:pStyle w:val="Footer"/>
      <w:framePr w:wrap="around" w:vAnchor="text" w:hAnchor="margin" w:xAlign="outside" w:y="1"/>
      <w:rPr>
        <w:rStyle w:val="PageNumber"/>
        <w:sz w:val="14"/>
        <w:szCs w:val="14"/>
      </w:rPr>
    </w:pPr>
    <w:r w:rsidRPr="00C7160B">
      <w:rPr>
        <w:rStyle w:val="PageNumber"/>
        <w:sz w:val="14"/>
        <w:szCs w:val="14"/>
      </w:rPr>
      <w:fldChar w:fldCharType="begin"/>
    </w:r>
    <w:r w:rsidRPr="00C7160B">
      <w:rPr>
        <w:rStyle w:val="PageNumber"/>
        <w:sz w:val="14"/>
        <w:szCs w:val="14"/>
      </w:rPr>
      <w:instrText xml:space="preserve">PAGE  </w:instrText>
    </w:r>
    <w:r w:rsidRPr="00C7160B">
      <w:rPr>
        <w:rStyle w:val="PageNumber"/>
        <w:sz w:val="14"/>
        <w:szCs w:val="14"/>
      </w:rPr>
      <w:fldChar w:fldCharType="end"/>
    </w:r>
  </w:p>
  <w:p w:rsidR="002719C0" w:rsidRPr="00C7160B" w:rsidRDefault="002719C0" w:rsidP="002719C0">
    <w:pPr>
      <w:pStyle w:val="Footer"/>
      <w:ind w:right="360" w:firstLine="360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9C0" w:rsidRPr="00AE7AAD" w:rsidRDefault="002719C0" w:rsidP="002719C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7AAD">
      <w:rPr>
        <w:rStyle w:val="PageNumber"/>
        <w:rFonts w:ascii="CG Times" w:hAnsi="CG Times"/>
        <w:sz w:val="22"/>
        <w:szCs w:val="22"/>
      </w:rPr>
      <w:fldChar w:fldCharType="begin"/>
    </w:r>
    <w:r w:rsidRPr="00AE7AA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7AAD">
      <w:rPr>
        <w:rStyle w:val="PageNumber"/>
        <w:rFonts w:ascii="CG Times" w:hAnsi="CG Times"/>
        <w:sz w:val="22"/>
        <w:szCs w:val="22"/>
      </w:rPr>
      <w:fldChar w:fldCharType="separate"/>
    </w:r>
    <w:r w:rsidR="001B53B5">
      <w:rPr>
        <w:rStyle w:val="PageNumber"/>
        <w:rFonts w:ascii="CG Times" w:hAnsi="CG Times"/>
        <w:noProof/>
        <w:sz w:val="22"/>
        <w:szCs w:val="22"/>
      </w:rPr>
      <w:t>2351</w:t>
    </w:r>
    <w:r w:rsidRPr="00AE7AAD">
      <w:rPr>
        <w:rStyle w:val="PageNumber"/>
        <w:rFonts w:ascii="CG Times" w:hAnsi="CG Times"/>
        <w:sz w:val="22"/>
        <w:szCs w:val="22"/>
      </w:rPr>
      <w:fldChar w:fldCharType="end"/>
    </w:r>
  </w:p>
  <w:p w:rsidR="002719C0" w:rsidRPr="00EC4FD4" w:rsidRDefault="002719C0" w:rsidP="002719C0">
    <w:pPr>
      <w:pStyle w:val="Footer"/>
      <w:tabs>
        <w:tab w:val="clear" w:pos="4320"/>
        <w:tab w:val="center" w:pos="1440"/>
      </w:tabs>
      <w:ind w:right="360" w:firstLine="360"/>
      <w:jc w:val="right"/>
      <w:rPr>
        <w:b/>
        <w:sz w:val="18"/>
        <w:szCs w:val="18"/>
      </w:rPr>
    </w:pPr>
    <w:r w:rsidRPr="004C459D">
      <w:rPr>
        <w:sz w:val="17"/>
        <w:szCs w:val="17"/>
      </w:rPr>
      <w:tab/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53B5">
      <w:r>
        <w:separator/>
      </w:r>
    </w:p>
  </w:footnote>
  <w:footnote w:type="continuationSeparator" w:id="0">
    <w:p w:rsidR="00000000" w:rsidRDefault="001B5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B53B5"/>
    <w:rsid w:val="001C7978"/>
    <w:rsid w:val="0022170D"/>
    <w:rsid w:val="002719C0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9F95C6-3B57-4445-9A4A-74525AD2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9C0"/>
    <w:rPr>
      <w:rFonts w:ascii="Verdana" w:eastAsia="MS Mincho" w:hAnsi="Verdana" w:cs="Courier New"/>
      <w:bCs/>
      <w:sz w:val="16"/>
      <w:szCs w:val="16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 w:val="0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 w:val="0"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719C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71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