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EFB" w:rsidRDefault="006E5EFB" w:rsidP="006E5EFB">
      <w:pPr>
        <w:pStyle w:val="Titulli"/>
      </w:pPr>
      <w:bookmarkStart w:id="0" w:name="_GoBack"/>
      <w:bookmarkEnd w:id="0"/>
      <w:r>
        <w:t xml:space="preserve">Vendim </w:t>
      </w:r>
    </w:p>
    <w:p w:rsidR="006E5EFB" w:rsidRDefault="006E5EFB" w:rsidP="006E5EFB">
      <w:pPr>
        <w:pStyle w:val="Paragrafi"/>
        <w:ind w:left="2880"/>
      </w:pPr>
      <w:r>
        <w:t xml:space="preserve">      (i shkurtuar)</w:t>
      </w:r>
    </w:p>
    <w:p w:rsidR="006E5EFB" w:rsidRDefault="006E5EFB" w:rsidP="006E5EFB">
      <w:pPr>
        <w:pStyle w:val="Paragrafi"/>
      </w:pPr>
    </w:p>
    <w:p w:rsidR="006E5EFB" w:rsidRDefault="006E5EFB" w:rsidP="006E5EFB">
      <w:pPr>
        <w:pStyle w:val="Paragrafi"/>
      </w:pPr>
      <w:r>
        <w:t>Gjykata e rrethit gjyqësor Kavajë me vendimin nr.93, datë 21.2.2006 vendosi të shpallë të zhdukur shtetasin Demir Biduli.</w:t>
      </w:r>
    </w:p>
    <w:p w:rsidR="006E5EFB" w:rsidRDefault="006E5EFB" w:rsidP="006E5EFB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70A1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E5EFB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18E28F-85C1-473F-9608-357815E8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E5EF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