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251" w:rsidRPr="00484A7A" w:rsidRDefault="00151251" w:rsidP="00151251">
      <w:pPr>
        <w:pStyle w:val="Titull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484A7A">
        <w:rPr>
          <w:sz w:val="21"/>
          <w:szCs w:val="21"/>
          <w:lang w:val="sq-AL"/>
        </w:rPr>
        <w:t>VENDIM</w:t>
      </w:r>
    </w:p>
    <w:p w:rsidR="00151251" w:rsidRPr="00484A7A" w:rsidRDefault="00151251" w:rsidP="00151251">
      <w:pPr>
        <w:pStyle w:val="TitulliTitull"/>
        <w:keepNext w:val="0"/>
        <w:ind w:left="3600"/>
        <w:jc w:val="left"/>
        <w:rPr>
          <w:i/>
          <w:sz w:val="21"/>
          <w:szCs w:val="21"/>
          <w:lang w:val="sq-AL"/>
        </w:rPr>
      </w:pPr>
      <w:r>
        <w:rPr>
          <w:i/>
          <w:caps w:val="0"/>
          <w:sz w:val="21"/>
          <w:szCs w:val="21"/>
          <w:lang w:val="sq-AL"/>
        </w:rPr>
        <w:t xml:space="preserve">     </w:t>
      </w:r>
      <w:r w:rsidRPr="00484A7A">
        <w:rPr>
          <w:i/>
          <w:caps w:val="0"/>
          <w:sz w:val="21"/>
          <w:szCs w:val="21"/>
          <w:lang w:val="sq-AL"/>
        </w:rPr>
        <w:t>(i shkurtuar)</w:t>
      </w:r>
    </w:p>
    <w:p w:rsidR="00151251" w:rsidRPr="00484A7A" w:rsidRDefault="00151251" w:rsidP="00151251">
      <w:pPr>
        <w:pStyle w:val="TitulliTitull"/>
        <w:keepNext w:val="0"/>
        <w:rPr>
          <w:i/>
          <w:sz w:val="21"/>
          <w:szCs w:val="21"/>
          <w:lang w:val="sq-AL"/>
        </w:rPr>
      </w:pPr>
    </w:p>
    <w:p w:rsidR="00151251" w:rsidRPr="00484A7A" w:rsidRDefault="00151251" w:rsidP="00151251">
      <w:pPr>
        <w:pStyle w:val="Paragrafi"/>
        <w:rPr>
          <w:sz w:val="21"/>
          <w:szCs w:val="21"/>
          <w:lang w:val="sq-AL"/>
        </w:rPr>
      </w:pPr>
      <w:r w:rsidRPr="00484A7A">
        <w:rPr>
          <w:sz w:val="21"/>
          <w:szCs w:val="21"/>
          <w:lang w:val="sq-AL"/>
        </w:rPr>
        <w:t>Gjykata e Rrethit Gjyqësor Durrës, me vendimin nr.2436, datë 5.</w:t>
      </w:r>
      <w:r>
        <w:rPr>
          <w:sz w:val="21"/>
          <w:szCs w:val="21"/>
          <w:lang w:val="sq-AL"/>
        </w:rPr>
        <w:t>9</w:t>
      </w:r>
      <w:r w:rsidRPr="00484A7A">
        <w:rPr>
          <w:sz w:val="21"/>
          <w:szCs w:val="21"/>
          <w:lang w:val="sq-AL"/>
        </w:rPr>
        <w:t xml:space="preserve">.2008, shpall të vdekur shtetasin Genci </w:t>
      </w:r>
      <w:r>
        <w:rPr>
          <w:sz w:val="21"/>
          <w:szCs w:val="21"/>
          <w:lang w:val="sq-AL"/>
        </w:rPr>
        <w:t>Sulejman Doku, të</w:t>
      </w:r>
      <w:r w:rsidRPr="00484A7A">
        <w:rPr>
          <w:sz w:val="21"/>
          <w:szCs w:val="21"/>
          <w:lang w:val="sq-AL"/>
        </w:rPr>
        <w:t xml:space="preserve"> datëlindjes 30.5.1959, me datë vdekjeje 20.12.2004.</w:t>
      </w:r>
    </w:p>
    <w:sectPr w:rsidR="00151251" w:rsidRPr="00484A7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1251"/>
    <w:rsid w:val="00093BA7"/>
    <w:rsid w:val="00151251"/>
    <w:rsid w:val="00155FB1"/>
    <w:rsid w:val="00427864"/>
    <w:rsid w:val="00C2363E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C82B3C-0502-44A4-81DB-5628CFD28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151251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5125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2019-03-16T19:54:00Z</dcterms:created>
  <dcterms:modified xsi:type="dcterms:W3CDTF">2019-03-16T19:54:00Z</dcterms:modified>
</cp:coreProperties>
</file>