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A8C" w:rsidRPr="00484A7A" w:rsidRDefault="006F3A8C" w:rsidP="006F3A8C">
      <w:pPr>
        <w:pStyle w:val="Titull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484A7A">
        <w:rPr>
          <w:sz w:val="21"/>
          <w:szCs w:val="21"/>
          <w:lang w:val="sq-AL"/>
        </w:rPr>
        <w:t>VENDIM</w:t>
      </w:r>
    </w:p>
    <w:p w:rsidR="006F3A8C" w:rsidRPr="00484A7A" w:rsidRDefault="006F3A8C" w:rsidP="006F3A8C">
      <w:pPr>
        <w:pStyle w:val="TitulliTitull"/>
        <w:keepNext w:val="0"/>
        <w:ind w:left="3600"/>
        <w:jc w:val="left"/>
        <w:rPr>
          <w:i/>
          <w:sz w:val="21"/>
          <w:szCs w:val="21"/>
          <w:lang w:val="sq-AL"/>
        </w:rPr>
      </w:pPr>
      <w:r>
        <w:rPr>
          <w:i/>
          <w:caps w:val="0"/>
          <w:sz w:val="21"/>
          <w:szCs w:val="21"/>
          <w:lang w:val="sq-AL"/>
        </w:rPr>
        <w:t xml:space="preserve">      </w:t>
      </w:r>
      <w:r w:rsidRPr="00484A7A">
        <w:rPr>
          <w:i/>
          <w:caps w:val="0"/>
          <w:sz w:val="21"/>
          <w:szCs w:val="21"/>
          <w:lang w:val="sq-AL"/>
        </w:rPr>
        <w:t>(i shkurtuar)</w:t>
      </w:r>
    </w:p>
    <w:p w:rsidR="006F3A8C" w:rsidRPr="00484A7A" w:rsidRDefault="006F3A8C" w:rsidP="006F3A8C">
      <w:pPr>
        <w:pStyle w:val="TitulliTitull"/>
        <w:keepNext w:val="0"/>
        <w:rPr>
          <w:i/>
          <w:sz w:val="21"/>
          <w:szCs w:val="21"/>
          <w:lang w:val="sq-AL"/>
        </w:rPr>
      </w:pPr>
    </w:p>
    <w:p w:rsidR="006F3A8C" w:rsidRPr="00484A7A" w:rsidRDefault="006F3A8C" w:rsidP="006F3A8C">
      <w:pPr>
        <w:pStyle w:val="Paragrafi"/>
        <w:rPr>
          <w:sz w:val="21"/>
          <w:szCs w:val="21"/>
          <w:lang w:val="sq-AL"/>
        </w:rPr>
      </w:pPr>
      <w:r w:rsidRPr="00484A7A">
        <w:rPr>
          <w:sz w:val="21"/>
          <w:szCs w:val="21"/>
          <w:lang w:val="sq-AL"/>
        </w:rPr>
        <w:t xml:space="preserve">Gjykata e Rrethit Gjyqësor Lushnjë, me vendimin nr.729, datë 11.9.2008, shpall të zhdukur shtetasen Elsa </w:t>
      </w:r>
      <w:r>
        <w:rPr>
          <w:sz w:val="21"/>
          <w:szCs w:val="21"/>
          <w:lang w:val="sq-AL"/>
        </w:rPr>
        <w:t>Muharrem Abazaj, të</w:t>
      </w:r>
      <w:r w:rsidRPr="00484A7A">
        <w:rPr>
          <w:sz w:val="21"/>
          <w:szCs w:val="21"/>
          <w:lang w:val="sq-AL"/>
        </w:rPr>
        <w:t xml:space="preserve"> datëlindjes 28.9.1976.</w:t>
      </w:r>
    </w:p>
    <w:sectPr w:rsidR="006F3A8C" w:rsidRPr="00484A7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3A8C"/>
    <w:rsid w:val="00093BA7"/>
    <w:rsid w:val="00155FB1"/>
    <w:rsid w:val="00427864"/>
    <w:rsid w:val="006B065B"/>
    <w:rsid w:val="006F3A8C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F8BBDFD-124A-4487-A148-5CE7A23A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6F3A8C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F3A8C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2019-03-16T19:53:00Z</dcterms:created>
  <dcterms:modified xsi:type="dcterms:W3CDTF">2019-03-16T19:53:00Z</dcterms:modified>
</cp:coreProperties>
</file>