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C0B" w:rsidRDefault="00C11C0B" w:rsidP="00C11C0B">
      <w:pPr>
        <w:pStyle w:val="Titulli0"/>
        <w:keepNext w:val="0"/>
      </w:pPr>
      <w:bookmarkStart w:id="0" w:name="_GoBack"/>
      <w:bookmarkEnd w:id="0"/>
      <w:r>
        <w:t>Vendim</w:t>
      </w:r>
    </w:p>
    <w:p w:rsidR="00C11C0B" w:rsidRPr="00334714" w:rsidRDefault="00C11C0B" w:rsidP="00C11C0B">
      <w:pPr>
        <w:pStyle w:val="Paragrafi0"/>
        <w:rPr>
          <w:lang w:val="en-GB"/>
        </w:rPr>
      </w:pPr>
    </w:p>
    <w:p w:rsidR="00C11C0B" w:rsidRPr="00BE4963" w:rsidRDefault="00C11C0B" w:rsidP="00C11C0B">
      <w:pPr>
        <w:pStyle w:val="Paragrafi0"/>
        <w:rPr>
          <w:lang w:val="sq-AL"/>
        </w:rPr>
      </w:pPr>
      <w:r>
        <w:rPr>
          <w:lang w:val="sq-AL"/>
        </w:rPr>
        <w:t>Gjykata e Rrethit Gjyqësor Berat, me vendimin nr.36, datë 20.1.2010, shpall të zhdukur  shtetasin Petraq Kumati, i datëlindjes 20.5.1937, lindur Berat, dhe caktimin e shtetases Liliana Çuadarit, e bija e Petraqit dhe e Kates, e datëlindjes 30.6.1966, lindur dhe banuese në Kuçovë,  si kujdestare për administrimin e pasurisë së tij.</w:t>
      </w:r>
    </w:p>
    <w:sectPr w:rsidR="00C11C0B" w:rsidRPr="00BE49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1C0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48B9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1D8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1C0B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5C75C9-4433-4E58-865C-2AA8FF7B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C0B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