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AFB" w:rsidRPr="00075ACB" w:rsidRDefault="00621AFB" w:rsidP="00621AFB">
      <w:pPr>
        <w:pStyle w:val="Titulli0"/>
        <w:rPr>
          <w:sz w:val="21"/>
          <w:szCs w:val="21"/>
        </w:rPr>
      </w:pPr>
      <w:bookmarkStart w:id="0" w:name="_GoBack"/>
      <w:bookmarkEnd w:id="0"/>
      <w:r w:rsidRPr="00075ACB">
        <w:rPr>
          <w:sz w:val="21"/>
          <w:szCs w:val="21"/>
        </w:rPr>
        <w:t>Vendim</w:t>
      </w:r>
    </w:p>
    <w:p w:rsidR="00621AFB" w:rsidRPr="00075ACB" w:rsidRDefault="00621AFB" w:rsidP="00621AFB">
      <w:pPr>
        <w:pStyle w:val="Paragrafi0"/>
        <w:ind w:left="3600" w:firstLine="0"/>
        <w:rPr>
          <w:sz w:val="21"/>
          <w:szCs w:val="21"/>
        </w:rPr>
      </w:pPr>
      <w:r w:rsidRPr="00075ACB">
        <w:rPr>
          <w:sz w:val="21"/>
          <w:szCs w:val="21"/>
        </w:rPr>
        <w:t xml:space="preserve">     ( i shkurtuar)</w:t>
      </w:r>
    </w:p>
    <w:p w:rsidR="00621AFB" w:rsidRPr="00075ACB" w:rsidRDefault="00621AFB" w:rsidP="00621AFB">
      <w:pPr>
        <w:pStyle w:val="Paragrafi0"/>
        <w:rPr>
          <w:sz w:val="21"/>
          <w:szCs w:val="21"/>
        </w:rPr>
      </w:pPr>
    </w:p>
    <w:p w:rsidR="00621AFB" w:rsidRPr="00075ACB" w:rsidRDefault="00621AFB" w:rsidP="00621AFB">
      <w:pPr>
        <w:pStyle w:val="Paragrafi0"/>
        <w:rPr>
          <w:sz w:val="21"/>
          <w:szCs w:val="21"/>
        </w:rPr>
      </w:pPr>
      <w:r w:rsidRPr="00075ACB">
        <w:rPr>
          <w:sz w:val="21"/>
          <w:szCs w:val="21"/>
        </w:rPr>
        <w:t>Gjykata e Rrethit Gjyqësor Elbasan, me vendimin nr.449, datë 23.2.2010, vendosi deklarimin të zhdukur të shtetasit Theodhor Anastas Paparusi, i datëlindjes 15.2.1916, dhe caktimin si kujdestar për administrimin e pasurisë së tij, kërkuesin Nikolla Paparusi.</w:t>
      </w:r>
    </w:p>
    <w:p w:rsidR="00621AFB" w:rsidRPr="00075ACB" w:rsidRDefault="00621AFB" w:rsidP="00621AFB">
      <w:pPr>
        <w:pStyle w:val="Paragrafi0"/>
        <w:rPr>
          <w:sz w:val="21"/>
          <w:szCs w:val="21"/>
        </w:rPr>
      </w:pPr>
    </w:p>
    <w:p w:rsidR="00016606" w:rsidRDefault="00016606"/>
    <w:sectPr w:rsidR="00016606" w:rsidSect="00621AF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0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B22AE">
      <w:r>
        <w:separator/>
      </w:r>
    </w:p>
  </w:endnote>
  <w:endnote w:type="continuationSeparator" w:id="0">
    <w:p w:rsidR="00000000" w:rsidRDefault="007B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AFB" w:rsidRDefault="00621AFB" w:rsidP="00621A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1AFB" w:rsidRDefault="00621AFB" w:rsidP="00621A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AFB" w:rsidRDefault="00621AFB" w:rsidP="00621AFB">
    <w:pPr>
      <w:pStyle w:val="Footer"/>
      <w:framePr w:wrap="around" w:vAnchor="text" w:hAnchor="margin" w:xAlign="outside" w:y="1"/>
      <w:rPr>
        <w:rStyle w:val="PageNumber"/>
      </w:rPr>
    </w:pPr>
    <w:r w:rsidRPr="00D56856">
      <w:rPr>
        <w:rStyle w:val="PageNumber"/>
        <w:rFonts w:ascii="CG Times" w:hAnsi="CG Times"/>
      </w:rPr>
      <w:fldChar w:fldCharType="begin"/>
    </w:r>
    <w:r w:rsidRPr="00D56856">
      <w:rPr>
        <w:rStyle w:val="PageNumber"/>
        <w:rFonts w:ascii="CG Times" w:hAnsi="CG Times"/>
      </w:rPr>
      <w:instrText xml:space="preserve">PAGE  </w:instrText>
    </w:r>
    <w:r w:rsidRPr="00D56856">
      <w:rPr>
        <w:rStyle w:val="PageNumber"/>
        <w:rFonts w:ascii="CG Times" w:hAnsi="CG Times"/>
      </w:rPr>
      <w:fldChar w:fldCharType="separate"/>
    </w:r>
    <w:r w:rsidR="007B22AE">
      <w:rPr>
        <w:rStyle w:val="PageNumber"/>
        <w:rFonts w:ascii="CG Times" w:hAnsi="CG Times"/>
      </w:rPr>
      <w:t>2079</w:t>
    </w:r>
    <w:r w:rsidRPr="00D56856">
      <w:rPr>
        <w:rStyle w:val="PageNumber"/>
        <w:rFonts w:ascii="CG Times" w:hAnsi="CG Times"/>
      </w:rPr>
      <w:fldChar w:fldCharType="end"/>
    </w:r>
  </w:p>
  <w:p w:rsidR="00621AFB" w:rsidRDefault="00621AFB" w:rsidP="00621AF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B22AE">
      <w:r>
        <w:separator/>
      </w:r>
    </w:p>
  </w:footnote>
  <w:footnote w:type="continuationSeparator" w:id="0">
    <w:p w:rsidR="00000000" w:rsidRDefault="007B2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1AFB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AF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2AE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C60784-15B5-46C2-8DC5-C928D0B6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AFB"/>
    <w:rPr>
      <w:noProof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621AFB"/>
    <w:pPr>
      <w:tabs>
        <w:tab w:val="center" w:pos="4320"/>
        <w:tab w:val="right" w:pos="8640"/>
      </w:tabs>
    </w:pPr>
  </w:style>
  <w:style w:type="character" w:customStyle="1" w:styleId="TitulliChar">
    <w:name w:val="Titulli Char"/>
    <w:basedOn w:val="DefaultParagraphFont"/>
    <w:link w:val="Titulli0"/>
    <w:rsid w:val="00621AF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621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