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841" w:rsidRPr="00F05E62" w:rsidRDefault="00817841" w:rsidP="00817841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 xml:space="preserve">Gjykata e Rrethit Gjyqësor Krujë, me vendimin e datës 22.12.2010, vendosi heqjen e zotësisë juridike për të vepruar të shtetasit Bledar Metalla, i datëlindjes 16.9.1992, i biri i Myfitit dhe Luljetës dhe caktimin si kujdestare, nënën e tij, Luljeta Metalla, e datëlindjes 5.2.1968 e bija e Zojes. </w:t>
      </w:r>
    </w:p>
    <w:p w:rsidR="00A65386" w:rsidRDefault="00817841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1D"/>
    <w:rsid w:val="0077171D"/>
    <w:rsid w:val="00817841"/>
    <w:rsid w:val="00966546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7E65B8-6708-4141-A01E-28DB1C95A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817841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2019-02-18T10:56:00Z</dcterms:created>
  <dcterms:modified xsi:type="dcterms:W3CDTF">2019-02-18T10:56:00Z</dcterms:modified>
</cp:coreProperties>
</file>