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BDA" w:rsidRPr="00F06698" w:rsidRDefault="003C4BDA" w:rsidP="003C4BDA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3C4BDA" w:rsidRPr="00F06698" w:rsidRDefault="003C4BDA" w:rsidP="003C4BDA">
      <w:pPr>
        <w:pStyle w:val="Paragrafi"/>
        <w:rPr>
          <w:lang w:val="sq-AL"/>
        </w:rPr>
      </w:pPr>
    </w:p>
    <w:p w:rsidR="003C4BDA" w:rsidRPr="00F06698" w:rsidRDefault="003C4BDA" w:rsidP="003C4BDA">
      <w:pPr>
        <w:pStyle w:val="Paragrafi"/>
        <w:rPr>
          <w:lang w:val="sq-AL"/>
        </w:rPr>
      </w:pPr>
      <w:r w:rsidRPr="00F06698">
        <w:rPr>
          <w:lang w:val="sq-AL"/>
        </w:rPr>
        <w:t xml:space="preserve">Gjykata e Rrethit Gjyqësor Krujë, me vendimin nr.3/22, datë 4.4.2011, vendosi heqjen e zotësisë juridike për të vepruar të shtetasit Sami Çela, i datëlindjes 31.3.1962 dhe caktimin si kujdestar ligjor të tij kërkuesin, shtetasin Fatos Çela, i datëlindjes 25.2.1966. </w:t>
      </w:r>
    </w:p>
    <w:sectPr w:rsidR="003C4BDA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4BD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4BDA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C62CD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DF1D9-09B6-4D06-9B64-7F745EA4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