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1E56" w:rsidRDefault="007E1E56" w:rsidP="007E1E56">
      <w:pPr>
        <w:pStyle w:val="Akti"/>
      </w:pPr>
      <w:bookmarkStart w:id="0" w:name="_GoBack"/>
      <w:bookmarkEnd w:id="0"/>
      <w:r>
        <w:t>VENDIM</w:t>
      </w:r>
    </w:p>
    <w:p w:rsidR="007E1E56" w:rsidRDefault="007E1E56" w:rsidP="007E1E56">
      <w:pPr>
        <w:pStyle w:val="Paragrafi"/>
      </w:pPr>
    </w:p>
    <w:p w:rsidR="007E1E56" w:rsidRDefault="007E1E56" w:rsidP="007E1E56">
      <w:pPr>
        <w:pStyle w:val="Paragrafi"/>
      </w:pPr>
      <w:r>
        <w:t>Gjykata e Rrethit Gjyqësor Fier, me vendimin nr. 58, dat</w:t>
      </w:r>
      <w:r w:rsidRPr="00875843">
        <w:t>ë</w:t>
      </w:r>
      <w:r>
        <w:t xml:space="preserve"> 17.1.2012, vendosi shpalljen të vdekur të shtetasit Selam Banaj, i biri i Qaniut dhe i Shenës, i datëlindjes 25.8.1964, vdekur më datë 16.5.1994.</w:t>
      </w:r>
    </w:p>
    <w:sectPr w:rsidR="007E1E56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E1E56"/>
    <w:rsid w:val="000257D4"/>
    <w:rsid w:val="000277EF"/>
    <w:rsid w:val="000C2ABA"/>
    <w:rsid w:val="00100EEF"/>
    <w:rsid w:val="00142F5D"/>
    <w:rsid w:val="001D4B57"/>
    <w:rsid w:val="00443285"/>
    <w:rsid w:val="00477590"/>
    <w:rsid w:val="004A533F"/>
    <w:rsid w:val="00753B45"/>
    <w:rsid w:val="007E1E56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0461998-9274-4069-B4AA-95DD6C36F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1E56"/>
    <w:rPr>
      <w:rFonts w:ascii="Times New Roman" w:eastAsia="MS Mincho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ParagrafiChar">
    <w:name w:val="Paragrafi Char"/>
    <w:basedOn w:val="DefaultParagraphFont"/>
    <w:link w:val="Paragrafi"/>
    <w:locked/>
    <w:rsid w:val="007E1E56"/>
    <w:rPr>
      <w:rFonts w:ascii="CG Times" w:eastAsia="Times New Roman" w:hAnsi="CG Times" w:cs="Times New Roman"/>
      <w:sz w:val="22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2019-03-18T14:13:00Z</dcterms:created>
  <dcterms:modified xsi:type="dcterms:W3CDTF">2019-03-18T14:13:00Z</dcterms:modified>
</cp:coreProperties>
</file>