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857" w:rsidRPr="00D7605C" w:rsidRDefault="00334857" w:rsidP="00334857">
      <w:pPr>
        <w:pStyle w:val="Titulli"/>
        <w:keepNext w:val="0"/>
        <w:rPr>
          <w:sz w:val="21"/>
          <w:szCs w:val="21"/>
        </w:rPr>
      </w:pPr>
      <w:bookmarkStart w:id="0" w:name="_GoBack"/>
      <w:bookmarkEnd w:id="0"/>
      <w:r w:rsidRPr="00D7605C">
        <w:rPr>
          <w:sz w:val="21"/>
          <w:szCs w:val="21"/>
        </w:rPr>
        <w:t>Vendim</w:t>
      </w:r>
    </w:p>
    <w:p w:rsidR="00334857" w:rsidRPr="00767424" w:rsidRDefault="00334857" w:rsidP="00334857">
      <w:pPr>
        <w:pStyle w:val="Paragrafi"/>
        <w:rPr>
          <w:sz w:val="10"/>
          <w:szCs w:val="21"/>
          <w:lang w:val="sq-AL"/>
        </w:rPr>
      </w:pPr>
    </w:p>
    <w:p w:rsidR="006920CC" w:rsidRDefault="00334857" w:rsidP="00334857">
      <w:r w:rsidRPr="00D7605C">
        <w:rPr>
          <w:sz w:val="21"/>
          <w:szCs w:val="21"/>
          <w:lang w:val="sq-AL"/>
        </w:rPr>
        <w:t>Gjykata e Rrethit Gjyqësor Durrës, me vendimin nr. 659, datë 6.3.2012, vendosi shpalljen të vdekur të shtetasit Besnik Verbo</w:t>
      </w:r>
      <w:r>
        <w:rPr>
          <w:sz w:val="21"/>
          <w:szCs w:val="21"/>
          <w:lang w:val="sq-AL"/>
        </w:rPr>
        <w:t>f</w:t>
      </w:r>
      <w:r w:rsidRPr="00D7605C">
        <w:rPr>
          <w:sz w:val="21"/>
          <w:szCs w:val="21"/>
          <w:lang w:val="sq-AL"/>
        </w:rPr>
        <w:t>shi.</w:t>
      </w:r>
    </w:p>
    <w:sectPr w:rsidR="006920CC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4857"/>
    <w:rsid w:val="001256F6"/>
    <w:rsid w:val="00334857"/>
    <w:rsid w:val="0069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CA3CAA-4810-4292-B1D1-54B4CD1A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4857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3485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33485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3485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3485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2019-03-18T15:56:00Z</dcterms:created>
  <dcterms:modified xsi:type="dcterms:W3CDTF">2019-03-18T15:56:00Z</dcterms:modified>
</cp:coreProperties>
</file>