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20FE" w:rsidRPr="0080048A" w:rsidRDefault="00B120FE" w:rsidP="00B120FE">
      <w:pPr>
        <w:pStyle w:val="Akti"/>
        <w:keepNext w:val="0"/>
        <w:rPr>
          <w:lang w:val="sq-AL"/>
        </w:rPr>
      </w:pPr>
      <w:bookmarkStart w:id="0" w:name="_GoBack"/>
      <w:bookmarkEnd w:id="0"/>
      <w:r w:rsidRPr="0080048A">
        <w:rPr>
          <w:lang w:val="sq-AL"/>
        </w:rPr>
        <w:t>VENDIM</w:t>
      </w:r>
    </w:p>
    <w:p w:rsidR="00B120FE" w:rsidRPr="0080048A" w:rsidRDefault="00B120FE" w:rsidP="00B120FE">
      <w:pPr>
        <w:pStyle w:val="Paragrafi"/>
        <w:rPr>
          <w:lang w:val="sq-AL"/>
        </w:rPr>
      </w:pPr>
    </w:p>
    <w:p w:rsidR="00B120FE" w:rsidRPr="0080048A" w:rsidRDefault="00B120FE" w:rsidP="00B120FE">
      <w:pPr>
        <w:pStyle w:val="Paragrafi"/>
        <w:rPr>
          <w:lang w:val="sq-AL"/>
        </w:rPr>
      </w:pPr>
      <w:r w:rsidRPr="0080048A">
        <w:rPr>
          <w:lang w:val="sq-AL"/>
        </w:rPr>
        <w:t>Gjykata e Rrethit Gjyqësor Shkodër, me vendimin nr. 21006-01100-51-2011, datë 23.1.2012, vendosi transferimin e kujdestarisë nga Qendra e Zhvillimit Shkodër në Shtëpinë Rregullatorët e Bashkësisë Misionarët e Dashurisë Kontemplative për Arben Hasan Allmetën.</w:t>
      </w:r>
    </w:p>
    <w:sectPr w:rsidR="00B120FE" w:rsidRPr="0080048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120FE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16541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758D3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20F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C96850-2ADA-45F2-90C5-537BBE6BA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  <w:lang w:val="en-US" w:eastAsia="en-US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  <w:lang w:val="en-US" w:eastAsia="en-US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  <w:lang w:val="en-US" w:eastAsia="en-US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eastAsia="en-US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  <w:lang w:val="en-US" w:eastAsia="en-US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eastAsia="en-US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 w:eastAsia="en-US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  <w:lang w:val="en-US" w:eastAsia="en-US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basedOn w:val="DefaultParagraphFont"/>
    <w:link w:val="Paragrafi"/>
    <w:locked/>
    <w:rsid w:val="00B120FE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2019-03-18T15:02:00Z</dcterms:created>
  <dcterms:modified xsi:type="dcterms:W3CDTF">2019-03-18T15:02:00Z</dcterms:modified>
</cp:coreProperties>
</file>