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36F2" w:rsidRDefault="00B936F2" w:rsidP="00B936F2">
      <w:pPr>
        <w:pStyle w:val="Akti"/>
      </w:pPr>
      <w:r>
        <w:t>Vendim</w:t>
      </w:r>
    </w:p>
    <w:p w:rsidR="00B936F2" w:rsidRPr="009F4C87" w:rsidRDefault="00B936F2" w:rsidP="00B936F2">
      <w:pPr>
        <w:pStyle w:val="Paragrafi"/>
        <w:rPr>
          <w:b/>
          <w:szCs w:val="24"/>
          <w:lang w:val="sq-AL"/>
        </w:rPr>
      </w:pPr>
      <w:r>
        <w:rPr>
          <w:szCs w:val="24"/>
          <w:lang w:val="sq-AL"/>
        </w:rPr>
        <w:tab/>
      </w:r>
      <w:r>
        <w:rPr>
          <w:szCs w:val="24"/>
          <w:lang w:val="sq-AL"/>
        </w:rPr>
        <w:tab/>
      </w:r>
      <w:r>
        <w:rPr>
          <w:szCs w:val="24"/>
          <w:lang w:val="sq-AL"/>
        </w:rPr>
        <w:tab/>
      </w:r>
      <w:r w:rsidRPr="009F4C87">
        <w:rPr>
          <w:b/>
          <w:szCs w:val="24"/>
          <w:lang w:val="sq-AL"/>
        </w:rPr>
        <w:t xml:space="preserve">                        (i shkurtuar)</w:t>
      </w:r>
    </w:p>
    <w:p w:rsidR="00B936F2" w:rsidRDefault="00B936F2" w:rsidP="00B936F2">
      <w:pPr>
        <w:pStyle w:val="Hapesira7"/>
        <w:rPr>
          <w:lang w:val="sq-AL"/>
        </w:rPr>
      </w:pPr>
    </w:p>
    <w:p w:rsidR="00B936F2" w:rsidRDefault="00B936F2" w:rsidP="00B936F2">
      <w:pPr>
        <w:pStyle w:val="Paragrafi"/>
        <w:rPr>
          <w:szCs w:val="24"/>
          <w:lang w:val="sq-AL"/>
        </w:rPr>
      </w:pPr>
      <w:r>
        <w:rPr>
          <w:szCs w:val="24"/>
          <w:lang w:val="sq-AL"/>
        </w:rPr>
        <w:t>Gjykata e Rrethit Gjyqësor Përmet, me vendimin nr. 150/22-2014-229, datë 24.10.2014, vendosi:</w:t>
      </w:r>
    </w:p>
    <w:p w:rsidR="00B936F2" w:rsidRDefault="00B936F2" w:rsidP="00B936F2">
      <w:pPr>
        <w:pStyle w:val="Paragrafi"/>
        <w:rPr>
          <w:szCs w:val="24"/>
          <w:lang w:val="sq-AL"/>
        </w:rPr>
      </w:pPr>
      <w:r>
        <w:rPr>
          <w:szCs w:val="24"/>
          <w:lang w:val="sq-AL"/>
        </w:rPr>
        <w:t xml:space="preserve">- Vërtetimin e faktit juridik se shtetasi </w:t>
      </w:r>
      <w:bookmarkStart w:id="0" w:name="_GoBack"/>
      <w:r>
        <w:rPr>
          <w:szCs w:val="24"/>
          <w:lang w:val="sq-AL"/>
        </w:rPr>
        <w:t xml:space="preserve">Kahreman Vrioni (Saliaj) </w:t>
      </w:r>
      <w:bookmarkEnd w:id="0"/>
      <w:r>
        <w:rPr>
          <w:szCs w:val="24"/>
          <w:lang w:val="sq-AL"/>
        </w:rPr>
        <w:t>ka lindur në Berat, në vitin 1860 dhe duke mos pasur një datë të saktë, cakton si datë të lindjes së tij, datën 1 janar të vitit 1861.</w:t>
      </w:r>
    </w:p>
    <w:p w:rsidR="00B936F2" w:rsidRDefault="00B936F2" w:rsidP="00B936F2">
      <w:pPr>
        <w:pStyle w:val="Paragrafi"/>
        <w:rPr>
          <w:szCs w:val="24"/>
          <w:lang w:val="sq-AL"/>
        </w:rPr>
      </w:pPr>
      <w:r>
        <w:rPr>
          <w:szCs w:val="24"/>
          <w:lang w:val="sq-AL"/>
        </w:rPr>
        <w:t>- Vërtetimin e faktit juridik të vdekjes së shtetasit Kahreman Vrioni (Saliaj), në Psar, Përmet në vitin 1944 dhe duke mos pasur datë të saktë, cakton si datë të vdekjes së tij datën 1 janar të vitit 1945 për të gjitha pasojat ligjore.</w:t>
      </w:r>
    </w:p>
    <w:p w:rsidR="00B936F2" w:rsidRDefault="00B936F2" w:rsidP="00B936F2">
      <w:pPr>
        <w:pStyle w:val="Paragrafi"/>
        <w:rPr>
          <w:szCs w:val="24"/>
          <w:lang w:val="sq-AL"/>
        </w:rPr>
      </w:pPr>
      <w:r>
        <w:rPr>
          <w:szCs w:val="24"/>
          <w:lang w:val="sq-AL"/>
        </w:rPr>
        <w:t>- Vërtetimin e faktit juridik se shtetasja Meleke Vrioni (Saliaj) ka lindur në vitin 1870  dhe duke mos pasur datë të saktë lindjeje, cakton si datë të lindjes së saj, datën 1 janar të vitit 1871.</w:t>
      </w:r>
    </w:p>
    <w:p w:rsidR="00B936F2" w:rsidRDefault="00B936F2" w:rsidP="00B936F2">
      <w:pPr>
        <w:pStyle w:val="Paragrafi"/>
        <w:rPr>
          <w:szCs w:val="24"/>
          <w:lang w:val="sq-AL"/>
        </w:rPr>
      </w:pPr>
      <w:r>
        <w:rPr>
          <w:szCs w:val="24"/>
          <w:lang w:val="sq-AL"/>
        </w:rPr>
        <w:t>- Vërtetimin e faktit juridik të vdekjes së shtetases Meleke Vrioni (Saliaj)</w:t>
      </w:r>
      <w:r w:rsidRPr="0020302B">
        <w:t xml:space="preserve"> </w:t>
      </w:r>
      <w:r>
        <w:rPr>
          <w:szCs w:val="24"/>
          <w:lang w:val="sq-AL"/>
        </w:rPr>
        <w:t>në Psar, Përmet në vitin 1944 dhe duke mos pasur datë të saktë, cakton si datë të vdekjes së saj datën 1 janar të vitit 1945 për të gjitha pasojat ligjore.</w:t>
      </w:r>
    </w:p>
    <w:p w:rsidR="00B936F2" w:rsidRDefault="00B936F2" w:rsidP="00B936F2">
      <w:pPr>
        <w:pStyle w:val="Paragrafi"/>
        <w:rPr>
          <w:szCs w:val="24"/>
          <w:lang w:val="sq-AL"/>
        </w:rPr>
      </w:pPr>
      <w:r>
        <w:rPr>
          <w:szCs w:val="24"/>
          <w:lang w:val="sq-AL"/>
        </w:rPr>
        <w:t>- Me kërkesën e çdo të interesuari, gjykata mund të ndryshojë datën e vdekjes së secilit, kur vërtetohet se personi ka vdekur në një ditë tjetër.</w:t>
      </w:r>
    </w:p>
    <w:p w:rsidR="00B936F2" w:rsidRDefault="00B936F2" w:rsidP="00B936F2">
      <w:pPr>
        <w:pStyle w:val="Paragrafi"/>
        <w:rPr>
          <w:szCs w:val="24"/>
          <w:lang w:val="sq-AL"/>
        </w:rPr>
      </w:pPr>
    </w:p>
    <w:p w:rsidR="004472FB" w:rsidRDefault="004472FB"/>
    <w:sectPr w:rsidR="004472F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36F2"/>
    <w:rsid w:val="004472FB"/>
    <w:rsid w:val="00B93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B936F2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Paragrafi">
    <w:name w:val="Paragrafi"/>
    <w:link w:val="ParagrafiChar"/>
    <w:rsid w:val="00B936F2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B936F2"/>
    <w:rPr>
      <w:rFonts w:ascii="Garamond" w:eastAsia="MS Mincho" w:hAnsi="Garamond" w:cs="CG Times"/>
      <w:sz w:val="24"/>
    </w:rPr>
  </w:style>
  <w:style w:type="character" w:customStyle="1" w:styleId="AktiChar">
    <w:name w:val="Akti Char"/>
    <w:basedOn w:val="DefaultParagraphFont"/>
    <w:link w:val="Akti"/>
    <w:rsid w:val="00B936F2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Hapesira7">
    <w:name w:val="Hapesira 7"/>
    <w:basedOn w:val="Paragrafi"/>
    <w:qFormat/>
    <w:rsid w:val="00B936F2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B936F2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Paragrafi">
    <w:name w:val="Paragrafi"/>
    <w:link w:val="ParagrafiChar"/>
    <w:rsid w:val="00B936F2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B936F2"/>
    <w:rPr>
      <w:rFonts w:ascii="Garamond" w:eastAsia="MS Mincho" w:hAnsi="Garamond" w:cs="CG Times"/>
      <w:sz w:val="24"/>
    </w:rPr>
  </w:style>
  <w:style w:type="character" w:customStyle="1" w:styleId="AktiChar">
    <w:name w:val="Akti Char"/>
    <w:basedOn w:val="DefaultParagraphFont"/>
    <w:link w:val="Akti"/>
    <w:rsid w:val="00B936F2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Hapesira7">
    <w:name w:val="Hapesira 7"/>
    <w:basedOn w:val="Paragrafi"/>
    <w:qFormat/>
    <w:rsid w:val="00B936F2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172</Words>
  <Characters>987</Characters>
  <Application>Microsoft Office Word</Application>
  <DocSecurity>0</DocSecurity>
  <Lines>8</Lines>
  <Paragraphs>2</Paragraphs>
  <ScaleCrop>false</ScaleCrop>
  <Company/>
  <LinksUpToDate>false</LinksUpToDate>
  <CharactersWithSpaces>1157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Malvin Zaimi</dc:creator>
  <cp:lastModifiedBy>Malvin Zaimi</cp:lastModifiedBy>
  <cp:revision>1</cp:revision>
  <dcterms:created xsi:type="dcterms:W3CDTF">2019-02-08T16:10:00Z</dcterms:created>
  <dcterms:modified xsi:type="dcterms:W3CDTF">2019-02-08T16:11:00Z</dcterms:modified>
</cp:coreProperties>
</file>