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61D" w:rsidRPr="009D3B37" w:rsidRDefault="00E3261D" w:rsidP="00E3261D">
      <w:pPr>
        <w:pStyle w:val="Akt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VENDIM</w:t>
      </w:r>
    </w:p>
    <w:p w:rsidR="00E3261D" w:rsidRPr="009D3B37" w:rsidRDefault="00E3261D" w:rsidP="00E3261D">
      <w:pPr>
        <w:pStyle w:val="Paragrafi"/>
        <w:tabs>
          <w:tab w:val="left" w:pos="4820"/>
        </w:tabs>
        <w:rPr>
          <w:spacing w:val="-4"/>
          <w:sz w:val="14"/>
          <w:szCs w:val="14"/>
          <w:lang w:val="sq-AL"/>
        </w:rPr>
      </w:pPr>
    </w:p>
    <w:p w:rsidR="00E3261D" w:rsidRPr="009D3B37" w:rsidRDefault="00E3261D" w:rsidP="00E3261D">
      <w:pPr>
        <w:pStyle w:val="NumriData"/>
        <w:tabs>
          <w:tab w:val="left" w:pos="4820"/>
        </w:tabs>
        <w:ind w:firstLine="284"/>
        <w:jc w:val="both"/>
        <w:rPr>
          <w:b w:val="0"/>
          <w:spacing w:val="-4"/>
          <w:lang w:val="sq-AL"/>
        </w:rPr>
      </w:pPr>
      <w:r w:rsidRPr="009D3B37">
        <w:rPr>
          <w:b w:val="0"/>
          <w:spacing w:val="-4"/>
          <w:lang w:val="sq-AL"/>
        </w:rPr>
        <w:t xml:space="preserve">Gjykata e Rrethit Gjyqësor Lushnjë, me vendimin nr. 864 (64-2015-2438), datë 24.11.2015, vendosi shpalljen të zhdukur të shtetasit Ismet Kacabumi, i datëlindjes 24.5.1969, i biri i Mustafait dhe i Esmës. </w:t>
      </w:r>
    </w:p>
    <w:p w:rsidR="00C038B6" w:rsidRDefault="000035E6">
      <w:bookmarkStart w:id="0" w:name="_GoBack"/>
      <w:bookmarkEnd w:id="0"/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1D"/>
    <w:rsid w:val="000035E6"/>
    <w:rsid w:val="002D1BDF"/>
    <w:rsid w:val="004628F4"/>
    <w:rsid w:val="00462D66"/>
    <w:rsid w:val="00E3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26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2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261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3261D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26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2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261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3261D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2019-01-28T14:21:00Z</cp:lastPrinted>
  <dcterms:created xsi:type="dcterms:W3CDTF">2019-01-28T14:21:00Z</dcterms:created>
  <dcterms:modified xsi:type="dcterms:W3CDTF">2019-01-28T14:21:00Z</dcterms:modified>
</cp:coreProperties>
</file>