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6D2" w:rsidRPr="00E95B49" w:rsidRDefault="001D06D2" w:rsidP="001D06D2">
      <w:pPr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E95B49">
        <w:rPr>
          <w:rFonts w:ascii="Garamond" w:hAnsi="Garamond"/>
          <w:b/>
          <w:spacing w:val="-4"/>
          <w:sz w:val="24"/>
          <w:szCs w:val="24"/>
          <w:lang w:val="sq-AL"/>
        </w:rPr>
        <w:t>VENDIM</w:t>
      </w:r>
    </w:p>
    <w:p w:rsidR="001D06D2" w:rsidRPr="00E95B49" w:rsidRDefault="001D06D2" w:rsidP="001D06D2">
      <w:pPr>
        <w:spacing w:after="0" w:line="240" w:lineRule="auto"/>
        <w:jc w:val="center"/>
        <w:rPr>
          <w:rFonts w:ascii="Garamond" w:hAnsi="Garamond"/>
          <w:i/>
          <w:spacing w:val="-4"/>
          <w:sz w:val="24"/>
          <w:szCs w:val="24"/>
          <w:lang w:val="sq-AL"/>
        </w:rPr>
      </w:pPr>
      <w:bookmarkStart w:id="0" w:name="_GoBack"/>
      <w:r w:rsidRPr="00E95B49">
        <w:rPr>
          <w:rFonts w:ascii="Garamond" w:hAnsi="Garamond"/>
          <w:i/>
          <w:spacing w:val="-4"/>
          <w:sz w:val="24"/>
          <w:szCs w:val="24"/>
          <w:lang w:val="sq-AL"/>
        </w:rPr>
        <w:t>(i shkurtuar)</w:t>
      </w:r>
    </w:p>
    <w:bookmarkEnd w:id="0"/>
    <w:p w:rsidR="001D06D2" w:rsidRPr="00E95B49" w:rsidRDefault="001D06D2" w:rsidP="001D06D2">
      <w:pPr>
        <w:pStyle w:val="Hapesira7"/>
        <w:rPr>
          <w:lang w:val="sq-AL"/>
        </w:rPr>
      </w:pPr>
    </w:p>
    <w:p w:rsidR="001D06D2" w:rsidRDefault="001D06D2" w:rsidP="001D06D2">
      <w:pPr>
        <w:pStyle w:val="Paragrafi"/>
        <w:rPr>
          <w:spacing w:val="-4"/>
          <w:szCs w:val="24"/>
          <w:lang w:val="sq-AL"/>
        </w:rPr>
      </w:pPr>
      <w:r w:rsidRPr="00E95B49">
        <w:rPr>
          <w:spacing w:val="-4"/>
          <w:szCs w:val="24"/>
          <w:lang w:val="sq-AL"/>
        </w:rPr>
        <w:t xml:space="preserve">Gjykata e Rrethit Gjyqësor </w:t>
      </w:r>
      <w:r>
        <w:rPr>
          <w:spacing w:val="-4"/>
          <w:szCs w:val="24"/>
          <w:lang w:val="sq-AL"/>
        </w:rPr>
        <w:t>Tiranë</w:t>
      </w:r>
      <w:r w:rsidRPr="00E95B49">
        <w:rPr>
          <w:spacing w:val="-4"/>
          <w:szCs w:val="24"/>
          <w:lang w:val="sq-AL"/>
        </w:rPr>
        <w:t xml:space="preserve">, me vendimin numër </w:t>
      </w:r>
      <w:r>
        <w:rPr>
          <w:spacing w:val="-4"/>
          <w:szCs w:val="24"/>
          <w:lang w:val="sq-AL"/>
        </w:rPr>
        <w:t>4341, datë 23.5</w:t>
      </w:r>
      <w:r w:rsidRPr="00E95B49">
        <w:rPr>
          <w:spacing w:val="-4"/>
          <w:szCs w:val="24"/>
          <w:lang w:val="sq-AL"/>
        </w:rPr>
        <w:t>.2016, vendosi shpalljen të zhdukur të shtetasit Engjell Calliku, i biri i Muhamedit dhe i Kimetes, i datëlindjes 9.2.1961, banues në Tiranë, si dhe datë të zhdukjes, datën 1 janar 1992.</w:t>
      </w:r>
    </w:p>
    <w:p w:rsidR="005935EA" w:rsidRDefault="005935EA"/>
    <w:sectPr w:rsidR="005935E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6D2"/>
    <w:rsid w:val="001D06D2"/>
    <w:rsid w:val="00593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06D2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D06D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D06D2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1D06D2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06D2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D06D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D06D2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1D06D2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2016-07-12T11:38:00Z</dcterms:created>
  <dcterms:modified xsi:type="dcterms:W3CDTF">2016-07-12T11:39:00Z</dcterms:modified>
</cp:coreProperties>
</file>