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2E6" w:rsidRPr="0072093C" w:rsidRDefault="009F62E6" w:rsidP="009F62E6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bookmarkStart w:id="0" w:name="_GoBack"/>
      <w:bookmarkEnd w:id="0"/>
      <w:r w:rsidRPr="0072093C">
        <w:rPr>
          <w:rFonts w:ascii="Garamond" w:hAnsi="Garamond"/>
          <w:b/>
          <w:spacing w:val="-4"/>
          <w:sz w:val="24"/>
          <w:szCs w:val="24"/>
          <w:lang w:val="sq-AL"/>
        </w:rPr>
        <w:t>VENDIM</w:t>
      </w:r>
    </w:p>
    <w:p w:rsidR="009F62E6" w:rsidRPr="0072093C" w:rsidRDefault="009F62E6" w:rsidP="009F62E6">
      <w:pPr>
        <w:widowControl w:val="0"/>
        <w:spacing w:after="0" w:line="240" w:lineRule="auto"/>
        <w:ind w:firstLine="0"/>
        <w:jc w:val="center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72093C">
        <w:rPr>
          <w:rFonts w:ascii="Garamond" w:hAnsi="Garamond"/>
          <w:i/>
          <w:spacing w:val="-4"/>
          <w:sz w:val="24"/>
          <w:szCs w:val="24"/>
          <w:lang w:val="sq-AL"/>
        </w:rPr>
        <w:t>(i shkurtuar)</w:t>
      </w:r>
    </w:p>
    <w:p w:rsidR="009F62E6" w:rsidRPr="0072093C" w:rsidRDefault="009F62E6" w:rsidP="009F62E6">
      <w:pPr>
        <w:widowControl w:val="0"/>
        <w:spacing w:after="0" w:line="240" w:lineRule="auto"/>
        <w:ind w:firstLine="288"/>
        <w:rPr>
          <w:rFonts w:ascii="Garamond" w:hAnsi="Garamond"/>
          <w:spacing w:val="-4"/>
          <w:sz w:val="14"/>
          <w:szCs w:val="14"/>
          <w:lang w:val="sq-AL"/>
        </w:rPr>
      </w:pPr>
    </w:p>
    <w:p w:rsidR="009F62E6" w:rsidRDefault="009F62E6" w:rsidP="009F62E6">
      <w:pPr>
        <w:widowControl w:val="0"/>
        <w:spacing w:after="0" w:line="240" w:lineRule="auto"/>
        <w:ind w:firstLine="288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72093C">
        <w:rPr>
          <w:rFonts w:ascii="Garamond" w:hAnsi="Garamond"/>
          <w:spacing w:val="-4"/>
          <w:sz w:val="24"/>
          <w:szCs w:val="24"/>
          <w:lang w:val="sq-AL"/>
        </w:rPr>
        <w:t xml:space="preserve">Gjykata e Rrethit Gjyqësor Vlorë, me vendimin numër 1271, datë 27.6.2016, vendosi shpalljen të vdekur të shtetasit </w:t>
      </w: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Mihallaq Doko, </w:t>
      </w:r>
      <w:r w:rsidRPr="0072093C">
        <w:rPr>
          <w:rFonts w:ascii="Garamond" w:hAnsi="Garamond"/>
          <w:spacing w:val="-4"/>
          <w:sz w:val="24"/>
          <w:szCs w:val="24"/>
          <w:lang w:val="sq-AL"/>
        </w:rPr>
        <w:t>në datën 11.10.1991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(</w:t>
      </w: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i biri i Themiut dhe i Vases, i lindur në Dëllenjë, Vlorë,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n</w:t>
      </w: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ë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datën </w:t>
      </w: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2.10.1964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)</w:t>
      </w: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. </w:t>
      </w:r>
    </w:p>
    <w:p w:rsidR="00EF175D" w:rsidRDefault="00EF175D"/>
    <w:sectPr w:rsidR="00EF175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2E6"/>
    <w:rsid w:val="009F62E6"/>
    <w:rsid w:val="00CE6A32"/>
    <w:rsid w:val="00E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2E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2E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2019-02-04T12:45:00Z</cp:lastPrinted>
  <dcterms:created xsi:type="dcterms:W3CDTF">2016-08-19T08:12:00Z</dcterms:created>
  <dcterms:modified xsi:type="dcterms:W3CDTF">2019-02-04T12:45:00Z</dcterms:modified>
</cp:coreProperties>
</file>