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2D1" w:rsidRPr="00B552D1" w:rsidRDefault="00B552D1" w:rsidP="00B552D1">
      <w:pPr>
        <w:pStyle w:val="Paragrafi"/>
        <w:ind w:firstLine="0"/>
        <w:jc w:val="center"/>
        <w:rPr>
          <w:b/>
          <w:spacing w:val="-4"/>
          <w:szCs w:val="24"/>
          <w:lang w:val="sq-AL"/>
        </w:rPr>
      </w:pPr>
      <w:bookmarkStart w:id="0" w:name="_GoBack"/>
      <w:bookmarkEnd w:id="0"/>
      <w:r w:rsidRPr="00B552D1">
        <w:rPr>
          <w:b/>
          <w:spacing w:val="-4"/>
          <w:szCs w:val="24"/>
          <w:lang w:val="sq-AL"/>
        </w:rPr>
        <w:t>VENDIM</w:t>
      </w:r>
    </w:p>
    <w:p w:rsidR="00B552D1" w:rsidRPr="00B552D1" w:rsidRDefault="00B552D1" w:rsidP="00B552D1">
      <w:pPr>
        <w:pStyle w:val="Paragrafi"/>
        <w:ind w:firstLine="0"/>
        <w:jc w:val="center"/>
        <w:rPr>
          <w:b/>
          <w:i/>
          <w:spacing w:val="-4"/>
          <w:szCs w:val="24"/>
          <w:lang w:val="sq-AL"/>
        </w:rPr>
      </w:pPr>
      <w:r w:rsidRPr="00B552D1">
        <w:rPr>
          <w:b/>
          <w:i/>
          <w:spacing w:val="-4"/>
          <w:szCs w:val="24"/>
          <w:lang w:val="sq-AL"/>
        </w:rPr>
        <w:t>(i shkurtuar)</w:t>
      </w:r>
    </w:p>
    <w:p w:rsidR="00B552D1" w:rsidRPr="00B552D1" w:rsidRDefault="00B552D1" w:rsidP="00B552D1">
      <w:pPr>
        <w:pStyle w:val="Hapesira7"/>
        <w:rPr>
          <w:spacing w:val="-4"/>
          <w:sz w:val="24"/>
          <w:lang w:val="sq-AL"/>
        </w:rPr>
      </w:pPr>
    </w:p>
    <w:p w:rsidR="002D7314" w:rsidRPr="00B552D1" w:rsidRDefault="00B552D1" w:rsidP="00B552D1">
      <w:pPr>
        <w:rPr>
          <w:rFonts w:ascii="Garamond" w:hAnsi="Garamond"/>
          <w:sz w:val="24"/>
          <w:szCs w:val="24"/>
        </w:rPr>
      </w:pPr>
      <w:r w:rsidRPr="00B552D1">
        <w:rPr>
          <w:rFonts w:ascii="Garamond" w:hAnsi="Garamond"/>
          <w:spacing w:val="-4"/>
          <w:sz w:val="24"/>
          <w:szCs w:val="24"/>
          <w:lang w:val="sq-AL"/>
        </w:rPr>
        <w:t>Gjykata e Shkallës së Parë e Rrethit Gjyqësor Fier, me vendimin nr. 62-2016-4072 (1009), datë 28.9.2016, vendosi shpalljen të zhdukur të shtetasit Shkelqim Faik Koci, duke caktuar si ditë të zhdukjes së tij datën 1.12.2002, si dhe të caktojë kërkuesin Fatos Koci si kujdestar për adminis-trimin e pasurisë së shtetasit Shkelqim Faik Koci.</w:t>
      </w:r>
    </w:p>
    <w:sectPr w:rsidR="002D7314" w:rsidRPr="00B552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2D1"/>
    <w:rsid w:val="002D7314"/>
    <w:rsid w:val="00B552D1"/>
    <w:rsid w:val="00F51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2D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552D1"/>
    <w:rPr>
      <w:rFonts w:ascii="Garamond" w:eastAsia="MS Mincho" w:hAnsi="Garamond" w:cs="CG Times"/>
      <w:sz w:val="24"/>
    </w:rPr>
  </w:style>
  <w:style w:type="paragraph" w:customStyle="1" w:styleId="Paragrafi">
    <w:name w:val="Paragrafi"/>
    <w:link w:val="ParagrafiChar"/>
    <w:rsid w:val="00B552D1"/>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B552D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2D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552D1"/>
    <w:rPr>
      <w:rFonts w:ascii="Garamond" w:eastAsia="MS Mincho" w:hAnsi="Garamond" w:cs="CG Times"/>
      <w:sz w:val="24"/>
    </w:rPr>
  </w:style>
  <w:style w:type="paragraph" w:customStyle="1" w:styleId="Paragrafi">
    <w:name w:val="Paragrafi"/>
    <w:link w:val="ParagrafiChar"/>
    <w:rsid w:val="00B552D1"/>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B552D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18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Words>
  <Characters>308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2019-02-05T11:45:00Z</cp:lastPrinted>
  <dcterms:created xsi:type="dcterms:W3CDTF">2018-01-24T07:49:00Z</dcterms:created>
  <dcterms:modified xsi:type="dcterms:W3CDTF">2019-02-05T11:45:00Z</dcterms:modified>
</cp:coreProperties>
</file>