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C88" w:rsidRDefault="00CF6C88" w:rsidP="00CF6C88">
      <w:pPr>
        <w:pStyle w:val="Akti"/>
        <w:rPr>
          <w:lang w:eastAsia="en-GB"/>
        </w:rPr>
      </w:pPr>
      <w:bookmarkStart w:id="0" w:name="_GoBack"/>
      <w:bookmarkEnd w:id="0"/>
      <w:r>
        <w:rPr>
          <w:lang w:eastAsia="en-GB"/>
        </w:rPr>
        <w:t>Vendim</w:t>
      </w:r>
    </w:p>
    <w:p w:rsidR="00CF6C88" w:rsidRPr="008E12A9" w:rsidRDefault="00CF6C88" w:rsidP="00CF6C88">
      <w:pPr>
        <w:pStyle w:val="Akti"/>
        <w:rPr>
          <w:b w:val="0"/>
          <w:lang w:eastAsia="en-GB"/>
        </w:rPr>
      </w:pPr>
      <w:r w:rsidRPr="008E12A9">
        <w:rPr>
          <w:rFonts w:eastAsia="Times New Roman"/>
          <w:b w:val="0"/>
          <w:i/>
          <w:caps w:val="0"/>
          <w:spacing w:val="-4"/>
          <w:szCs w:val="24"/>
          <w:lang w:val="sq-AL" w:eastAsia="en-GB"/>
        </w:rPr>
        <w:t>(i shkurtuar)</w:t>
      </w:r>
    </w:p>
    <w:p w:rsidR="00CF6C88" w:rsidRPr="00AE218F" w:rsidRDefault="00CF6C88" w:rsidP="00CF6C88">
      <w:pPr>
        <w:widowControl w:val="0"/>
        <w:spacing w:after="0" w:line="240" w:lineRule="auto"/>
        <w:jc w:val="center"/>
        <w:rPr>
          <w:rFonts w:ascii="Garamond" w:eastAsia="Times New Roman" w:hAnsi="Garamond"/>
          <w:spacing w:val="-4"/>
          <w:sz w:val="14"/>
          <w:szCs w:val="24"/>
          <w:lang w:val="sq-AL" w:eastAsia="en-GB"/>
        </w:rPr>
      </w:pPr>
    </w:p>
    <w:p w:rsidR="00CF6C88" w:rsidRPr="008A542F" w:rsidRDefault="00CF6C88" w:rsidP="00CF6C88">
      <w:pPr>
        <w:widowControl w:val="0"/>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Gjykata e Rrethit Gjyqësor Fier, me vendimin nr. 62-2016-4389 (1116), datë 17.10.2016, vendosi shpalljen të zhdukur të shtetasit Shpëtim Jaup Dauti, duke caktuar si ditë të zhdukjes së tij datën 1.10.1991, si dhe caktoi shtetasin Dashamir Jaup Dauti si kujdestar për administrimin e pasurisë së tij.</w:t>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4D1"/>
    <w:rsid w:val="004F59B3"/>
    <w:rsid w:val="006B3980"/>
    <w:rsid w:val="008A04D1"/>
    <w:rsid w:val="00B240EA"/>
    <w:rsid w:val="00CF6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98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6B3980"/>
    <w:rPr>
      <w:rFonts w:ascii="Garamond" w:eastAsia="MS Mincho" w:hAnsi="Garamond" w:cs="CG Times"/>
      <w:b/>
      <w:bCs/>
      <w:caps/>
      <w:color w:val="000000"/>
      <w:sz w:val="24"/>
      <w:lang w:val="en-GB"/>
    </w:rPr>
  </w:style>
  <w:style w:type="paragraph" w:customStyle="1" w:styleId="Akti">
    <w:name w:val="Akti"/>
    <w:link w:val="AktiChar"/>
    <w:rsid w:val="006B3980"/>
    <w:pPr>
      <w:keepNext/>
      <w:widowControl w:val="0"/>
      <w:spacing w:after="0" w:line="240" w:lineRule="auto"/>
      <w:jc w:val="center"/>
      <w:outlineLvl w:val="0"/>
    </w:pPr>
    <w:rPr>
      <w:rFonts w:ascii="Garamond" w:eastAsia="MS Mincho" w:hAnsi="Garamond" w:cs="CG Times"/>
      <w:b/>
      <w:bCs/>
      <w:caps/>
      <w:color w:val="000000"/>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98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6B3980"/>
    <w:rPr>
      <w:rFonts w:ascii="Garamond" w:eastAsia="MS Mincho" w:hAnsi="Garamond" w:cs="CG Times"/>
      <w:b/>
      <w:bCs/>
      <w:caps/>
      <w:color w:val="000000"/>
      <w:sz w:val="24"/>
      <w:lang w:val="en-GB"/>
    </w:rPr>
  </w:style>
  <w:style w:type="paragraph" w:customStyle="1" w:styleId="Akti">
    <w:name w:val="Akti"/>
    <w:link w:val="AktiChar"/>
    <w:rsid w:val="006B3980"/>
    <w:pPr>
      <w:keepNext/>
      <w:widowControl w:val="0"/>
      <w:spacing w:after="0" w:line="240" w:lineRule="auto"/>
      <w:jc w:val="center"/>
      <w:outlineLvl w:val="0"/>
    </w:pPr>
    <w:rPr>
      <w:rFonts w:ascii="Garamond" w:eastAsia="MS Mincho" w:hAnsi="Garamond" w:cs="CG Times"/>
      <w:b/>
      <w:bCs/>
      <w:caps/>
      <w:color w:val="000000"/>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05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Words>
  <Characters>275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2019-02-05T12:17:00Z</cp:lastPrinted>
  <dcterms:created xsi:type="dcterms:W3CDTF">2016-11-22T11:54:00Z</dcterms:created>
  <dcterms:modified xsi:type="dcterms:W3CDTF">2019-02-05T12:17:00Z</dcterms:modified>
</cp:coreProperties>
</file>