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BF9" w:rsidRPr="00D61727" w:rsidRDefault="00634BF9" w:rsidP="00634BF9">
      <w:pPr>
        <w:pStyle w:val="Akti"/>
        <w:rPr>
          <w:spacing w:val="-4"/>
          <w:lang w:val="sq-AL" w:eastAsia="en-GB"/>
        </w:rPr>
      </w:pPr>
      <w:r w:rsidRPr="00D61727">
        <w:rPr>
          <w:spacing w:val="-4"/>
          <w:lang w:val="sq-AL" w:eastAsia="en-GB"/>
        </w:rPr>
        <w:t>VENDIM</w:t>
      </w:r>
    </w:p>
    <w:p w:rsidR="00634BF9" w:rsidRPr="00D61727" w:rsidRDefault="00634BF9" w:rsidP="00634BF9">
      <w:pPr>
        <w:pStyle w:val="Akti"/>
        <w:rPr>
          <w:b w:val="0"/>
          <w:spacing w:val="-4"/>
          <w:lang w:val="sq-AL" w:eastAsia="en-GB"/>
        </w:rPr>
      </w:pPr>
      <w:r w:rsidRPr="00D61727">
        <w:rPr>
          <w:rFonts w:eastAsia="Times New Roman"/>
          <w:b w:val="0"/>
          <w:caps w:val="0"/>
          <w:spacing w:val="-4"/>
          <w:lang w:val="sq-AL" w:eastAsia="en-GB"/>
        </w:rPr>
        <w:t>(</w:t>
      </w:r>
      <w:r w:rsidRPr="00D61727">
        <w:rPr>
          <w:rFonts w:eastAsia="Times New Roman"/>
          <w:b w:val="0"/>
          <w:i/>
          <w:caps w:val="0"/>
          <w:spacing w:val="-4"/>
          <w:lang w:val="sq-AL" w:eastAsia="en-GB"/>
        </w:rPr>
        <w:t>i shkurtuar</w:t>
      </w:r>
      <w:r w:rsidRPr="00D61727">
        <w:rPr>
          <w:rFonts w:eastAsia="Times New Roman"/>
          <w:b w:val="0"/>
          <w:caps w:val="0"/>
          <w:spacing w:val="-4"/>
          <w:lang w:val="sq-AL" w:eastAsia="en-GB"/>
        </w:rPr>
        <w:t>)</w:t>
      </w:r>
    </w:p>
    <w:p w:rsidR="00634BF9" w:rsidRPr="00D61727" w:rsidRDefault="00634BF9" w:rsidP="00634BF9">
      <w:pPr>
        <w:pStyle w:val="Hapesira7"/>
        <w:rPr>
          <w:spacing w:val="-4"/>
          <w:lang w:val="sq-AL" w:eastAsia="en-GB"/>
        </w:rPr>
      </w:pPr>
    </w:p>
    <w:p w:rsidR="00634BF9" w:rsidRPr="00D61727" w:rsidRDefault="00634BF9" w:rsidP="00634BF9">
      <w:pPr>
        <w:pStyle w:val="Paragrafi"/>
        <w:rPr>
          <w:rFonts w:eastAsia="Times New Roman"/>
          <w:spacing w:val="-4"/>
          <w:lang w:val="sq-AL" w:eastAsia="en-GB"/>
        </w:rPr>
      </w:pPr>
      <w:r w:rsidRPr="00D61727">
        <w:rPr>
          <w:rFonts w:eastAsia="Times New Roman"/>
          <w:spacing w:val="-4"/>
          <w:lang w:val="sq-AL" w:eastAsia="en-GB"/>
        </w:rPr>
        <w:t>Gjykata e Rrethit Gjyqësor Tiranë, me vendimin nr. 1328, datë 23.2.2017, vendosi shpalljen e shtetasit Kalem Gjoka si të zhdukur në datën 31.7.2004, si dhe caktimin e kërkueses Fatime Gjoka si kujdestare të pasurisë së tij.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03"/>
    <w:rsid w:val="00275E03"/>
    <w:rsid w:val="004F59B3"/>
    <w:rsid w:val="0063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400A31-AD73-4173-B5BB-34A498CF6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4BF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uiPriority w:val="99"/>
    <w:rsid w:val="00634B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34BF9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34BF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634BF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2017-04-10T12:41:00Z</dcterms:created>
  <dcterms:modified xsi:type="dcterms:W3CDTF">2017-04-10T12:42:00Z</dcterms:modified>
</cp:coreProperties>
</file>