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E8A" w:rsidRDefault="00416E8A" w:rsidP="00416E8A">
      <w:pPr>
        <w:pStyle w:val="Paragrafi"/>
        <w:ind w:firstLine="0"/>
        <w:jc w:val="center"/>
        <w:rPr>
          <w:b/>
          <w:spacing w:val="-4"/>
          <w:lang w:val="sq-AL"/>
        </w:rPr>
      </w:pPr>
      <w:r w:rsidRPr="007F66F3">
        <w:rPr>
          <w:b/>
          <w:spacing w:val="-4"/>
          <w:lang w:val="sq-AL"/>
        </w:rPr>
        <w:t>VENDIM</w:t>
      </w:r>
    </w:p>
    <w:p w:rsidR="00416E8A" w:rsidRPr="0027387C" w:rsidRDefault="00416E8A" w:rsidP="00416E8A">
      <w:pPr>
        <w:pStyle w:val="Paragrafi"/>
        <w:ind w:firstLine="0"/>
        <w:jc w:val="center"/>
        <w:rPr>
          <w:i/>
          <w:spacing w:val="-4"/>
          <w:lang w:val="sq-AL"/>
        </w:rPr>
      </w:pPr>
      <w:r w:rsidRPr="0027387C">
        <w:rPr>
          <w:i/>
          <w:spacing w:val="-4"/>
          <w:lang w:val="sq-AL"/>
        </w:rPr>
        <w:t>(i shkurtuar)</w:t>
      </w:r>
    </w:p>
    <w:p w:rsidR="00416E8A" w:rsidRPr="007F66F3" w:rsidRDefault="00416E8A" w:rsidP="00416E8A">
      <w:pPr>
        <w:pStyle w:val="Hapesira7"/>
        <w:rPr>
          <w:lang w:val="sq-AL"/>
        </w:rPr>
      </w:pPr>
    </w:p>
    <w:p w:rsidR="00416E8A" w:rsidRPr="007F66F3" w:rsidRDefault="00416E8A" w:rsidP="00416E8A">
      <w:pPr>
        <w:pStyle w:val="Paragrafi"/>
        <w:rPr>
          <w:rFonts w:cs="Times New Roman"/>
          <w:spacing w:val="-4"/>
          <w:lang w:val="sq-AL"/>
        </w:rPr>
      </w:pPr>
      <w:r w:rsidRPr="007F66F3">
        <w:rPr>
          <w:spacing w:val="-4"/>
          <w:lang w:val="sq-AL"/>
        </w:rPr>
        <w:t>Gjykata e Shkallës së Par</w:t>
      </w:r>
      <w:r w:rsidRPr="007F66F3">
        <w:rPr>
          <w:rFonts w:cs="Times New Roman"/>
          <w:spacing w:val="-4"/>
          <w:lang w:val="sq-AL"/>
        </w:rPr>
        <w:t xml:space="preserve">ë e Rrethit Gjyqësor Fier, me vendimin nr. 62-2017-3703-(1096), datë 27.7.2017, vendosi shpalljen të zhdukur të shtetases Arsino Mersini, e bija e Osmenit dhe e Merushes, e datëlindjes 4.5.1979 në datën 1.5.1997, si dhe caktimin e nënës së saj Merushe Mersini, si kujdestare për administrimin e pasurisë së saj. </w:t>
      </w:r>
    </w:p>
    <w:p w:rsidR="00AD773C" w:rsidRDefault="00AD773C">
      <w:bookmarkStart w:id="0" w:name="_GoBack"/>
      <w:bookmarkEnd w:id="0"/>
    </w:p>
    <w:sectPr w:rsidR="00AD77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FE9"/>
    <w:rsid w:val="00416E8A"/>
    <w:rsid w:val="00AD0FE9"/>
    <w:rsid w:val="00AD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DF0C7D-D71B-414F-8F6A-6A12EA8E4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16E8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16E8A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416E8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Luljeta Hoti</dc:creator>
  <cp:keywords/>
  <dc:description/>
  <cp:lastModifiedBy>Luljeta Hoti</cp:lastModifiedBy>
  <cp:revision>2</cp:revision>
  <dcterms:created xsi:type="dcterms:W3CDTF">2019-03-13T13:53:00Z</dcterms:created>
  <dcterms:modified xsi:type="dcterms:W3CDTF">2019-03-13T13:53:00Z</dcterms:modified>
</cp:coreProperties>
</file>