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582" w:rsidRDefault="00BA0582" w:rsidP="00BA0582">
      <w:pPr>
        <w:pStyle w:val="Paragrafi"/>
        <w:ind w:firstLine="0"/>
        <w:jc w:val="center"/>
        <w:rPr>
          <w:b/>
          <w:szCs w:val="24"/>
          <w:lang w:val="sq-AL"/>
        </w:rPr>
      </w:pPr>
      <w:r>
        <w:rPr>
          <w:b/>
          <w:szCs w:val="24"/>
          <w:lang w:val="sq-AL"/>
        </w:rPr>
        <w:t>VENDIM</w:t>
      </w:r>
    </w:p>
    <w:p w:rsidR="00BA0582" w:rsidRDefault="00BA0582" w:rsidP="00BA0582">
      <w:pPr>
        <w:pStyle w:val="Paragrafi"/>
        <w:ind w:firstLine="0"/>
        <w:jc w:val="center"/>
        <w:rPr>
          <w:i/>
          <w:szCs w:val="24"/>
          <w:lang w:val="sq-AL"/>
        </w:rPr>
      </w:pPr>
      <w:r>
        <w:rPr>
          <w:i/>
          <w:szCs w:val="24"/>
          <w:lang w:val="sq-AL"/>
        </w:rPr>
        <w:t>(i shkurtuar)</w:t>
      </w:r>
    </w:p>
    <w:p w:rsidR="00BA0582" w:rsidRDefault="00BA0582" w:rsidP="00BA0582">
      <w:pPr>
        <w:pStyle w:val="Paragrafi"/>
        <w:rPr>
          <w:sz w:val="14"/>
          <w:szCs w:val="14"/>
          <w:lang w:val="sq-AL"/>
        </w:rPr>
      </w:pPr>
    </w:p>
    <w:p w:rsidR="00BA0582" w:rsidRDefault="00BA0582" w:rsidP="00BA0582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Lushnjë, me vendimin nr. 64-2017-1977 (5), datë 21.12.2017, vendosi heqjen e zotësisë juridike për të vepruar të shtetases Zafire Kola, e datëlindjes 26.5.1985, si dhe caktimin si kujdestare dhe përfaqësuese ligjore të saj, shtetasen Labika Kola.</w:t>
      </w:r>
    </w:p>
    <w:p w:rsidR="00AD595B" w:rsidRDefault="00AD595B">
      <w:bookmarkStart w:id="0" w:name="_GoBack"/>
      <w:bookmarkEnd w:id="0"/>
    </w:p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582"/>
    <w:rsid w:val="00AD595B"/>
    <w:rsid w:val="00BA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BD756B-89E9-446B-B2DD-2A00F5E9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A058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A05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2018-03-27T14:03:00Z</dcterms:created>
  <dcterms:modified xsi:type="dcterms:W3CDTF">2018-03-27T14:03:00Z</dcterms:modified>
</cp:coreProperties>
</file>