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D7" w:rsidRDefault="001F39D7" w:rsidP="001F39D7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1F39D7" w:rsidRDefault="001F39D7" w:rsidP="001F39D7">
      <w:pPr>
        <w:pStyle w:val="Paragrafi"/>
        <w:rPr>
          <w:rFonts w:eastAsia="Calibri"/>
          <w:spacing w:val="-4"/>
          <w:sz w:val="14"/>
          <w:lang w:val="sq-AL"/>
        </w:rPr>
      </w:pPr>
    </w:p>
    <w:p w:rsidR="001F39D7" w:rsidRDefault="001F39D7" w:rsidP="001F39D7">
      <w:pPr>
        <w:pStyle w:val="Paragraf02"/>
        <w:rPr>
          <w:lang w:val="sq-AL"/>
        </w:rPr>
      </w:pPr>
      <w:r>
        <w:rPr>
          <w:lang w:val="sq-AL"/>
        </w:rPr>
        <w:t>Gjykata e Rrethit Gjyqësor Shkodër, me vendimin nr. 488 (2052), datë 30.4.2018, vendosi heqjen e zotësisë për të vepruar të shtetasit Leonard Kumbulla, i lindur në datën 15.11.1995, dhe vendosjen e tij nën kujdestarinë e shoqatës shqiptare “Projekti Shpresa”, Shkodër, me president Luigj Mila.</w:t>
      </w:r>
    </w:p>
    <w:p w:rsidR="002408E0" w:rsidRDefault="002408E0">
      <w:bookmarkStart w:id="0" w:name="_GoBack"/>
      <w:bookmarkEnd w:id="0"/>
    </w:p>
    <w:sectPr w:rsidR="00240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9D7"/>
    <w:rsid w:val="001F39D7"/>
    <w:rsid w:val="0024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B74179-4760-473B-BA53-92E9ECBC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F39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F39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F39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F39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Paragrafi"/>
    <w:qFormat/>
    <w:rsid w:val="001F39D7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2018-06-21T12:47:00Z</dcterms:created>
  <dcterms:modified xsi:type="dcterms:W3CDTF">2018-06-21T12:47:00Z</dcterms:modified>
</cp:coreProperties>
</file>