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1D8" w:rsidRDefault="004701D8" w:rsidP="004701D8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VENDIM </w:t>
      </w:r>
    </w:p>
    <w:p w:rsidR="004701D8" w:rsidRDefault="004701D8" w:rsidP="004701D8">
      <w:pPr>
        <w:pStyle w:val="Paragrafi"/>
        <w:ind w:firstLine="0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4701D8" w:rsidRDefault="004701D8" w:rsidP="004701D8">
      <w:pPr>
        <w:pStyle w:val="Paragrafi"/>
        <w:ind w:firstLine="288"/>
        <w:rPr>
          <w:sz w:val="14"/>
          <w:szCs w:val="14"/>
          <w:lang w:val="sq-AL"/>
        </w:rPr>
      </w:pPr>
    </w:p>
    <w:p w:rsidR="004701D8" w:rsidRDefault="004701D8" w:rsidP="004701D8">
      <w:pPr>
        <w:pStyle w:val="Paragrafi"/>
        <w:ind w:firstLine="288"/>
        <w:rPr>
          <w:b/>
          <w:lang w:val="sq-AL"/>
        </w:rPr>
      </w:pPr>
      <w:r>
        <w:rPr>
          <w:lang w:val="sq-AL"/>
        </w:rPr>
        <w:t>Gjykata e Rrethit Gjyqësor Shkodër, me vendimin nr. 737 (3079), datë 25.6.2018, vendosi heqjen e zotësisë për të vepruar të shtetasit Grigor Grigor Sqapi, i datëlindjes 3.11.1979, si dhe  vendosjen e tij nën kujdestarinë ligjore të Shoqatës “Projekti Shpresa”, me seli në Shkodër.</w:t>
      </w:r>
    </w:p>
    <w:p w:rsidR="00DB3603" w:rsidRDefault="00DB3603">
      <w:bookmarkStart w:id="0" w:name="_GoBack"/>
      <w:bookmarkEnd w:id="0"/>
    </w:p>
    <w:sectPr w:rsidR="00DB3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A2"/>
    <w:rsid w:val="00410BA2"/>
    <w:rsid w:val="004701D8"/>
    <w:rsid w:val="00DB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0BE0ED-C2E8-45C4-8DE4-43D0333D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4701D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4701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2018-09-17T14:09:00Z</dcterms:created>
  <dcterms:modified xsi:type="dcterms:W3CDTF">2018-09-17T14:09:00Z</dcterms:modified>
</cp:coreProperties>
</file>