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913C1" w14:textId="77777777" w:rsidR="00B70653" w:rsidRPr="00C720CA" w:rsidRDefault="00780AD7" w:rsidP="00C720CA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C720CA">
        <w:rPr>
          <w:rFonts w:ascii="Garamond" w:hAnsi="Garamond"/>
          <w:b/>
          <w:sz w:val="24"/>
          <w:szCs w:val="24"/>
        </w:rPr>
        <w:t>VENDIM</w:t>
      </w:r>
    </w:p>
    <w:p w14:paraId="19A913C2" w14:textId="77777777" w:rsidR="00780AD7" w:rsidRDefault="00780AD7" w:rsidP="00C720CA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C720CA">
        <w:rPr>
          <w:rFonts w:ascii="Garamond" w:hAnsi="Garamond"/>
          <w:i/>
          <w:sz w:val="24"/>
          <w:szCs w:val="24"/>
        </w:rPr>
        <w:t>(i shkurtuar)</w:t>
      </w:r>
    </w:p>
    <w:p w14:paraId="21D34B5A" w14:textId="77777777" w:rsidR="00C720CA" w:rsidRPr="00C720CA" w:rsidRDefault="00C720CA" w:rsidP="00C720CA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19A913C3" w14:textId="41FE85BA" w:rsidR="00D503E2" w:rsidRPr="00A2382B" w:rsidRDefault="00780AD7" w:rsidP="00C720CA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D94204">
        <w:rPr>
          <w:rFonts w:ascii="Garamond" w:hAnsi="Garamond"/>
          <w:sz w:val="24"/>
          <w:szCs w:val="24"/>
        </w:rPr>
        <w:t>Shkodër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D94204">
        <w:rPr>
          <w:rFonts w:ascii="Garamond" w:hAnsi="Garamond"/>
          <w:sz w:val="24"/>
          <w:szCs w:val="24"/>
        </w:rPr>
        <w:t>44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D94204">
        <w:rPr>
          <w:rFonts w:ascii="Garamond" w:hAnsi="Garamond"/>
          <w:sz w:val="24"/>
          <w:szCs w:val="24"/>
        </w:rPr>
        <w:t>18.3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C720CA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D94204">
        <w:rPr>
          <w:rFonts w:ascii="Garamond" w:hAnsi="Garamond"/>
          <w:sz w:val="24"/>
          <w:szCs w:val="24"/>
        </w:rPr>
        <w:t>njohjen dhe dhënien fuqi të vendimit të gjykatës së huaj Bergamo të Republikës Italiane nr. 1986/2009 RG, me nr. vendimi 930/2010, nr.</w:t>
      </w:r>
      <w:r w:rsidR="00C720CA">
        <w:rPr>
          <w:rFonts w:ascii="Garamond" w:hAnsi="Garamond"/>
          <w:sz w:val="24"/>
          <w:szCs w:val="24"/>
        </w:rPr>
        <w:t xml:space="preserve"> </w:t>
      </w:r>
      <w:r w:rsidR="00D94204">
        <w:rPr>
          <w:rFonts w:ascii="Garamond" w:hAnsi="Garamond"/>
          <w:sz w:val="24"/>
          <w:szCs w:val="24"/>
        </w:rPr>
        <w:t xml:space="preserve">1978/2010 </w:t>
      </w:r>
      <w:proofErr w:type="spellStart"/>
      <w:r w:rsidR="00C720CA">
        <w:rPr>
          <w:rFonts w:ascii="Garamond" w:hAnsi="Garamond"/>
          <w:sz w:val="24"/>
          <w:szCs w:val="24"/>
        </w:rPr>
        <w:t>k</w:t>
      </w:r>
      <w:r w:rsidR="00D94204">
        <w:rPr>
          <w:rFonts w:ascii="Garamond" w:hAnsi="Garamond"/>
          <w:sz w:val="24"/>
          <w:szCs w:val="24"/>
        </w:rPr>
        <w:t>ron</w:t>
      </w:r>
      <w:proofErr w:type="spellEnd"/>
      <w:r w:rsidR="00D94204">
        <w:rPr>
          <w:rFonts w:ascii="Garamond" w:hAnsi="Garamond"/>
          <w:sz w:val="24"/>
          <w:szCs w:val="24"/>
        </w:rPr>
        <w:t>., datë 25.3.2010</w:t>
      </w:r>
      <w:r w:rsidR="00C720CA">
        <w:rPr>
          <w:rFonts w:ascii="Garamond" w:hAnsi="Garamond"/>
          <w:sz w:val="24"/>
          <w:szCs w:val="24"/>
        </w:rPr>
        <w:t>, që</w:t>
      </w:r>
      <w:r w:rsidR="00D94204">
        <w:rPr>
          <w:rFonts w:ascii="Garamond" w:hAnsi="Garamond"/>
          <w:sz w:val="24"/>
          <w:szCs w:val="24"/>
        </w:rPr>
        <w:t xml:space="preserve"> ka hequr zotësin</w:t>
      </w:r>
      <w:r w:rsidR="005C5ABD">
        <w:rPr>
          <w:rFonts w:ascii="Garamond" w:hAnsi="Garamond"/>
          <w:sz w:val="24"/>
          <w:szCs w:val="24"/>
        </w:rPr>
        <w:t xml:space="preserve">ë për të vepruar </w:t>
      </w:r>
      <w:r w:rsidR="00C720CA">
        <w:rPr>
          <w:rFonts w:ascii="Garamond" w:hAnsi="Garamond"/>
          <w:sz w:val="24"/>
          <w:szCs w:val="24"/>
        </w:rPr>
        <w:t xml:space="preserve">të </w:t>
      </w:r>
      <w:r w:rsidR="00D94204">
        <w:rPr>
          <w:rFonts w:ascii="Garamond" w:hAnsi="Garamond"/>
          <w:sz w:val="24"/>
          <w:szCs w:val="24"/>
        </w:rPr>
        <w:t>shtetasit</w:t>
      </w:r>
      <w:r w:rsidR="005C5ABD">
        <w:rPr>
          <w:rFonts w:ascii="Garamond" w:hAnsi="Garamond"/>
          <w:sz w:val="24"/>
          <w:szCs w:val="24"/>
        </w:rPr>
        <w:t xml:space="preserve"> </w:t>
      </w:r>
      <w:proofErr w:type="spellStart"/>
      <w:r w:rsidR="00D94204">
        <w:rPr>
          <w:rFonts w:ascii="Garamond" w:hAnsi="Garamond"/>
          <w:sz w:val="24"/>
          <w:szCs w:val="24"/>
        </w:rPr>
        <w:t>Emeri</w:t>
      </w:r>
      <w:proofErr w:type="spellEnd"/>
      <w:r w:rsidR="004A3EA4">
        <w:rPr>
          <w:rFonts w:ascii="Garamond" w:hAnsi="Garamond"/>
          <w:sz w:val="24"/>
          <w:szCs w:val="24"/>
        </w:rPr>
        <w:t xml:space="preserve"> </w:t>
      </w:r>
      <w:proofErr w:type="spellStart"/>
      <w:r w:rsidR="004A3EA4">
        <w:rPr>
          <w:rFonts w:ascii="Garamond" w:hAnsi="Garamond"/>
          <w:sz w:val="24"/>
          <w:szCs w:val="24"/>
        </w:rPr>
        <w:t>Preng</w:t>
      </w:r>
      <w:proofErr w:type="spellEnd"/>
      <w:r w:rsidR="004A3EA4">
        <w:rPr>
          <w:rFonts w:ascii="Garamond" w:hAnsi="Garamond"/>
          <w:sz w:val="24"/>
          <w:szCs w:val="24"/>
        </w:rPr>
        <w:t xml:space="preserve"> Kola.</w:t>
      </w:r>
      <w:bookmarkStart w:id="0" w:name="_GoBack"/>
      <w:bookmarkEnd w:id="0"/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4A3EA4"/>
    <w:rsid w:val="005B2381"/>
    <w:rsid w:val="005C5ABD"/>
    <w:rsid w:val="005E0EEB"/>
    <w:rsid w:val="00642BB4"/>
    <w:rsid w:val="00780AD7"/>
    <w:rsid w:val="00963BE0"/>
    <w:rsid w:val="00A2382B"/>
    <w:rsid w:val="00A27438"/>
    <w:rsid w:val="00B70653"/>
    <w:rsid w:val="00C720CA"/>
    <w:rsid w:val="00D503E2"/>
    <w:rsid w:val="00D66829"/>
    <w:rsid w:val="00D94204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913C1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2021-04-06T12:20:36Z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njohjen e vendimit të Gjykatës  Bergamo, Itali, nr. 930/2100  vendimi nr.1978/210 Kronol. i datës 25.03.2010</Titulli>
    <Modifikuesi xmlns="0e656187-b300-4fb0-8bf4-3a50f872073c">entela.suli</Modifikuesi>
    <Nr_x002e__x0020_prot_x0020_QBZ xmlns="0e656187-b300-4fb0-8bf4-3a50f872073c">544/1</Nr_x002e__x0020_prot_x0020_QBZ>
    <Data_x0020_e_x0020_Modifikimit xmlns="0e656187-b300-4fb0-8bf4-3a50f872073c">2021-04-06T12:23:39Z</Data_x0020_e_x0020_Modifikimit>
    <Dekretuar xmlns="0e656187-b300-4fb0-8bf4-3a50f872073c">false</Dekretuar>
    <Data xmlns="0e656187-b300-4fb0-8bf4-3a50f872073c">2021-03-17T23:00:00Z</Data>
    <Nr_x002e__x0020_protokolli_x0020_i_x0020_aktit xmlns="0e656187-b300-4fb0-8bf4-3a50f872073c">537/1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5F65CB9974D56B33A15213A2FE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5F65CB9974D56B33A15213A2FE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D2214-5CD8-4DAD-82BF-DE5275B9D2F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678616C-D687-4282-A87F-0B206D2EB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FAB42-F78B-4432-BA3B-9B6228BC3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839654-4951-408E-85EE-D1D9352D88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7BB632-84A6-4687-8947-F10D6AD57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C4C8FD-A0C1-4265-8034-B75810240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Fjora Cahani</cp:lastModifiedBy>
  <cp:revision>3</cp:revision>
  <dcterms:created xsi:type="dcterms:W3CDTF">2021-04-06T12:25:00Z</dcterms:created>
  <dcterms:modified xsi:type="dcterms:W3CDTF">2021-04-07T07:32:00Z</dcterms:modified>
</cp:coreProperties>
</file>