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Default="00CF111E" w:rsidP="00CF111E">
      <w:pPr>
        <w:pStyle w:val="Paragrafi"/>
        <w:jc w:val="center"/>
        <w:rPr>
          <w:b/>
          <w:spacing w:val="-4"/>
          <w:lang w:val="sq-AL"/>
        </w:rPr>
      </w:pPr>
      <w:r>
        <w:rPr>
          <w:b/>
          <w:spacing w:val="-4"/>
          <w:lang w:val="sq-AL"/>
        </w:rPr>
        <w:t>VENDIM</w:t>
      </w:r>
    </w:p>
    <w:p w:rsidR="00CF111E" w:rsidRDefault="00CF111E" w:rsidP="00CF111E">
      <w:pPr>
        <w:pStyle w:val="Paragrafi"/>
        <w:jc w:val="center"/>
        <w:rPr>
          <w:b/>
          <w:spacing w:val="-4"/>
          <w:lang w:val="sq-AL"/>
        </w:rPr>
      </w:pPr>
      <w:r>
        <w:rPr>
          <w:b/>
          <w:spacing w:val="-4"/>
          <w:lang w:val="sq-AL"/>
        </w:rPr>
        <w:t>Nr. 4, datë 11.3.2019</w:t>
      </w:r>
    </w:p>
    <w:p w:rsidR="00CF111E" w:rsidRDefault="00CF111E" w:rsidP="00CF111E">
      <w:pPr>
        <w:pStyle w:val="Paragrafi"/>
        <w:jc w:val="center"/>
        <w:rPr>
          <w:b/>
          <w:spacing w:val="-4"/>
          <w:sz w:val="14"/>
          <w:lang w:val="sq-AL"/>
        </w:rPr>
      </w:pPr>
    </w:p>
    <w:p w:rsidR="00CF111E" w:rsidRDefault="00CF111E" w:rsidP="00CF111E">
      <w:pPr>
        <w:pStyle w:val="Paragrafi"/>
        <w:jc w:val="center"/>
        <w:rPr>
          <w:b/>
          <w:spacing w:val="-4"/>
          <w:lang w:val="sq-AL"/>
        </w:rPr>
      </w:pPr>
      <w:r>
        <w:rPr>
          <w:b/>
          <w:spacing w:val="-4"/>
          <w:lang w:val="sq-AL"/>
        </w:rPr>
        <w:t>PËR PROCEDURËN E VERIFIKIMIT TË KANDIDATËVE PËR POZICIONET VAKANTE NË GJYKATËN KUSHTETUESE DHE TË INSPEKTORIT TË LARTË TË DREJTËSISË</w:t>
      </w:r>
    </w:p>
    <w:p w:rsidR="00DC46F4" w:rsidRPr="00E63E68" w:rsidRDefault="00DC46F4" w:rsidP="00CF111E">
      <w:pPr>
        <w:pStyle w:val="Paragrafi"/>
        <w:jc w:val="center"/>
        <w:rPr>
          <w:i/>
          <w:color w:val="000000" w:themeColor="text1"/>
          <w:spacing w:val="-4"/>
          <w:lang w:val="sq-AL"/>
        </w:rPr>
      </w:pPr>
      <w:r w:rsidRPr="00E63E68">
        <w:rPr>
          <w:i/>
          <w:color w:val="000000" w:themeColor="text1"/>
          <w:spacing w:val="-4"/>
          <w:lang w:val="sq-AL"/>
        </w:rPr>
        <w:t>(Ndryshuar me vendimin nr. 3, datë 6.2.2020</w:t>
      </w:r>
      <w:r w:rsidR="00F00AC6">
        <w:rPr>
          <w:i/>
          <w:color w:val="000000" w:themeColor="text1"/>
          <w:spacing w:val="-4"/>
          <w:lang w:val="sq-AL"/>
        </w:rPr>
        <w:t xml:space="preserve">,nr. </w:t>
      </w:r>
      <w:r w:rsidR="00F00AC6" w:rsidRPr="00F00AC6">
        <w:rPr>
          <w:i/>
          <w:color w:val="000000" w:themeColor="text1"/>
          <w:spacing w:val="-4"/>
          <w:lang w:val="sq-AL"/>
        </w:rPr>
        <w:t>6, datë 10.7.2020</w:t>
      </w:r>
      <w:r w:rsidRPr="00F00AC6">
        <w:rPr>
          <w:i/>
          <w:color w:val="000000" w:themeColor="text1"/>
          <w:spacing w:val="-4"/>
          <w:lang w:val="sq-AL"/>
        </w:rPr>
        <w:t>)</w:t>
      </w:r>
    </w:p>
    <w:p w:rsidR="00DC46F4" w:rsidRPr="00E63E68" w:rsidRDefault="00DC46F4" w:rsidP="00CF111E">
      <w:pPr>
        <w:pStyle w:val="Paragrafi"/>
        <w:jc w:val="center"/>
        <w:rPr>
          <w:i/>
          <w:color w:val="000000" w:themeColor="text1"/>
          <w:spacing w:val="-4"/>
          <w:lang w:val="sq-AL"/>
        </w:rPr>
      </w:pPr>
    </w:p>
    <w:p w:rsidR="00DC46F4" w:rsidRPr="00E63E68" w:rsidRDefault="00DC46F4" w:rsidP="00DC46F4">
      <w:pPr>
        <w:pStyle w:val="Paragrafi"/>
        <w:jc w:val="right"/>
        <w:rPr>
          <w:i/>
          <w:color w:val="000000" w:themeColor="text1"/>
          <w:spacing w:val="-4"/>
          <w:lang w:val="sq-AL"/>
        </w:rPr>
      </w:pPr>
      <w:r w:rsidRPr="00E63E68">
        <w:rPr>
          <w:i/>
          <w:color w:val="000000" w:themeColor="text1"/>
          <w:spacing w:val="-4"/>
          <w:lang w:val="sq-AL"/>
        </w:rPr>
        <w:t>(I përditësuar)</w:t>
      </w:r>
    </w:p>
    <w:p w:rsidR="00CF111E" w:rsidRDefault="00CF111E" w:rsidP="00CF111E">
      <w:pPr>
        <w:pStyle w:val="Paragrafi"/>
        <w:jc w:val="center"/>
        <w:rPr>
          <w:b/>
          <w:spacing w:val="-4"/>
          <w:sz w:val="14"/>
          <w:lang w:val="sq-AL"/>
        </w:rPr>
      </w:pPr>
    </w:p>
    <w:p w:rsidR="00CF111E" w:rsidRDefault="00CF111E" w:rsidP="00CF111E">
      <w:pPr>
        <w:pStyle w:val="Paragrafi"/>
        <w:rPr>
          <w:spacing w:val="-4"/>
          <w:lang w:val="sq-AL"/>
        </w:rPr>
      </w:pPr>
      <w:r>
        <w:rPr>
          <w:spacing w:val="-4"/>
          <w:lang w:val="sq-AL"/>
        </w:rPr>
        <w:t>Në mbështetje të pikës 2, të nenit 229, të ligjit nr. 115/2016, “Për organet e qeverisjes së sistemit të drejtësisë”, Këshilli i Emërimeve në Drejtësi</w:t>
      </w:r>
    </w:p>
    <w:p w:rsidR="00CF111E" w:rsidRDefault="00CF111E" w:rsidP="00CF111E">
      <w:pPr>
        <w:pStyle w:val="Paragrafi"/>
        <w:rPr>
          <w:spacing w:val="-4"/>
          <w:sz w:val="14"/>
          <w:lang w:val="sq-AL"/>
        </w:rPr>
      </w:pPr>
    </w:p>
    <w:p w:rsidR="00CF111E" w:rsidRDefault="00CF111E" w:rsidP="00CF111E">
      <w:pPr>
        <w:pStyle w:val="Paragrafi"/>
        <w:jc w:val="center"/>
        <w:rPr>
          <w:spacing w:val="-4"/>
          <w:lang w:val="sq-AL"/>
        </w:rPr>
      </w:pPr>
      <w:r>
        <w:rPr>
          <w:spacing w:val="-4"/>
          <w:lang w:val="sq-AL"/>
        </w:rPr>
        <w:t>VENDOSI:</w:t>
      </w:r>
    </w:p>
    <w:p w:rsidR="00CF111E" w:rsidRDefault="00CF111E" w:rsidP="00CF111E">
      <w:pPr>
        <w:pStyle w:val="Paragrafi"/>
        <w:rPr>
          <w:spacing w:val="-4"/>
          <w:sz w:val="14"/>
          <w:lang w:val="sq-AL"/>
        </w:rPr>
      </w:pPr>
    </w:p>
    <w:p w:rsidR="00CF111E" w:rsidRDefault="00CF111E" w:rsidP="00CF111E">
      <w:pPr>
        <w:pStyle w:val="Paragrafi"/>
        <w:tabs>
          <w:tab w:val="left" w:pos="5852"/>
        </w:tabs>
        <w:rPr>
          <w:b/>
          <w:spacing w:val="-4"/>
          <w:lang w:val="sq-AL"/>
        </w:rPr>
      </w:pPr>
      <w:r>
        <w:rPr>
          <w:b/>
          <w:spacing w:val="-4"/>
          <w:lang w:val="sq-AL"/>
        </w:rPr>
        <w:t>I. Dispozita të përgjithshme</w:t>
      </w:r>
      <w:r>
        <w:rPr>
          <w:b/>
          <w:spacing w:val="-4"/>
          <w:lang w:val="sq-AL"/>
        </w:rPr>
        <w:tab/>
      </w:r>
    </w:p>
    <w:p w:rsidR="00CF111E" w:rsidRDefault="00CF111E" w:rsidP="00CF111E">
      <w:pPr>
        <w:pStyle w:val="Paragrafi"/>
        <w:rPr>
          <w:spacing w:val="-4"/>
          <w:lang w:val="sq-AL"/>
        </w:rPr>
      </w:pPr>
      <w:r>
        <w:rPr>
          <w:spacing w:val="-4"/>
          <w:lang w:val="sq-AL"/>
        </w:rPr>
        <w:t xml:space="preserve">1. Ky vendim përcakton rregulla më të hollësishme lidhur me procedurat që Këshilli i Emërimeve në Drejtësi </w:t>
      </w:r>
      <w:r>
        <w:rPr>
          <w:i/>
          <w:spacing w:val="-4"/>
          <w:lang w:val="sq-AL"/>
        </w:rPr>
        <w:t>(Këshilli)</w:t>
      </w:r>
      <w:r>
        <w:rPr>
          <w:spacing w:val="-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Default="00CF111E" w:rsidP="00CF111E">
      <w:pPr>
        <w:pStyle w:val="Paragrafi"/>
        <w:rPr>
          <w:spacing w:val="-4"/>
          <w:lang w:val="sq-AL"/>
        </w:rPr>
      </w:pPr>
      <w:r>
        <w:rPr>
          <w:spacing w:val="-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Default="00CF111E" w:rsidP="00CF111E">
      <w:pPr>
        <w:pStyle w:val="Paragrafi"/>
        <w:rPr>
          <w:b/>
          <w:spacing w:val="-4"/>
          <w:lang w:val="sq-AL"/>
        </w:rPr>
      </w:pPr>
      <w:r>
        <w:rPr>
          <w:b/>
          <w:spacing w:val="-4"/>
          <w:lang w:val="sq-AL"/>
        </w:rPr>
        <w:t>II. Rregulla të përgjithshme të procedurës së verifikimit</w:t>
      </w:r>
    </w:p>
    <w:p w:rsidR="00CF111E" w:rsidRDefault="00CF111E" w:rsidP="00CF111E">
      <w:pPr>
        <w:pStyle w:val="Paragrafi"/>
        <w:rPr>
          <w:spacing w:val="-4"/>
          <w:lang w:val="sq-AL"/>
        </w:rPr>
      </w:pPr>
      <w:r>
        <w:rPr>
          <w:spacing w:val="-4"/>
          <w:lang w:val="sq-AL"/>
        </w:rPr>
        <w:t>A. Fillimi dhe fazat e procedurës së verifikimit</w:t>
      </w:r>
    </w:p>
    <w:p w:rsidR="00CF111E" w:rsidRDefault="00CF111E" w:rsidP="00CF111E">
      <w:pPr>
        <w:pStyle w:val="Paragrafi"/>
        <w:rPr>
          <w:spacing w:val="-4"/>
          <w:lang w:val="sq-AL"/>
        </w:rPr>
      </w:pPr>
      <w:r>
        <w:rPr>
          <w:spacing w:val="-4"/>
          <w:lang w:val="sq-AL"/>
        </w:rPr>
        <w:t>3. Procedura administrative e verifikimit të kandidatëve fillon në ditën e zhvillimit të mbledhjes së Këshillit. Mbledhja zhvillohet brenda 5 ditëve nga publikimi i listës së kandidatëve për pozicionin vakant në Gjykatën Kushtetuese nga subjektet që vënë në lëvizje Këshillin e Emërimeve në Drejtësi ose nga publikimi i listës së kandidatëve për pozicionin vakant të Inspektorit të Lartë të Drejtësisë nga ana e këtij Këshilli.</w:t>
      </w:r>
    </w:p>
    <w:p w:rsidR="00CF111E" w:rsidRDefault="00CF111E" w:rsidP="00CF111E">
      <w:pPr>
        <w:pStyle w:val="Paragrafi"/>
        <w:rPr>
          <w:bCs/>
          <w:spacing w:val="-4"/>
          <w:lang w:val="sq-AL"/>
        </w:rPr>
      </w:pPr>
      <w:r>
        <w:rPr>
          <w:bCs/>
          <w:spacing w:val="-4"/>
          <w:lang w:val="sq-AL"/>
        </w:rPr>
        <w:t xml:space="preserve">4. Në të njëjtën ditë të mbledhjes së Këshillit zhvillohet edhe procedura e shortit për caktimin, ndërmjet anëtarëve të Këshillit, të relatorit </w:t>
      </w:r>
      <w:r>
        <w:rPr>
          <w:spacing w:val="-4"/>
          <w:lang w:val="sq-AL"/>
        </w:rPr>
        <w:t>për secilin pozicion vakant në çdo institucion. N</w:t>
      </w:r>
      <w:r>
        <w:rPr>
          <w:bCs/>
          <w:spacing w:val="-4"/>
          <w:lang w:val="sq-AL"/>
        </w:rPr>
        <w:t>ë çdo rast, procedura e shortit zhvillohet brenda afatit 5-ditor të përcaktuar në pikën 3 të këtij vendimi.</w:t>
      </w:r>
    </w:p>
    <w:p w:rsidR="00DC46F4" w:rsidRPr="00DC46F4" w:rsidRDefault="00DC46F4" w:rsidP="00CF111E">
      <w:pPr>
        <w:pStyle w:val="Paragrafi"/>
        <w:rPr>
          <w:i/>
          <w:spacing w:val="-4"/>
          <w:lang w:val="sq-AL"/>
        </w:rPr>
      </w:pPr>
      <w:r w:rsidRPr="00DC46F4">
        <w:rPr>
          <w:i/>
          <w:szCs w:val="24"/>
        </w:rPr>
        <w:t xml:space="preserve">4/1. Kur </w:t>
      </w:r>
      <w:proofErr w:type="spellStart"/>
      <w:r w:rsidRPr="00DC46F4">
        <w:rPr>
          <w:i/>
          <w:szCs w:val="24"/>
        </w:rPr>
        <w:t>procedura</w:t>
      </w:r>
      <w:proofErr w:type="spellEnd"/>
      <w:r w:rsidRPr="00DC46F4">
        <w:rPr>
          <w:i/>
          <w:szCs w:val="24"/>
        </w:rPr>
        <w:t xml:space="preserve"> e </w:t>
      </w:r>
      <w:proofErr w:type="spellStart"/>
      <w:r w:rsidRPr="00DC46F4">
        <w:rPr>
          <w:i/>
          <w:szCs w:val="24"/>
        </w:rPr>
        <w:t>verifikimit</w:t>
      </w:r>
      <w:proofErr w:type="spellEnd"/>
      <w:r w:rsidRPr="00DC46F4">
        <w:rPr>
          <w:i/>
          <w:szCs w:val="24"/>
        </w:rPr>
        <w:t xml:space="preserve"> </w:t>
      </w:r>
      <w:proofErr w:type="spellStart"/>
      <w:r w:rsidRPr="00DC46F4">
        <w:rPr>
          <w:i/>
          <w:szCs w:val="24"/>
        </w:rPr>
        <w:t>nuk</w:t>
      </w:r>
      <w:proofErr w:type="spellEnd"/>
      <w:r w:rsidRPr="00DC46F4">
        <w:rPr>
          <w:i/>
          <w:szCs w:val="24"/>
        </w:rPr>
        <w:t xml:space="preserve"> </w:t>
      </w:r>
      <w:proofErr w:type="spellStart"/>
      <w:r w:rsidRPr="00DC46F4">
        <w:rPr>
          <w:i/>
          <w:szCs w:val="24"/>
        </w:rPr>
        <w:t>ka</w:t>
      </w:r>
      <w:proofErr w:type="spellEnd"/>
      <w:r w:rsidRPr="00DC46F4">
        <w:rPr>
          <w:i/>
          <w:szCs w:val="24"/>
        </w:rPr>
        <w:t xml:space="preserve"> </w:t>
      </w:r>
      <w:proofErr w:type="spellStart"/>
      <w:r w:rsidRPr="00DC46F4">
        <w:rPr>
          <w:i/>
          <w:szCs w:val="24"/>
        </w:rPr>
        <w:t>përfunduar</w:t>
      </w:r>
      <w:proofErr w:type="spellEnd"/>
      <w:r w:rsidRPr="00DC46F4">
        <w:rPr>
          <w:i/>
          <w:szCs w:val="24"/>
        </w:rPr>
        <w:t xml:space="preserve"> </w:t>
      </w:r>
      <w:proofErr w:type="spellStart"/>
      <w:r w:rsidRPr="00DC46F4">
        <w:rPr>
          <w:i/>
          <w:szCs w:val="24"/>
        </w:rPr>
        <w:t>gjer</w:t>
      </w:r>
      <w:proofErr w:type="spellEnd"/>
      <w:r w:rsidRPr="00DC46F4">
        <w:rPr>
          <w:i/>
          <w:szCs w:val="24"/>
        </w:rPr>
        <w:t xml:space="preserve"> </w:t>
      </w:r>
      <w:proofErr w:type="spellStart"/>
      <w:r w:rsidRPr="00DC46F4">
        <w:rPr>
          <w:i/>
          <w:szCs w:val="24"/>
        </w:rPr>
        <w:t>më</w:t>
      </w:r>
      <w:proofErr w:type="spellEnd"/>
      <w:r w:rsidRPr="00DC46F4">
        <w:rPr>
          <w:i/>
          <w:szCs w:val="24"/>
        </w:rPr>
        <w:t xml:space="preserve"> 31 </w:t>
      </w:r>
      <w:proofErr w:type="spellStart"/>
      <w:r w:rsidRPr="00DC46F4">
        <w:rPr>
          <w:i/>
          <w:szCs w:val="24"/>
        </w:rPr>
        <w:t>dhjetor</w:t>
      </w:r>
      <w:proofErr w:type="spellEnd"/>
      <w:r w:rsidRPr="00DC46F4">
        <w:rPr>
          <w:i/>
          <w:szCs w:val="24"/>
        </w:rPr>
        <w:t xml:space="preserve">, </w:t>
      </w:r>
      <w:proofErr w:type="spellStart"/>
      <w:r w:rsidRPr="00DC46F4">
        <w:rPr>
          <w:i/>
          <w:szCs w:val="24"/>
        </w:rPr>
        <w:t>atëherë</w:t>
      </w:r>
      <w:proofErr w:type="spellEnd"/>
      <w:r w:rsidRPr="00DC46F4">
        <w:rPr>
          <w:i/>
          <w:szCs w:val="24"/>
        </w:rPr>
        <w:t xml:space="preserve"> </w:t>
      </w:r>
      <w:proofErr w:type="spellStart"/>
      <w:r w:rsidRPr="00DC46F4">
        <w:rPr>
          <w:i/>
          <w:szCs w:val="24"/>
        </w:rPr>
        <w:t>afati</w:t>
      </w:r>
      <w:proofErr w:type="spellEnd"/>
      <w:r w:rsidRPr="00DC46F4">
        <w:rPr>
          <w:i/>
          <w:szCs w:val="24"/>
        </w:rPr>
        <w:t xml:space="preserve"> </w:t>
      </w:r>
      <w:proofErr w:type="spellStart"/>
      <w:r w:rsidRPr="00DC46F4">
        <w:rPr>
          <w:i/>
          <w:szCs w:val="24"/>
        </w:rPr>
        <w:t>i</w:t>
      </w:r>
      <w:proofErr w:type="spellEnd"/>
      <w:r w:rsidRPr="00DC46F4">
        <w:rPr>
          <w:i/>
          <w:szCs w:val="24"/>
        </w:rPr>
        <w:t xml:space="preserve"> </w:t>
      </w:r>
      <w:proofErr w:type="spellStart"/>
      <w:r w:rsidRPr="00DC46F4">
        <w:rPr>
          <w:i/>
          <w:szCs w:val="24"/>
        </w:rPr>
        <w:t>përcaktuar</w:t>
      </w:r>
      <w:proofErr w:type="spellEnd"/>
      <w:r w:rsidRPr="00DC46F4">
        <w:rPr>
          <w:i/>
          <w:szCs w:val="24"/>
        </w:rPr>
        <w:t xml:space="preserve"> </w:t>
      </w:r>
      <w:proofErr w:type="spellStart"/>
      <w:r w:rsidRPr="00DC46F4">
        <w:rPr>
          <w:i/>
          <w:szCs w:val="24"/>
        </w:rPr>
        <w:t>në</w:t>
      </w:r>
      <w:proofErr w:type="spellEnd"/>
      <w:r w:rsidRPr="00DC46F4">
        <w:rPr>
          <w:i/>
          <w:szCs w:val="24"/>
        </w:rPr>
        <w:t xml:space="preserve"> </w:t>
      </w:r>
      <w:proofErr w:type="spellStart"/>
      <w:r w:rsidRPr="00DC46F4">
        <w:rPr>
          <w:i/>
          <w:szCs w:val="24"/>
        </w:rPr>
        <w:t>pikat</w:t>
      </w:r>
      <w:proofErr w:type="spellEnd"/>
      <w:r w:rsidRPr="00DC46F4">
        <w:rPr>
          <w:i/>
          <w:szCs w:val="24"/>
        </w:rPr>
        <w:t xml:space="preserve"> 3 </w:t>
      </w:r>
      <w:proofErr w:type="spellStart"/>
      <w:r w:rsidRPr="00DC46F4">
        <w:rPr>
          <w:i/>
          <w:szCs w:val="24"/>
        </w:rPr>
        <w:t>dhe</w:t>
      </w:r>
      <w:proofErr w:type="spellEnd"/>
      <w:r w:rsidRPr="00DC46F4">
        <w:rPr>
          <w:i/>
          <w:szCs w:val="24"/>
        </w:rPr>
        <w:t xml:space="preserve"> 4 </w:t>
      </w:r>
      <w:proofErr w:type="spellStart"/>
      <w:r w:rsidRPr="00DC46F4">
        <w:rPr>
          <w:i/>
          <w:szCs w:val="24"/>
        </w:rPr>
        <w:t>është</w:t>
      </w:r>
      <w:proofErr w:type="spellEnd"/>
      <w:r w:rsidRPr="00DC46F4">
        <w:rPr>
          <w:i/>
          <w:szCs w:val="24"/>
        </w:rPr>
        <w:t xml:space="preserve"> </w:t>
      </w:r>
      <w:proofErr w:type="gramStart"/>
      <w:r w:rsidRPr="00DC46F4">
        <w:rPr>
          <w:i/>
          <w:szCs w:val="24"/>
        </w:rPr>
        <w:t>jo</w:t>
      </w:r>
      <w:proofErr w:type="gramEnd"/>
      <w:r w:rsidRPr="00DC46F4">
        <w:rPr>
          <w:i/>
          <w:szCs w:val="24"/>
        </w:rPr>
        <w:t xml:space="preserve"> </w:t>
      </w:r>
      <w:proofErr w:type="spellStart"/>
      <w:r w:rsidRPr="00DC46F4">
        <w:rPr>
          <w:i/>
          <w:szCs w:val="24"/>
        </w:rPr>
        <w:t>më</w:t>
      </w:r>
      <w:proofErr w:type="spellEnd"/>
      <w:r w:rsidRPr="00DC46F4">
        <w:rPr>
          <w:i/>
          <w:szCs w:val="24"/>
        </w:rPr>
        <w:t xml:space="preserve"> </w:t>
      </w:r>
      <w:proofErr w:type="spellStart"/>
      <w:r w:rsidRPr="00DC46F4">
        <w:rPr>
          <w:i/>
          <w:szCs w:val="24"/>
        </w:rPr>
        <w:t>vonë</w:t>
      </w:r>
      <w:proofErr w:type="spellEnd"/>
      <w:r w:rsidRPr="00DC46F4">
        <w:rPr>
          <w:i/>
          <w:szCs w:val="24"/>
        </w:rPr>
        <w:t xml:space="preserve"> se 3 </w:t>
      </w:r>
      <w:proofErr w:type="spellStart"/>
      <w:r w:rsidRPr="00DC46F4">
        <w:rPr>
          <w:i/>
          <w:szCs w:val="24"/>
        </w:rPr>
        <w:t>ditë</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dita</w:t>
      </w:r>
      <w:proofErr w:type="spellEnd"/>
      <w:r w:rsidRPr="00DC46F4">
        <w:rPr>
          <w:i/>
          <w:szCs w:val="24"/>
        </w:rPr>
        <w:t xml:space="preserve"> e </w:t>
      </w:r>
      <w:proofErr w:type="spellStart"/>
      <w:r w:rsidRPr="00DC46F4">
        <w:rPr>
          <w:i/>
          <w:szCs w:val="24"/>
        </w:rPr>
        <w:t>konstituimit</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Këshillit</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radhës</w:t>
      </w:r>
      <w:proofErr w:type="spellEnd"/>
      <w:r w:rsidRPr="00DC46F4">
        <w:rPr>
          <w:i/>
          <w:szCs w:val="24"/>
        </w:rPr>
        <w:t xml:space="preserve">. I </w:t>
      </w:r>
      <w:proofErr w:type="spellStart"/>
      <w:r w:rsidRPr="00DC46F4">
        <w:rPr>
          <w:i/>
          <w:szCs w:val="24"/>
        </w:rPr>
        <w:t>njëjti</w:t>
      </w:r>
      <w:proofErr w:type="spellEnd"/>
      <w:r w:rsidRPr="00DC46F4">
        <w:rPr>
          <w:i/>
          <w:szCs w:val="24"/>
        </w:rPr>
        <w:t xml:space="preserve"> </w:t>
      </w:r>
      <w:proofErr w:type="spellStart"/>
      <w:r w:rsidRPr="00DC46F4">
        <w:rPr>
          <w:i/>
          <w:szCs w:val="24"/>
        </w:rPr>
        <w:t>afat</w:t>
      </w:r>
      <w:proofErr w:type="spellEnd"/>
      <w:r w:rsidRPr="00DC46F4">
        <w:rPr>
          <w:i/>
          <w:szCs w:val="24"/>
        </w:rPr>
        <w:t xml:space="preserve"> </w:t>
      </w:r>
      <w:proofErr w:type="spellStart"/>
      <w:r w:rsidRPr="00DC46F4">
        <w:rPr>
          <w:i/>
          <w:szCs w:val="24"/>
        </w:rPr>
        <w:t>zbatohet</w:t>
      </w:r>
      <w:proofErr w:type="spellEnd"/>
      <w:r w:rsidRPr="00DC46F4">
        <w:rPr>
          <w:i/>
          <w:szCs w:val="24"/>
        </w:rPr>
        <w:t xml:space="preserve"> </w:t>
      </w:r>
      <w:proofErr w:type="spellStart"/>
      <w:r w:rsidRPr="00DC46F4">
        <w:rPr>
          <w:i/>
          <w:szCs w:val="24"/>
        </w:rPr>
        <w:t>edhe</w:t>
      </w:r>
      <w:proofErr w:type="spellEnd"/>
      <w:r w:rsidRPr="00DC46F4">
        <w:rPr>
          <w:i/>
          <w:szCs w:val="24"/>
        </w:rPr>
        <w:t xml:space="preserve"> </w:t>
      </w:r>
      <w:proofErr w:type="spellStart"/>
      <w:r w:rsidRPr="00DC46F4">
        <w:rPr>
          <w:i/>
          <w:szCs w:val="24"/>
        </w:rPr>
        <w:t>kur</w:t>
      </w:r>
      <w:proofErr w:type="spellEnd"/>
      <w:r w:rsidRPr="00DC46F4">
        <w:rPr>
          <w:i/>
          <w:szCs w:val="24"/>
        </w:rPr>
        <w:t xml:space="preserve"> </w:t>
      </w:r>
      <w:proofErr w:type="spellStart"/>
      <w:r w:rsidRPr="00DC46F4">
        <w:rPr>
          <w:i/>
          <w:szCs w:val="24"/>
        </w:rPr>
        <w:t>procedohet</w:t>
      </w:r>
      <w:proofErr w:type="spellEnd"/>
      <w:r w:rsidRPr="00DC46F4">
        <w:rPr>
          <w:i/>
          <w:szCs w:val="24"/>
        </w:rPr>
        <w:t xml:space="preserve"> me </w:t>
      </w:r>
      <w:proofErr w:type="spellStart"/>
      <w:r w:rsidRPr="00DC46F4">
        <w:rPr>
          <w:i/>
          <w:szCs w:val="24"/>
        </w:rPr>
        <w:t>zëvendësimin</w:t>
      </w:r>
      <w:proofErr w:type="spellEnd"/>
      <w:r w:rsidRPr="00DC46F4">
        <w:rPr>
          <w:i/>
          <w:szCs w:val="24"/>
        </w:rPr>
        <w:t xml:space="preserve"> e </w:t>
      </w:r>
      <w:proofErr w:type="spellStart"/>
      <w:r w:rsidRPr="00DC46F4">
        <w:rPr>
          <w:i/>
          <w:szCs w:val="24"/>
        </w:rPr>
        <w:t>relatorit</w:t>
      </w:r>
      <w:proofErr w:type="spellEnd"/>
      <w:r w:rsidRPr="00DC46F4">
        <w:rPr>
          <w:i/>
          <w:szCs w:val="24"/>
        </w:rPr>
        <w:t xml:space="preserve"> </w:t>
      </w:r>
      <w:proofErr w:type="spellStart"/>
      <w:r w:rsidRPr="00DC46F4">
        <w:rPr>
          <w:i/>
          <w:szCs w:val="24"/>
        </w:rPr>
        <w:t>për</w:t>
      </w:r>
      <w:proofErr w:type="spellEnd"/>
      <w:r w:rsidRPr="00DC46F4">
        <w:rPr>
          <w:i/>
          <w:szCs w:val="24"/>
        </w:rPr>
        <w:t xml:space="preserve"> </w:t>
      </w:r>
      <w:proofErr w:type="spellStart"/>
      <w:r w:rsidRPr="00DC46F4">
        <w:rPr>
          <w:i/>
          <w:szCs w:val="24"/>
        </w:rPr>
        <w:t>shkak</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ligjshëm</w:t>
      </w:r>
      <w:proofErr w:type="spellEnd"/>
      <w:r w:rsidRPr="00DC46F4">
        <w:rPr>
          <w:i/>
          <w:szCs w:val="24"/>
        </w:rPr>
        <w:t xml:space="preserve"> </w:t>
      </w:r>
      <w:proofErr w:type="spellStart"/>
      <w:r w:rsidRPr="00DC46F4">
        <w:rPr>
          <w:i/>
          <w:szCs w:val="24"/>
        </w:rPr>
        <w:t>gjatë</w:t>
      </w:r>
      <w:proofErr w:type="spellEnd"/>
      <w:r w:rsidRPr="00DC46F4">
        <w:rPr>
          <w:i/>
          <w:szCs w:val="24"/>
        </w:rPr>
        <w:t xml:space="preserve"> </w:t>
      </w:r>
      <w:proofErr w:type="spellStart"/>
      <w:r w:rsidRPr="00DC46F4">
        <w:rPr>
          <w:i/>
          <w:szCs w:val="24"/>
        </w:rPr>
        <w:t>veprimtarisë</w:t>
      </w:r>
      <w:proofErr w:type="spellEnd"/>
      <w:r w:rsidRPr="00DC46F4">
        <w:rPr>
          <w:i/>
          <w:szCs w:val="24"/>
        </w:rPr>
        <w:t xml:space="preserve"> </w:t>
      </w:r>
      <w:proofErr w:type="spellStart"/>
      <w:r w:rsidRPr="00DC46F4">
        <w:rPr>
          <w:i/>
          <w:szCs w:val="24"/>
        </w:rPr>
        <w:t>së</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njëjtit</w:t>
      </w:r>
      <w:proofErr w:type="spellEnd"/>
      <w:r w:rsidRPr="00DC46F4">
        <w:rPr>
          <w:i/>
          <w:szCs w:val="24"/>
        </w:rPr>
        <w:t xml:space="preserve"> </w:t>
      </w:r>
      <w:proofErr w:type="spellStart"/>
      <w:r w:rsidRPr="00DC46F4">
        <w:rPr>
          <w:i/>
          <w:szCs w:val="24"/>
        </w:rPr>
        <w:t>Këshill</w:t>
      </w:r>
      <w:proofErr w:type="spellEnd"/>
      <w:r w:rsidRPr="00DC46F4">
        <w:rPr>
          <w:i/>
          <w:szCs w:val="24"/>
        </w:rPr>
        <w:t>.</w:t>
      </w:r>
    </w:p>
    <w:p w:rsidR="00CF111E" w:rsidRDefault="00CF111E" w:rsidP="00CF111E">
      <w:pPr>
        <w:pStyle w:val="Paragrafi"/>
        <w:rPr>
          <w:spacing w:val="-4"/>
          <w:lang w:val="sq-AL"/>
        </w:rPr>
      </w:pPr>
      <w:r>
        <w:rPr>
          <w:spacing w:val="-4"/>
          <w:lang w:val="sq-AL"/>
        </w:rPr>
        <w:t>5. Procedura administrative e verifikimit të kandidatëve realizohet në dy faza:</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b) shqyrtimi dhe miratimi i projektaktit të verifikimit nga Këshilli.</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5/1. Kur </w:t>
      </w:r>
      <w:proofErr w:type="spellStart"/>
      <w:r w:rsidRPr="00DC46F4">
        <w:rPr>
          <w:rFonts w:ascii="Garamond" w:hAnsi="Garamond"/>
          <w:i/>
          <w:sz w:val="24"/>
          <w:szCs w:val="24"/>
        </w:rPr>
        <w:t>veprimet</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relatorit</w:t>
      </w:r>
      <w:proofErr w:type="spellEnd"/>
      <w:r w:rsidRPr="00DC46F4">
        <w:rPr>
          <w:rFonts w:ascii="Garamond" w:hAnsi="Garamond"/>
          <w:i/>
          <w:sz w:val="24"/>
          <w:szCs w:val="24"/>
        </w:rPr>
        <w:t xml:space="preserve"> </w:t>
      </w:r>
      <w:proofErr w:type="spellStart"/>
      <w:r w:rsidRPr="00DC46F4">
        <w:rPr>
          <w:rFonts w:ascii="Garamond" w:hAnsi="Garamond"/>
          <w:i/>
          <w:sz w:val="24"/>
          <w:szCs w:val="24"/>
        </w:rPr>
        <w:t>nuk</w:t>
      </w:r>
      <w:proofErr w:type="spellEnd"/>
      <w:r w:rsidRPr="00DC46F4">
        <w:rPr>
          <w:rFonts w:ascii="Garamond" w:hAnsi="Garamond"/>
          <w:i/>
          <w:sz w:val="24"/>
          <w:szCs w:val="24"/>
        </w:rPr>
        <w:t xml:space="preserve"> </w:t>
      </w:r>
      <w:proofErr w:type="spellStart"/>
      <w:r w:rsidRPr="00DC46F4">
        <w:rPr>
          <w:rFonts w:ascii="Garamond" w:hAnsi="Garamond"/>
          <w:i/>
          <w:sz w:val="24"/>
          <w:szCs w:val="24"/>
        </w:rPr>
        <w:t>kanë</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w:t>
      </w:r>
      <w:proofErr w:type="spellStart"/>
      <w:r w:rsidRPr="00DC46F4">
        <w:rPr>
          <w:rFonts w:ascii="Garamond" w:hAnsi="Garamond"/>
          <w:i/>
          <w:sz w:val="24"/>
          <w:szCs w:val="24"/>
        </w:rPr>
        <w:t>gjer</w:t>
      </w:r>
      <w:proofErr w:type="spellEnd"/>
      <w:r w:rsidRPr="00DC46F4">
        <w:rPr>
          <w:rFonts w:ascii="Garamond" w:hAnsi="Garamond"/>
          <w:i/>
          <w:sz w:val="24"/>
          <w:szCs w:val="24"/>
        </w:rPr>
        <w:t xml:space="preserve"> </w:t>
      </w:r>
      <w:proofErr w:type="spellStart"/>
      <w:r w:rsidRPr="00DC46F4">
        <w:rPr>
          <w:rFonts w:ascii="Garamond" w:hAnsi="Garamond"/>
          <w:i/>
          <w:sz w:val="24"/>
          <w:szCs w:val="24"/>
        </w:rPr>
        <w:t>më</w:t>
      </w:r>
      <w:proofErr w:type="spellEnd"/>
      <w:r w:rsidRPr="00DC46F4">
        <w:rPr>
          <w:rFonts w:ascii="Garamond" w:hAnsi="Garamond"/>
          <w:i/>
          <w:sz w:val="24"/>
          <w:szCs w:val="24"/>
        </w:rPr>
        <w:t xml:space="preserve"> 31 </w:t>
      </w:r>
      <w:proofErr w:type="spellStart"/>
      <w:r w:rsidRPr="00DC46F4">
        <w:rPr>
          <w:rFonts w:ascii="Garamond" w:hAnsi="Garamond"/>
          <w:i/>
          <w:sz w:val="24"/>
          <w:szCs w:val="24"/>
        </w:rPr>
        <w:t>dhjetor</w:t>
      </w:r>
      <w:proofErr w:type="spellEnd"/>
      <w:r w:rsidRPr="00DC46F4">
        <w:rPr>
          <w:rFonts w:ascii="Garamond" w:hAnsi="Garamond"/>
          <w:i/>
          <w:sz w:val="24"/>
          <w:szCs w:val="24"/>
        </w:rPr>
        <w:t xml:space="preserve">, </w:t>
      </w:r>
      <w:proofErr w:type="spellStart"/>
      <w:r w:rsidRPr="00DC46F4">
        <w:rPr>
          <w:rFonts w:ascii="Garamond" w:hAnsi="Garamond"/>
          <w:i/>
          <w:sz w:val="24"/>
          <w:szCs w:val="24"/>
        </w:rPr>
        <w:t>atëherë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proofErr w:type="gramStart"/>
      <w:r w:rsidRPr="00DC46F4">
        <w:rPr>
          <w:rFonts w:ascii="Garamond" w:hAnsi="Garamond"/>
          <w:i/>
          <w:sz w:val="24"/>
          <w:szCs w:val="24"/>
        </w:rPr>
        <w:t>ri</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kontrollon</w:t>
      </w:r>
      <w:proofErr w:type="spellEnd"/>
      <w:r w:rsidRPr="00DC46F4">
        <w:rPr>
          <w:rFonts w:ascii="Garamond" w:hAnsi="Garamond"/>
          <w:i/>
          <w:sz w:val="24"/>
          <w:szCs w:val="24"/>
        </w:rPr>
        <w:t xml:space="preserve"> </w:t>
      </w:r>
      <w:proofErr w:type="spellStart"/>
      <w:r w:rsidRPr="00DC46F4">
        <w:rPr>
          <w:rFonts w:ascii="Garamond" w:hAnsi="Garamond"/>
          <w:i/>
          <w:sz w:val="24"/>
          <w:szCs w:val="24"/>
        </w:rPr>
        <w:t>saktësinë</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plotësinë</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kryera</w:t>
      </w:r>
      <w:proofErr w:type="spellEnd"/>
      <w:r w:rsidRPr="00DC46F4">
        <w:rPr>
          <w:rFonts w:ascii="Garamond" w:hAnsi="Garamond"/>
          <w:i/>
          <w:sz w:val="24"/>
          <w:szCs w:val="24"/>
        </w:rPr>
        <w:t xml:space="preserve"> </w:t>
      </w:r>
      <w:proofErr w:type="spellStart"/>
      <w:r w:rsidRPr="00DC46F4">
        <w:rPr>
          <w:rFonts w:ascii="Garamond" w:hAnsi="Garamond"/>
          <w:i/>
          <w:sz w:val="24"/>
          <w:szCs w:val="24"/>
        </w:rPr>
        <w:t>për</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me </w:t>
      </w:r>
      <w:proofErr w:type="spellStart"/>
      <w:r w:rsidRPr="00DC46F4">
        <w:rPr>
          <w:rFonts w:ascii="Garamond" w:hAnsi="Garamond"/>
          <w:i/>
          <w:sz w:val="24"/>
          <w:szCs w:val="24"/>
        </w:rPr>
        <w:t>përparësi</w:t>
      </w:r>
      <w:proofErr w:type="spellEnd"/>
      <w:r w:rsidRPr="00DC46F4">
        <w:rPr>
          <w:rFonts w:ascii="Garamond" w:hAnsi="Garamond"/>
          <w:i/>
          <w:sz w:val="24"/>
          <w:szCs w:val="24"/>
        </w:rPr>
        <w:t xml:space="preserve"> </w:t>
      </w:r>
      <w:proofErr w:type="spellStart"/>
      <w:r w:rsidRPr="00DC46F4">
        <w:rPr>
          <w:rFonts w:ascii="Garamond" w:hAnsi="Garamond"/>
          <w:i/>
          <w:sz w:val="24"/>
          <w:szCs w:val="24"/>
        </w:rPr>
        <w:t>këtë</w:t>
      </w:r>
      <w:proofErr w:type="spellEnd"/>
      <w:r w:rsidRPr="00DC46F4">
        <w:rPr>
          <w:rFonts w:ascii="Garamond" w:hAnsi="Garamond"/>
          <w:i/>
          <w:sz w:val="24"/>
          <w:szCs w:val="24"/>
        </w:rPr>
        <w:t xml:space="preserve"> </w:t>
      </w:r>
      <w:proofErr w:type="spellStart"/>
      <w:r w:rsidRPr="00DC46F4">
        <w:rPr>
          <w:rFonts w:ascii="Garamond" w:hAnsi="Garamond"/>
          <w:i/>
          <w:sz w:val="24"/>
          <w:szCs w:val="24"/>
        </w:rPr>
        <w:t>fazë</w:t>
      </w:r>
      <w:proofErr w:type="spellEnd"/>
      <w:r w:rsidRPr="00DC46F4">
        <w:rPr>
          <w:rFonts w:ascii="Garamond" w:hAnsi="Garamond"/>
          <w:i/>
          <w:sz w:val="24"/>
          <w:szCs w:val="24"/>
        </w:rPr>
        <w:t xml:space="preserve">, duke </w:t>
      </w:r>
      <w:proofErr w:type="spellStart"/>
      <w:r w:rsidRPr="00DC46F4">
        <w:rPr>
          <w:rFonts w:ascii="Garamond" w:hAnsi="Garamond"/>
          <w:i/>
          <w:sz w:val="24"/>
          <w:szCs w:val="24"/>
        </w:rPr>
        <w:t>konsideruar</w:t>
      </w:r>
      <w:proofErr w:type="spellEnd"/>
      <w:r w:rsidRPr="00DC46F4">
        <w:rPr>
          <w:rFonts w:ascii="Garamond" w:hAnsi="Garamond"/>
          <w:i/>
          <w:sz w:val="24"/>
          <w:szCs w:val="24"/>
        </w:rPr>
        <w:t xml:space="preserve"> </w:t>
      </w:r>
      <w:proofErr w:type="spellStart"/>
      <w:r w:rsidRPr="00DC46F4">
        <w:rPr>
          <w:rFonts w:ascii="Garamond" w:hAnsi="Garamond"/>
          <w:i/>
          <w:sz w:val="24"/>
          <w:szCs w:val="24"/>
        </w:rPr>
        <w:t>respektimin</w:t>
      </w:r>
      <w:proofErr w:type="spellEnd"/>
      <w:r w:rsidRPr="00DC46F4">
        <w:rPr>
          <w:rFonts w:ascii="Garamond" w:hAnsi="Garamond"/>
          <w:i/>
          <w:sz w:val="24"/>
          <w:szCs w:val="24"/>
        </w:rPr>
        <w:t xml:space="preserve"> e </w:t>
      </w:r>
      <w:proofErr w:type="spellStart"/>
      <w:r w:rsidRPr="00DC46F4">
        <w:rPr>
          <w:rFonts w:ascii="Garamond" w:hAnsi="Garamond"/>
          <w:i/>
          <w:sz w:val="24"/>
          <w:szCs w:val="24"/>
        </w:rPr>
        <w:t>afatit</w:t>
      </w:r>
      <w:proofErr w:type="spellEnd"/>
      <w:r w:rsidRPr="00DC46F4">
        <w:rPr>
          <w:rFonts w:ascii="Garamond" w:hAnsi="Garamond"/>
          <w:i/>
          <w:sz w:val="24"/>
          <w:szCs w:val="24"/>
        </w:rPr>
        <w:t xml:space="preserve"> </w:t>
      </w:r>
      <w:proofErr w:type="spellStart"/>
      <w:r w:rsidRPr="00DC46F4">
        <w:rPr>
          <w:rFonts w:ascii="Garamond" w:hAnsi="Garamond"/>
          <w:i/>
          <w:sz w:val="24"/>
          <w:szCs w:val="24"/>
        </w:rPr>
        <w:t>ligjor</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5/2. Kur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r w:rsidRPr="00DC46F4">
        <w:rPr>
          <w:rFonts w:ascii="Garamond" w:hAnsi="Garamond"/>
          <w:i/>
          <w:sz w:val="24"/>
          <w:szCs w:val="24"/>
        </w:rPr>
        <w:t>ka</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w:t>
      </w:r>
      <w:proofErr w:type="spellStart"/>
      <w:r w:rsidRPr="00DC46F4">
        <w:rPr>
          <w:rFonts w:ascii="Garamond" w:hAnsi="Garamond"/>
          <w:i/>
          <w:sz w:val="24"/>
          <w:szCs w:val="24"/>
        </w:rPr>
        <w:t>veprimet</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por</w:t>
      </w:r>
      <w:proofErr w:type="spellEnd"/>
      <w:r w:rsidRPr="00DC46F4">
        <w:rPr>
          <w:rFonts w:ascii="Garamond" w:hAnsi="Garamond"/>
          <w:i/>
          <w:sz w:val="24"/>
          <w:szCs w:val="24"/>
        </w:rPr>
        <w:t xml:space="preserve"> </w:t>
      </w:r>
      <w:proofErr w:type="spellStart"/>
      <w:r w:rsidRPr="00DC46F4">
        <w:rPr>
          <w:rFonts w:ascii="Garamond" w:hAnsi="Garamond"/>
          <w:i/>
          <w:sz w:val="24"/>
          <w:szCs w:val="24"/>
        </w:rPr>
        <w:t>Këshilli</w:t>
      </w:r>
      <w:proofErr w:type="spellEnd"/>
      <w:r w:rsidRPr="00DC46F4">
        <w:rPr>
          <w:rFonts w:ascii="Garamond" w:hAnsi="Garamond"/>
          <w:i/>
          <w:sz w:val="24"/>
          <w:szCs w:val="24"/>
        </w:rPr>
        <w:t xml:space="preserve"> </w:t>
      </w:r>
      <w:proofErr w:type="spellStart"/>
      <w:r w:rsidRPr="00DC46F4">
        <w:rPr>
          <w:rFonts w:ascii="Garamond" w:hAnsi="Garamond"/>
          <w:i/>
          <w:sz w:val="24"/>
          <w:szCs w:val="24"/>
        </w:rPr>
        <w:t>nuk</w:t>
      </w:r>
      <w:proofErr w:type="spellEnd"/>
      <w:r w:rsidRPr="00DC46F4">
        <w:rPr>
          <w:rFonts w:ascii="Garamond" w:hAnsi="Garamond"/>
          <w:i/>
          <w:sz w:val="24"/>
          <w:szCs w:val="24"/>
        </w:rPr>
        <w:t xml:space="preserve"> </w:t>
      </w:r>
      <w:proofErr w:type="spellStart"/>
      <w:r w:rsidRPr="00DC46F4">
        <w:rPr>
          <w:rFonts w:ascii="Garamond" w:hAnsi="Garamond"/>
          <w:i/>
          <w:sz w:val="24"/>
          <w:szCs w:val="24"/>
        </w:rPr>
        <w:t>ka</w:t>
      </w:r>
      <w:proofErr w:type="spellEnd"/>
      <w:r w:rsidRPr="00DC46F4">
        <w:rPr>
          <w:rFonts w:ascii="Garamond" w:hAnsi="Garamond"/>
          <w:i/>
          <w:sz w:val="24"/>
          <w:szCs w:val="24"/>
        </w:rPr>
        <w:t xml:space="preserve"> </w:t>
      </w:r>
      <w:proofErr w:type="spellStart"/>
      <w:r w:rsidRPr="00DC46F4">
        <w:rPr>
          <w:rFonts w:ascii="Garamond" w:hAnsi="Garamond"/>
          <w:i/>
          <w:sz w:val="24"/>
          <w:szCs w:val="24"/>
        </w:rPr>
        <w:t>shqyrtuar</w:t>
      </w:r>
      <w:proofErr w:type="spellEnd"/>
      <w:r w:rsidRPr="00DC46F4">
        <w:rPr>
          <w:rFonts w:ascii="Garamond" w:hAnsi="Garamond"/>
          <w:i/>
          <w:sz w:val="24"/>
          <w:szCs w:val="24"/>
        </w:rPr>
        <w:t xml:space="preserve"> </w:t>
      </w:r>
      <w:proofErr w:type="spellStart"/>
      <w:r w:rsidRPr="00DC46F4">
        <w:rPr>
          <w:rFonts w:ascii="Garamond" w:hAnsi="Garamond"/>
          <w:i/>
          <w:sz w:val="24"/>
          <w:szCs w:val="24"/>
        </w:rPr>
        <w:t>çështjen</w:t>
      </w:r>
      <w:proofErr w:type="spellEnd"/>
      <w:r w:rsidRPr="00DC46F4">
        <w:rPr>
          <w:rFonts w:ascii="Garamond" w:hAnsi="Garamond"/>
          <w:i/>
          <w:sz w:val="24"/>
          <w:szCs w:val="24"/>
        </w:rPr>
        <w:t xml:space="preserve"> </w:t>
      </w:r>
      <w:proofErr w:type="spellStart"/>
      <w:r w:rsidRPr="00DC46F4">
        <w:rPr>
          <w:rFonts w:ascii="Garamond" w:hAnsi="Garamond"/>
          <w:i/>
          <w:sz w:val="24"/>
          <w:szCs w:val="24"/>
        </w:rPr>
        <w:t>gjer</w:t>
      </w:r>
      <w:proofErr w:type="spellEnd"/>
      <w:r w:rsidRPr="00DC46F4">
        <w:rPr>
          <w:rFonts w:ascii="Garamond" w:hAnsi="Garamond"/>
          <w:i/>
          <w:sz w:val="24"/>
          <w:szCs w:val="24"/>
        </w:rPr>
        <w:t xml:space="preserve"> </w:t>
      </w:r>
      <w:proofErr w:type="spellStart"/>
      <w:r w:rsidRPr="00DC46F4">
        <w:rPr>
          <w:rFonts w:ascii="Garamond" w:hAnsi="Garamond"/>
          <w:i/>
          <w:sz w:val="24"/>
          <w:szCs w:val="24"/>
        </w:rPr>
        <w:t>më</w:t>
      </w:r>
      <w:proofErr w:type="spellEnd"/>
      <w:r w:rsidRPr="00DC46F4">
        <w:rPr>
          <w:rFonts w:ascii="Garamond" w:hAnsi="Garamond"/>
          <w:i/>
          <w:sz w:val="24"/>
          <w:szCs w:val="24"/>
        </w:rPr>
        <w:t xml:space="preserve"> 31 </w:t>
      </w:r>
      <w:proofErr w:type="spellStart"/>
      <w:r w:rsidRPr="00DC46F4">
        <w:rPr>
          <w:rFonts w:ascii="Garamond" w:hAnsi="Garamond"/>
          <w:i/>
          <w:sz w:val="24"/>
          <w:szCs w:val="24"/>
        </w:rPr>
        <w:t>dhjetor</w:t>
      </w:r>
      <w:proofErr w:type="spellEnd"/>
      <w:r w:rsidRPr="00DC46F4">
        <w:rPr>
          <w:rFonts w:ascii="Garamond" w:hAnsi="Garamond"/>
          <w:i/>
          <w:sz w:val="24"/>
          <w:szCs w:val="24"/>
        </w:rPr>
        <w:t xml:space="preserve">, </w:t>
      </w:r>
      <w:proofErr w:type="spellStart"/>
      <w:r w:rsidRPr="00DC46F4">
        <w:rPr>
          <w:rFonts w:ascii="Garamond" w:hAnsi="Garamond"/>
          <w:i/>
          <w:sz w:val="24"/>
          <w:szCs w:val="24"/>
        </w:rPr>
        <w:t>atëherë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proofErr w:type="gramStart"/>
      <w:r w:rsidRPr="00DC46F4">
        <w:rPr>
          <w:rFonts w:ascii="Garamond" w:hAnsi="Garamond"/>
          <w:i/>
          <w:sz w:val="24"/>
          <w:szCs w:val="24"/>
        </w:rPr>
        <w:t>ri</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pasi</w:t>
      </w:r>
      <w:proofErr w:type="spellEnd"/>
      <w:r w:rsidRPr="00DC46F4">
        <w:rPr>
          <w:rFonts w:ascii="Garamond" w:hAnsi="Garamond"/>
          <w:i/>
          <w:sz w:val="24"/>
          <w:szCs w:val="24"/>
        </w:rPr>
        <w:t xml:space="preserve"> </w:t>
      </w:r>
      <w:proofErr w:type="spellStart"/>
      <w:r w:rsidRPr="00DC46F4">
        <w:rPr>
          <w:rFonts w:ascii="Garamond" w:hAnsi="Garamond"/>
          <w:i/>
          <w:sz w:val="24"/>
          <w:szCs w:val="24"/>
        </w:rPr>
        <w:t>kontrollon</w:t>
      </w:r>
      <w:proofErr w:type="spellEnd"/>
      <w:r w:rsidRPr="00DC46F4">
        <w:rPr>
          <w:rFonts w:ascii="Garamond" w:hAnsi="Garamond"/>
          <w:i/>
          <w:sz w:val="24"/>
          <w:szCs w:val="24"/>
        </w:rPr>
        <w:t xml:space="preserve"> </w:t>
      </w:r>
      <w:proofErr w:type="spellStart"/>
      <w:r w:rsidRPr="00DC46F4">
        <w:rPr>
          <w:rFonts w:ascii="Garamond" w:hAnsi="Garamond"/>
          <w:i/>
          <w:sz w:val="24"/>
          <w:szCs w:val="24"/>
        </w:rPr>
        <w:t>saktësinë</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plotësinë</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kryera</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a) </w:t>
      </w:r>
      <w:proofErr w:type="spellStart"/>
      <w:proofErr w:type="gramStart"/>
      <w:r w:rsidRPr="00DC46F4">
        <w:rPr>
          <w:rFonts w:ascii="Garamond" w:hAnsi="Garamond"/>
          <w:i/>
          <w:sz w:val="24"/>
          <w:szCs w:val="24"/>
        </w:rPr>
        <w:t>konfirmon</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procedurën</w:t>
      </w:r>
      <w:proofErr w:type="spellEnd"/>
      <w:r w:rsidRPr="00DC46F4">
        <w:rPr>
          <w:rFonts w:ascii="Garamond" w:hAnsi="Garamond"/>
          <w:i/>
          <w:sz w:val="24"/>
          <w:szCs w:val="24"/>
        </w:rPr>
        <w:t xml:space="preserve"> e </w:t>
      </w:r>
      <w:proofErr w:type="spellStart"/>
      <w:r w:rsidRPr="00DC46F4">
        <w:rPr>
          <w:rFonts w:ascii="Garamond" w:hAnsi="Garamond"/>
          <w:i/>
          <w:sz w:val="24"/>
          <w:szCs w:val="24"/>
        </w:rPr>
        <w:t>ndjekur</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përcjell</w:t>
      </w:r>
      <w:proofErr w:type="spellEnd"/>
      <w:r w:rsidRPr="00DC46F4">
        <w:rPr>
          <w:rFonts w:ascii="Garamond" w:hAnsi="Garamond"/>
          <w:i/>
          <w:sz w:val="24"/>
          <w:szCs w:val="24"/>
        </w:rPr>
        <w:t xml:space="preserve"> </w:t>
      </w:r>
      <w:proofErr w:type="spellStart"/>
      <w:r w:rsidRPr="00DC46F4">
        <w:rPr>
          <w:rFonts w:ascii="Garamond" w:hAnsi="Garamond"/>
          <w:i/>
          <w:sz w:val="24"/>
          <w:szCs w:val="24"/>
        </w:rPr>
        <w:t>relacionin</w:t>
      </w:r>
      <w:proofErr w:type="spellEnd"/>
      <w:r w:rsidRPr="00DC46F4">
        <w:rPr>
          <w:rFonts w:ascii="Garamond" w:hAnsi="Garamond"/>
          <w:i/>
          <w:sz w:val="24"/>
          <w:szCs w:val="24"/>
        </w:rPr>
        <w:t xml:space="preserve"> e </w:t>
      </w:r>
      <w:proofErr w:type="spellStart"/>
      <w:r w:rsidRPr="00DC46F4">
        <w:rPr>
          <w:rFonts w:ascii="Garamond" w:hAnsi="Garamond"/>
          <w:i/>
          <w:sz w:val="24"/>
          <w:szCs w:val="24"/>
        </w:rPr>
        <w:t>hartuar</w:t>
      </w:r>
      <w:proofErr w:type="spellEnd"/>
      <w:r w:rsidRPr="00DC46F4">
        <w:rPr>
          <w:rFonts w:ascii="Garamond" w:hAnsi="Garamond"/>
          <w:i/>
          <w:sz w:val="24"/>
          <w:szCs w:val="24"/>
        </w:rPr>
        <w:t xml:space="preserve"> </w:t>
      </w:r>
      <w:proofErr w:type="spellStart"/>
      <w:r w:rsidRPr="00DC46F4">
        <w:rPr>
          <w:rFonts w:ascii="Garamond" w:hAnsi="Garamond"/>
          <w:i/>
          <w:sz w:val="24"/>
          <w:szCs w:val="24"/>
        </w:rPr>
        <w:t>prej</w:t>
      </w:r>
      <w:proofErr w:type="spellEnd"/>
      <w:r w:rsidRPr="00DC46F4">
        <w:rPr>
          <w:rFonts w:ascii="Garamond" w:hAnsi="Garamond"/>
          <w:i/>
          <w:sz w:val="24"/>
          <w:szCs w:val="24"/>
        </w:rPr>
        <w:t xml:space="preserve"> </w:t>
      </w:r>
      <w:proofErr w:type="spellStart"/>
      <w:r w:rsidRPr="00DC46F4">
        <w:rPr>
          <w:rFonts w:ascii="Garamond" w:hAnsi="Garamond"/>
          <w:i/>
          <w:sz w:val="24"/>
          <w:szCs w:val="24"/>
        </w:rPr>
        <w:t>tij</w:t>
      </w:r>
      <w:proofErr w:type="spellEnd"/>
      <w:r w:rsidRPr="00DC46F4">
        <w:rPr>
          <w:rFonts w:ascii="Garamond" w:hAnsi="Garamond"/>
          <w:i/>
          <w:sz w:val="24"/>
          <w:szCs w:val="24"/>
        </w:rPr>
        <w:t xml:space="preserve"> </w:t>
      </w:r>
      <w:proofErr w:type="spellStart"/>
      <w:r w:rsidRPr="00DC46F4">
        <w:rPr>
          <w:rFonts w:ascii="Garamond" w:hAnsi="Garamond"/>
          <w:i/>
          <w:sz w:val="24"/>
          <w:szCs w:val="24"/>
        </w:rPr>
        <w:t>për</w:t>
      </w:r>
      <w:proofErr w:type="spellEnd"/>
      <w:r w:rsidRPr="00DC46F4">
        <w:rPr>
          <w:rFonts w:ascii="Garamond" w:hAnsi="Garamond"/>
          <w:i/>
          <w:sz w:val="24"/>
          <w:szCs w:val="24"/>
        </w:rPr>
        <w:t xml:space="preserve"> </w:t>
      </w:r>
      <w:proofErr w:type="spellStart"/>
      <w:r w:rsidRPr="00DC46F4">
        <w:rPr>
          <w:rFonts w:ascii="Garamond" w:hAnsi="Garamond"/>
          <w:i/>
          <w:sz w:val="24"/>
          <w:szCs w:val="24"/>
        </w:rPr>
        <w:t>shqyrtim</w:t>
      </w:r>
      <w:proofErr w:type="spellEnd"/>
      <w:r w:rsidRPr="00DC46F4">
        <w:rPr>
          <w:rFonts w:ascii="Garamond" w:hAnsi="Garamond"/>
          <w:i/>
          <w:sz w:val="24"/>
          <w:szCs w:val="24"/>
        </w:rPr>
        <w:t xml:space="preserve"> </w:t>
      </w:r>
      <w:proofErr w:type="spellStart"/>
      <w:r w:rsidRPr="00DC46F4">
        <w:rPr>
          <w:rFonts w:ascii="Garamond" w:hAnsi="Garamond"/>
          <w:i/>
          <w:sz w:val="24"/>
          <w:szCs w:val="24"/>
        </w:rPr>
        <w:t>në</w:t>
      </w:r>
      <w:proofErr w:type="spellEnd"/>
      <w:r w:rsidRPr="00DC46F4">
        <w:rPr>
          <w:rFonts w:ascii="Garamond" w:hAnsi="Garamond"/>
          <w:i/>
          <w:sz w:val="24"/>
          <w:szCs w:val="24"/>
        </w:rPr>
        <w:t xml:space="preserve"> </w:t>
      </w:r>
      <w:proofErr w:type="spellStart"/>
      <w:r w:rsidRPr="00DC46F4">
        <w:rPr>
          <w:rFonts w:ascii="Garamond" w:hAnsi="Garamond"/>
          <w:i/>
          <w:sz w:val="24"/>
          <w:szCs w:val="24"/>
        </w:rPr>
        <w:t>mbledhjen</w:t>
      </w:r>
      <w:proofErr w:type="spellEnd"/>
      <w:r w:rsidRPr="00DC46F4">
        <w:rPr>
          <w:rFonts w:ascii="Garamond" w:hAnsi="Garamond"/>
          <w:i/>
          <w:sz w:val="24"/>
          <w:szCs w:val="24"/>
        </w:rPr>
        <w:t xml:space="preserve"> e </w:t>
      </w:r>
      <w:proofErr w:type="spellStart"/>
      <w:r w:rsidRPr="00DC46F4">
        <w:rPr>
          <w:rFonts w:ascii="Garamond" w:hAnsi="Garamond"/>
          <w:i/>
          <w:sz w:val="24"/>
          <w:szCs w:val="24"/>
        </w:rPr>
        <w:t>Këshillit</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b) </w:t>
      </w:r>
      <w:proofErr w:type="spellStart"/>
      <w:proofErr w:type="gramStart"/>
      <w:r w:rsidRPr="00DC46F4">
        <w:rPr>
          <w:rFonts w:ascii="Garamond" w:hAnsi="Garamond"/>
          <w:i/>
          <w:sz w:val="24"/>
          <w:szCs w:val="24"/>
        </w:rPr>
        <w:t>vijon</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kryerjen</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shtesë</w:t>
      </w:r>
      <w:proofErr w:type="spellEnd"/>
      <w:r w:rsidRPr="00DC46F4">
        <w:rPr>
          <w:rFonts w:ascii="Garamond" w:hAnsi="Garamond"/>
          <w:i/>
          <w:sz w:val="24"/>
          <w:szCs w:val="24"/>
        </w:rPr>
        <w:t>.</w:t>
      </w:r>
    </w:p>
    <w:p w:rsidR="00DC46F4" w:rsidRDefault="00DC46F4" w:rsidP="00CF111E">
      <w:pPr>
        <w:pStyle w:val="Paragrafi"/>
        <w:rPr>
          <w:spacing w:val="-4"/>
          <w:lang w:val="sq-AL"/>
        </w:rPr>
      </w:pPr>
    </w:p>
    <w:p w:rsidR="00CF111E" w:rsidRDefault="00CF111E" w:rsidP="00CF111E">
      <w:pPr>
        <w:pStyle w:val="Paragrafi"/>
        <w:rPr>
          <w:spacing w:val="-4"/>
          <w:lang w:val="sq-AL"/>
        </w:rPr>
      </w:pPr>
      <w:r>
        <w:rPr>
          <w:spacing w:val="-4"/>
          <w:lang w:val="sq-AL"/>
        </w:rPr>
        <w:lastRenderedPageBreak/>
        <w:t>B. Të drejtat e kandidatit</w:t>
      </w:r>
    </w:p>
    <w:p w:rsidR="00CF111E" w:rsidRDefault="00CF111E" w:rsidP="00CF111E">
      <w:pPr>
        <w:pStyle w:val="Paragrafi"/>
        <w:rPr>
          <w:spacing w:val="-4"/>
          <w:lang w:val="sq-AL"/>
        </w:rPr>
      </w:pPr>
      <w:r>
        <w:rPr>
          <w:spacing w:val="-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Default="00CF111E" w:rsidP="00CF111E">
      <w:pPr>
        <w:pStyle w:val="Paragrafi"/>
        <w:rPr>
          <w:spacing w:val="-4"/>
          <w:lang w:val="sq-AL"/>
        </w:rPr>
      </w:pPr>
      <w:r>
        <w:rPr>
          <w:bCs/>
          <w:spacing w:val="-4"/>
          <w:lang w:val="sq-AL"/>
        </w:rPr>
        <w:t>7. Kryesisht apo mbi kërkesën e Këshillit, kandidati ka të drejtë të</w:t>
      </w:r>
      <w:r>
        <w:rPr>
          <w:spacing w:val="-4"/>
          <w:lang w:val="sq-AL"/>
        </w:rPr>
        <w:t xml:space="preserve"> paraqesë shpjegime me shkrim për faktet, rrethanat apo çështjet ligjore të lidhura me kandidimin e tij/saj, si dhe të depozitojë dokumente shkresore shtesë, në mbështetje të këtyre shpjegimeve.</w:t>
      </w:r>
    </w:p>
    <w:p w:rsidR="00CF111E" w:rsidRDefault="00CF111E" w:rsidP="00CF111E">
      <w:pPr>
        <w:pStyle w:val="Paragrafi"/>
        <w:rPr>
          <w:spacing w:val="-4"/>
          <w:lang w:val="sq-AL"/>
        </w:rPr>
      </w:pPr>
      <w:r>
        <w:rPr>
          <w:spacing w:val="-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C. Afatet dhe llogaritja e tyre</w:t>
      </w:r>
    </w:p>
    <w:p w:rsidR="00CF111E" w:rsidRDefault="00CF111E" w:rsidP="00CF111E">
      <w:pPr>
        <w:pStyle w:val="Paragrafi"/>
        <w:rPr>
          <w:bCs/>
          <w:spacing w:val="-4"/>
          <w:lang w:val="sq-AL"/>
        </w:rPr>
      </w:pPr>
      <w:r>
        <w:rPr>
          <w:bCs/>
          <w:spacing w:val="-4"/>
          <w:lang w:val="sq-AL"/>
        </w:rPr>
        <w:t xml:space="preserve">9. Afatet në procedurën e verifikimit të kandidatëve caktohen në ditë kalendarike. </w:t>
      </w:r>
    </w:p>
    <w:p w:rsidR="00CF111E" w:rsidRDefault="00CF111E" w:rsidP="00CF111E">
      <w:pPr>
        <w:pStyle w:val="Paragrafi"/>
        <w:rPr>
          <w:spacing w:val="-4"/>
          <w:lang w:val="sq-AL"/>
        </w:rPr>
      </w:pPr>
      <w:r>
        <w:rPr>
          <w:bCs/>
          <w:spacing w:val="-4"/>
          <w:lang w:val="sq-AL"/>
        </w:rPr>
        <w:t xml:space="preserve">10. Përveç kur parashikohet shprehimisht ndryshe në ligj ose në këtë Vendim, </w:t>
      </w:r>
      <w:r>
        <w:rPr>
          <w:spacing w:val="-4"/>
          <w:lang w:val="sq-AL"/>
        </w:rPr>
        <w:t xml:space="preserve">në llogaritjen e afatit përjashtohet dita kur ka ndodhur ngjarja, nga e cila fillon të ecë afati. </w:t>
      </w:r>
    </w:p>
    <w:p w:rsidR="00CF111E" w:rsidRDefault="00CF111E" w:rsidP="00CF111E">
      <w:pPr>
        <w:pStyle w:val="Paragrafi"/>
        <w:rPr>
          <w:spacing w:val="-4"/>
          <w:lang w:val="sq-AL"/>
        </w:rPr>
      </w:pPr>
      <w:r>
        <w:rPr>
          <w:spacing w:val="-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Default="00CF111E" w:rsidP="00CF111E">
      <w:pPr>
        <w:pStyle w:val="Paragrafi"/>
        <w:rPr>
          <w:spacing w:val="-4"/>
          <w:lang w:val="sq-AL"/>
        </w:rPr>
      </w:pPr>
      <w:r>
        <w:rPr>
          <w:spacing w:val="-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Default="00CF111E" w:rsidP="00CF111E">
      <w:pPr>
        <w:pStyle w:val="Paragrafi"/>
        <w:rPr>
          <w:spacing w:val="-4"/>
          <w:lang w:val="sq-AL"/>
        </w:rPr>
      </w:pPr>
      <w:r>
        <w:rPr>
          <w:spacing w:val="-4"/>
          <w:lang w:val="sq-AL"/>
        </w:rPr>
        <w:t>Ç. Njoftimet</w:t>
      </w:r>
    </w:p>
    <w:p w:rsidR="00CF111E" w:rsidRDefault="00CF111E" w:rsidP="00CF111E">
      <w:pPr>
        <w:pStyle w:val="Paragrafi"/>
        <w:rPr>
          <w:spacing w:val="-4"/>
          <w:lang w:val="sq-AL"/>
        </w:rPr>
      </w:pPr>
      <w:r>
        <w:rPr>
          <w:spacing w:val="-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Default="00CF111E" w:rsidP="00CF111E">
      <w:pPr>
        <w:pStyle w:val="Paragrafi"/>
        <w:rPr>
          <w:spacing w:val="-4"/>
          <w:lang w:val="sq-AL"/>
        </w:rPr>
      </w:pPr>
      <w:r>
        <w:rPr>
          <w:spacing w:val="-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Default="00CF111E" w:rsidP="00CF111E">
      <w:pPr>
        <w:pStyle w:val="Paragrafi"/>
        <w:rPr>
          <w:spacing w:val="-4"/>
          <w:lang w:val="sq-AL"/>
        </w:rPr>
      </w:pPr>
      <w:r>
        <w:rPr>
          <w:spacing w:val="-4"/>
          <w:lang w:val="sq-AL"/>
        </w:rPr>
        <w:t>15. Kandidati, në ditën e thirrjes nga Këshilli për t’u pajisur me formularët e deklarimit dhe të autorizimeve sipas ligjit dhe këtij vendimi, deklaron me shkrim adresën postare dhe adresën elektronike për efekt të komunikimit dhe njoftimeve me Këshillin. Njëkohësisht, për efekt të pranimit të njoftimeve që dërgon, kandidati njihet me adresat zyrtare elektronike të Këshillit.</w:t>
      </w:r>
    </w:p>
    <w:p w:rsidR="00CF111E" w:rsidRDefault="00CF111E" w:rsidP="00CF111E">
      <w:pPr>
        <w:pStyle w:val="Paragrafi"/>
        <w:rPr>
          <w:spacing w:val="-4"/>
          <w:lang w:val="sq-AL"/>
        </w:rPr>
      </w:pPr>
      <w:r>
        <w:rPr>
          <w:spacing w:val="-4"/>
          <w:lang w:val="sq-AL"/>
        </w:rPr>
        <w:t xml:space="preserve">16. Kandidati ka detyrimin të njoftojë menjëherë me shkrim Këshillin për çdo ndryshim të mëvonshëm të adresës postare dhe elektronike të deklaruar. </w:t>
      </w:r>
    </w:p>
    <w:p w:rsidR="00CF111E" w:rsidRDefault="00CF111E" w:rsidP="00CF111E">
      <w:pPr>
        <w:pStyle w:val="Paragrafi"/>
        <w:rPr>
          <w:b/>
          <w:spacing w:val="-4"/>
          <w:lang w:val="sq-AL"/>
        </w:rPr>
      </w:pPr>
      <w:r>
        <w:rPr>
          <w:b/>
          <w:spacing w:val="-4"/>
          <w:lang w:val="sq-AL"/>
        </w:rPr>
        <w:t>III. Fazat e procedurës administrative të verifikimit të kandidatëve</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17. Procedura administrative e verifikimit të kandidatëve fillon dhe zhvillohet njëkohësisht për të gjitha kushtet dhe kriteret e tjera ligjore të kandidimit.</w:t>
      </w:r>
    </w:p>
    <w:p w:rsidR="00CF111E" w:rsidRDefault="00CF111E" w:rsidP="00CF111E">
      <w:pPr>
        <w:pStyle w:val="Paragrafi"/>
        <w:rPr>
          <w:spacing w:val="-4"/>
          <w:lang w:val="sq-AL"/>
        </w:rPr>
      </w:pPr>
      <w:r>
        <w:rPr>
          <w:spacing w:val="-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Default="00CF111E" w:rsidP="00CF111E">
      <w:pPr>
        <w:pStyle w:val="Paragrafi"/>
        <w:rPr>
          <w:spacing w:val="-4"/>
          <w:lang w:val="sq-AL"/>
        </w:rPr>
      </w:pPr>
      <w:r>
        <w:rPr>
          <w:spacing w:val="-4"/>
          <w:lang w:val="sq-AL"/>
        </w:rPr>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Default="00CF111E" w:rsidP="00CF111E">
      <w:pPr>
        <w:pStyle w:val="Paragrafi"/>
        <w:rPr>
          <w:spacing w:val="-4"/>
          <w:lang w:val="sq-AL"/>
        </w:rPr>
      </w:pPr>
      <w:r>
        <w:rPr>
          <w:spacing w:val="-4"/>
          <w:lang w:val="sq-AL"/>
        </w:rPr>
        <w:t>20. Krahas veprimeve procedurale dhe verifikuese të tjera që i vlerëson të nevojshme rast pas rasti, për secilin kandidat, relatori realizon procedurat standarde si më poshtë:</w:t>
      </w:r>
    </w:p>
    <w:p w:rsidR="00CF111E" w:rsidRDefault="00CF111E" w:rsidP="00CF111E">
      <w:pPr>
        <w:pStyle w:val="Paragrafi"/>
        <w:rPr>
          <w:spacing w:val="-4"/>
          <w:lang w:val="sq-AL"/>
        </w:rPr>
      </w:pPr>
      <w:r>
        <w:rPr>
          <w:spacing w:val="-4"/>
          <w:lang w:val="sq-AL"/>
        </w:rPr>
        <w:lastRenderedPageBreak/>
        <w:t>a) pajisjen e kandidatit me formularin “Deklaratë e pasurisë dhe interesave privatë e kandidatit për pozicione të ndryshme në institucionet e sistemit të drejtësisë”;</w:t>
      </w:r>
    </w:p>
    <w:p w:rsidR="00CF111E" w:rsidRDefault="00CF111E" w:rsidP="00CF111E">
      <w:pPr>
        <w:pStyle w:val="Paragrafi"/>
        <w:rPr>
          <w:spacing w:val="-4"/>
          <w:lang w:val="sq-AL"/>
        </w:rPr>
      </w:pPr>
      <w:r>
        <w:rPr>
          <w:spacing w:val="-4"/>
          <w:lang w:val="sq-AL"/>
        </w:rPr>
        <w:t xml:space="preserve">b) pajisjen e kandidatit me </w:t>
      </w:r>
      <w:bookmarkStart w:id="0" w:name="_Hlk1944221"/>
      <w:r>
        <w:rPr>
          <w:spacing w:val="-4"/>
          <w:lang w:val="sq-AL"/>
        </w:rPr>
        <w:t xml:space="preserve">formularin për vetëdeklarim </w:t>
      </w:r>
      <w:bookmarkEnd w:id="0"/>
      <w:r>
        <w:rPr>
          <w:spacing w:val="-4"/>
          <w:lang w:val="sq-AL"/>
        </w:rPr>
        <w:t>sipas kërkesave të ligjit nr. 138/2015 “Për garantimin e integritetit të personave që zgjidhen, emërohen ose ushtrojnë funksione publike”;</w:t>
      </w:r>
    </w:p>
    <w:p w:rsidR="00CF111E" w:rsidRDefault="00CF111E" w:rsidP="00CF111E">
      <w:pPr>
        <w:pStyle w:val="Paragrafi"/>
        <w:rPr>
          <w:spacing w:val="-4"/>
          <w:lang w:val="sq-AL"/>
        </w:rPr>
      </w:pPr>
      <w:r>
        <w:rPr>
          <w:rFonts w:eastAsia="Times New Roman"/>
          <w:color w:val="0A0A0A"/>
          <w:spacing w:val="-4"/>
          <w:lang w:val="sq-AL" w:eastAsia="sq-AL"/>
        </w:rPr>
        <w:t>c) pajisjen e kandidatit me formularin e aplikimit “Për informim përpara emërimit/zgjedhjes në poste të larta”, në përputhje me parashikimet ligjore të nenit 29, të ligjit nr. 45/2015;</w:t>
      </w:r>
    </w:p>
    <w:p w:rsidR="00CF111E" w:rsidRDefault="00CF111E" w:rsidP="00CF111E">
      <w:pPr>
        <w:pStyle w:val="Paragrafi"/>
        <w:rPr>
          <w:spacing w:val="-4"/>
          <w:shd w:val="clear" w:color="auto" w:fill="FFFFFF"/>
          <w:lang w:val="sq-AL"/>
        </w:rPr>
      </w:pPr>
      <w:r>
        <w:rPr>
          <w:spacing w:val="-4"/>
          <w:lang w:val="sq-AL"/>
        </w:rPr>
        <w:t xml:space="preserve">ç) pajisjen dhe marrjen në dorëzim të nënshkruar të formularëve për </w:t>
      </w:r>
      <w:r>
        <w:rPr>
          <w:spacing w:val="-4"/>
          <w:shd w:val="clear" w:color="auto" w:fill="FFFFFF"/>
          <w:lang w:val="sq-AL"/>
        </w:rPr>
        <w:t>dhënien e miratimit për përpunimin e të dhënave personale;</w:t>
      </w:r>
    </w:p>
    <w:p w:rsidR="00CF111E" w:rsidRDefault="00CF111E" w:rsidP="00CF111E">
      <w:pPr>
        <w:pStyle w:val="Paragrafi"/>
        <w:rPr>
          <w:spacing w:val="-4"/>
          <w:lang w:val="sq-AL"/>
        </w:rPr>
      </w:pPr>
      <w:r>
        <w:rPr>
          <w:spacing w:val="-4"/>
          <w:shd w:val="clear" w:color="auto" w:fill="FFFFFF"/>
          <w:lang w:val="sq-AL"/>
        </w:rPr>
        <w:t xml:space="preserve">d) </w:t>
      </w:r>
      <w:r>
        <w:rPr>
          <w:spacing w:val="-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Default="00CF111E" w:rsidP="00CF111E">
      <w:pPr>
        <w:pStyle w:val="Paragrafi"/>
        <w:rPr>
          <w:spacing w:val="-4"/>
          <w:lang w:val="sq-AL"/>
        </w:rPr>
      </w:pPr>
      <w:r>
        <w:rPr>
          <w:spacing w:val="-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Default="00CF111E" w:rsidP="00CF111E">
      <w:pPr>
        <w:pStyle w:val="Paragrafi"/>
        <w:rPr>
          <w:spacing w:val="-4"/>
          <w:lang w:val="sq-AL"/>
        </w:rPr>
      </w:pPr>
      <w:r>
        <w:rPr>
          <w:spacing w:val="-4"/>
          <w:lang w:val="sq-AL"/>
        </w:rPr>
        <w:t xml:space="preserve">e) dërgimin e shkresave standarde për kërkimin e informacionit dhe të shpjegimeve përkatëse nga kandidati, institucionet publike dhe subjektet private, në lidhje me kushtet dhe kriteret e tjera ligjore të kandidimit. </w:t>
      </w:r>
    </w:p>
    <w:p w:rsidR="00DC46F4" w:rsidRPr="00DC46F4" w:rsidRDefault="00DC46F4" w:rsidP="00CF111E">
      <w:pPr>
        <w:pStyle w:val="Paragrafi"/>
        <w:rPr>
          <w:i/>
          <w:spacing w:val="-4"/>
          <w:lang w:val="sq-AL"/>
        </w:rPr>
      </w:pPr>
      <w:r w:rsidRPr="00DC46F4">
        <w:rPr>
          <w:i/>
          <w:szCs w:val="24"/>
        </w:rPr>
        <w:t xml:space="preserve">20/1. Kur </w:t>
      </w:r>
      <w:proofErr w:type="spellStart"/>
      <w:r w:rsidRPr="00DC46F4">
        <w:rPr>
          <w:i/>
          <w:szCs w:val="24"/>
        </w:rPr>
        <w:t>akti</w:t>
      </w:r>
      <w:proofErr w:type="spellEnd"/>
      <w:r w:rsidRPr="00DC46F4">
        <w:rPr>
          <w:i/>
          <w:szCs w:val="24"/>
        </w:rPr>
        <w:t xml:space="preserve"> </w:t>
      </w:r>
      <w:proofErr w:type="spellStart"/>
      <w:r w:rsidRPr="00DC46F4">
        <w:rPr>
          <w:i/>
          <w:szCs w:val="24"/>
        </w:rPr>
        <w:t>apo</w:t>
      </w:r>
      <w:proofErr w:type="spellEnd"/>
      <w:r w:rsidRPr="00DC46F4">
        <w:rPr>
          <w:i/>
          <w:szCs w:val="24"/>
        </w:rPr>
        <w:t xml:space="preserve"> </w:t>
      </w:r>
      <w:proofErr w:type="spellStart"/>
      <w:r w:rsidRPr="00DC46F4">
        <w:rPr>
          <w:i/>
          <w:szCs w:val="24"/>
        </w:rPr>
        <w:t>shkresa</w:t>
      </w:r>
      <w:proofErr w:type="spellEnd"/>
      <w:r w:rsidRPr="00DC46F4">
        <w:rPr>
          <w:i/>
          <w:szCs w:val="24"/>
        </w:rPr>
        <w:t xml:space="preserve"> e </w:t>
      </w:r>
      <w:proofErr w:type="spellStart"/>
      <w:r w:rsidRPr="00DC46F4">
        <w:rPr>
          <w:i/>
          <w:szCs w:val="24"/>
        </w:rPr>
        <w:t>komunikimit</w:t>
      </w:r>
      <w:proofErr w:type="spellEnd"/>
      <w:r w:rsidRPr="00DC46F4">
        <w:rPr>
          <w:i/>
          <w:szCs w:val="24"/>
        </w:rPr>
        <w:t xml:space="preserve"> </w:t>
      </w:r>
      <w:proofErr w:type="spellStart"/>
      <w:r w:rsidRPr="00DC46F4">
        <w:rPr>
          <w:i/>
          <w:szCs w:val="24"/>
        </w:rPr>
        <w:t>për</w:t>
      </w:r>
      <w:proofErr w:type="spellEnd"/>
      <w:r w:rsidRPr="00DC46F4">
        <w:rPr>
          <w:i/>
          <w:szCs w:val="24"/>
        </w:rPr>
        <w:t xml:space="preserve"> </w:t>
      </w:r>
      <w:proofErr w:type="spellStart"/>
      <w:r w:rsidRPr="00DC46F4">
        <w:rPr>
          <w:i/>
          <w:szCs w:val="24"/>
        </w:rPr>
        <w:t>mbledhjen</w:t>
      </w:r>
      <w:proofErr w:type="spellEnd"/>
      <w:r w:rsidRPr="00DC46F4">
        <w:rPr>
          <w:i/>
          <w:szCs w:val="24"/>
        </w:rPr>
        <w:t xml:space="preserve"> e </w:t>
      </w:r>
      <w:proofErr w:type="spellStart"/>
      <w:r w:rsidRPr="00DC46F4">
        <w:rPr>
          <w:i/>
          <w:szCs w:val="24"/>
        </w:rPr>
        <w:t>të</w:t>
      </w:r>
      <w:proofErr w:type="spellEnd"/>
      <w:r w:rsidRPr="00DC46F4">
        <w:rPr>
          <w:i/>
          <w:szCs w:val="24"/>
        </w:rPr>
        <w:t xml:space="preserve"> </w:t>
      </w:r>
      <w:proofErr w:type="spellStart"/>
      <w:r w:rsidRPr="00DC46F4">
        <w:rPr>
          <w:i/>
          <w:szCs w:val="24"/>
        </w:rPr>
        <w:t>dhënave</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tretët</w:t>
      </w:r>
      <w:proofErr w:type="spellEnd"/>
      <w:r w:rsidRPr="00DC46F4">
        <w:rPr>
          <w:i/>
          <w:szCs w:val="24"/>
        </w:rPr>
        <w:t xml:space="preserve"> </w:t>
      </w:r>
      <w:proofErr w:type="spellStart"/>
      <w:r w:rsidRPr="00DC46F4">
        <w:rPr>
          <w:i/>
          <w:szCs w:val="24"/>
        </w:rPr>
        <w:t>nënshkruhet</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Kryetari</w:t>
      </w:r>
      <w:proofErr w:type="spellEnd"/>
      <w:r w:rsidRPr="00DC46F4">
        <w:rPr>
          <w:i/>
          <w:szCs w:val="24"/>
        </w:rPr>
        <w:t xml:space="preserve">, </w:t>
      </w:r>
      <w:proofErr w:type="spellStart"/>
      <w:r w:rsidRPr="00DC46F4">
        <w:rPr>
          <w:i/>
          <w:szCs w:val="24"/>
        </w:rPr>
        <w:t>atëherë</w:t>
      </w:r>
      <w:proofErr w:type="spellEnd"/>
      <w:r w:rsidRPr="00DC46F4">
        <w:rPr>
          <w:i/>
          <w:szCs w:val="24"/>
        </w:rPr>
        <w:t xml:space="preserve"> </w:t>
      </w:r>
      <w:proofErr w:type="spellStart"/>
      <w:r w:rsidRPr="00DC46F4">
        <w:rPr>
          <w:i/>
          <w:szCs w:val="24"/>
        </w:rPr>
        <w:t>përmbajtja</w:t>
      </w:r>
      <w:proofErr w:type="spellEnd"/>
      <w:r w:rsidRPr="00DC46F4">
        <w:rPr>
          <w:i/>
          <w:szCs w:val="24"/>
        </w:rPr>
        <w:t xml:space="preserve"> e </w:t>
      </w:r>
      <w:proofErr w:type="spellStart"/>
      <w:r w:rsidRPr="00DC46F4">
        <w:rPr>
          <w:i/>
          <w:szCs w:val="24"/>
        </w:rPr>
        <w:t>aktit</w:t>
      </w:r>
      <w:proofErr w:type="spellEnd"/>
      <w:r w:rsidRPr="00DC46F4">
        <w:rPr>
          <w:i/>
          <w:szCs w:val="24"/>
        </w:rPr>
        <w:t xml:space="preserve"> </w:t>
      </w:r>
      <w:proofErr w:type="spellStart"/>
      <w:r w:rsidRPr="00DC46F4">
        <w:rPr>
          <w:i/>
          <w:szCs w:val="24"/>
        </w:rPr>
        <w:t>apo</w:t>
      </w:r>
      <w:proofErr w:type="spellEnd"/>
      <w:r w:rsidRPr="00DC46F4">
        <w:rPr>
          <w:i/>
          <w:szCs w:val="24"/>
        </w:rPr>
        <w:t xml:space="preserve"> e </w:t>
      </w:r>
      <w:proofErr w:type="spellStart"/>
      <w:r w:rsidRPr="00DC46F4">
        <w:rPr>
          <w:i/>
          <w:szCs w:val="24"/>
        </w:rPr>
        <w:t>shkresës</w:t>
      </w:r>
      <w:proofErr w:type="spellEnd"/>
      <w:r w:rsidRPr="00DC46F4">
        <w:rPr>
          <w:i/>
          <w:szCs w:val="24"/>
        </w:rPr>
        <w:t xml:space="preserve"> </w:t>
      </w:r>
      <w:proofErr w:type="spellStart"/>
      <w:r w:rsidRPr="00DC46F4">
        <w:rPr>
          <w:i/>
          <w:szCs w:val="24"/>
        </w:rPr>
        <w:t>konfirmohet</w:t>
      </w:r>
      <w:proofErr w:type="spellEnd"/>
      <w:r w:rsidRPr="00DC46F4">
        <w:rPr>
          <w:i/>
          <w:szCs w:val="24"/>
        </w:rPr>
        <w:t xml:space="preserve"> </w:t>
      </w:r>
      <w:proofErr w:type="spellStart"/>
      <w:r w:rsidRPr="00DC46F4">
        <w:rPr>
          <w:i/>
          <w:szCs w:val="24"/>
        </w:rPr>
        <w:t>paraprakisht</w:t>
      </w:r>
      <w:proofErr w:type="spellEnd"/>
      <w:r w:rsidRPr="00DC46F4">
        <w:rPr>
          <w:i/>
          <w:szCs w:val="24"/>
        </w:rPr>
        <w:t xml:space="preserve"> </w:t>
      </w:r>
      <w:proofErr w:type="spellStart"/>
      <w:r w:rsidRPr="00DC46F4">
        <w:rPr>
          <w:i/>
          <w:szCs w:val="24"/>
        </w:rPr>
        <w:t>përmes</w:t>
      </w:r>
      <w:proofErr w:type="spellEnd"/>
      <w:r w:rsidRPr="00DC46F4">
        <w:rPr>
          <w:i/>
          <w:szCs w:val="24"/>
        </w:rPr>
        <w:t xml:space="preserve"> </w:t>
      </w:r>
      <w:proofErr w:type="spellStart"/>
      <w:r w:rsidRPr="00DC46F4">
        <w:rPr>
          <w:i/>
          <w:szCs w:val="24"/>
        </w:rPr>
        <w:t>nënshkrimit</w:t>
      </w:r>
      <w:proofErr w:type="spellEnd"/>
      <w:r w:rsidRPr="00DC46F4">
        <w:rPr>
          <w:i/>
          <w:szCs w:val="24"/>
        </w:rPr>
        <w:t>/</w:t>
      </w:r>
      <w:proofErr w:type="spellStart"/>
      <w:r w:rsidRPr="00DC46F4">
        <w:rPr>
          <w:i/>
          <w:szCs w:val="24"/>
        </w:rPr>
        <w:t>siglimit</w:t>
      </w:r>
      <w:proofErr w:type="spellEnd"/>
      <w:r w:rsidRPr="00DC46F4">
        <w:rPr>
          <w:i/>
          <w:szCs w:val="24"/>
        </w:rPr>
        <w:t xml:space="preserve"> </w:t>
      </w:r>
      <w:proofErr w:type="spellStart"/>
      <w:r w:rsidRPr="00DC46F4">
        <w:rPr>
          <w:i/>
          <w:szCs w:val="24"/>
        </w:rPr>
        <w:t>ose</w:t>
      </w:r>
      <w:proofErr w:type="spellEnd"/>
      <w:r w:rsidRPr="00DC46F4">
        <w:rPr>
          <w:i/>
          <w:szCs w:val="24"/>
        </w:rPr>
        <w:t xml:space="preserve"> </w:t>
      </w:r>
      <w:proofErr w:type="spellStart"/>
      <w:r w:rsidRPr="00DC46F4">
        <w:rPr>
          <w:i/>
          <w:szCs w:val="24"/>
        </w:rPr>
        <w:t>postës</w:t>
      </w:r>
      <w:proofErr w:type="spellEnd"/>
      <w:r w:rsidRPr="00DC46F4">
        <w:rPr>
          <w:i/>
          <w:szCs w:val="24"/>
        </w:rPr>
        <w:t xml:space="preserve"> </w:t>
      </w:r>
      <w:proofErr w:type="spellStart"/>
      <w:r w:rsidRPr="00DC46F4">
        <w:rPr>
          <w:i/>
          <w:szCs w:val="24"/>
        </w:rPr>
        <w:t>elektronike</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relatori</w:t>
      </w:r>
      <w:proofErr w:type="spellEnd"/>
      <w:r w:rsidRPr="00DC46F4">
        <w:rPr>
          <w:i/>
          <w:szCs w:val="24"/>
        </w:rPr>
        <w:t xml:space="preserve"> </w:t>
      </w:r>
      <w:proofErr w:type="spellStart"/>
      <w:r w:rsidRPr="00DC46F4">
        <w:rPr>
          <w:i/>
          <w:szCs w:val="24"/>
        </w:rPr>
        <w:t>përkatës</w:t>
      </w:r>
      <w:proofErr w:type="spellEnd"/>
      <w:r w:rsidRPr="00DC46F4">
        <w:rPr>
          <w:i/>
          <w:szCs w:val="24"/>
        </w:rPr>
        <w:t xml:space="preserve">, </w:t>
      </w:r>
      <w:proofErr w:type="spellStart"/>
      <w:r w:rsidRPr="00DC46F4">
        <w:rPr>
          <w:i/>
          <w:szCs w:val="24"/>
        </w:rPr>
        <w:t>praktikë</w:t>
      </w:r>
      <w:proofErr w:type="spellEnd"/>
      <w:r w:rsidRPr="00DC46F4">
        <w:rPr>
          <w:i/>
          <w:szCs w:val="24"/>
        </w:rPr>
        <w:t xml:space="preserve"> e </w:t>
      </w:r>
      <w:proofErr w:type="spellStart"/>
      <w:r w:rsidRPr="00DC46F4">
        <w:rPr>
          <w:i/>
          <w:szCs w:val="24"/>
        </w:rPr>
        <w:t>cila</w:t>
      </w:r>
      <w:proofErr w:type="spellEnd"/>
      <w:r w:rsidRPr="00DC46F4">
        <w:rPr>
          <w:i/>
          <w:szCs w:val="24"/>
        </w:rPr>
        <w:t xml:space="preserve"> </w:t>
      </w:r>
      <w:proofErr w:type="spellStart"/>
      <w:r w:rsidRPr="00DC46F4">
        <w:rPr>
          <w:i/>
          <w:szCs w:val="24"/>
        </w:rPr>
        <w:t>vendoset</w:t>
      </w:r>
      <w:proofErr w:type="spellEnd"/>
      <w:r w:rsidRPr="00DC46F4">
        <w:rPr>
          <w:i/>
          <w:szCs w:val="24"/>
        </w:rPr>
        <w:t xml:space="preserve"> </w:t>
      </w:r>
      <w:proofErr w:type="spellStart"/>
      <w:r w:rsidRPr="00DC46F4">
        <w:rPr>
          <w:i/>
          <w:szCs w:val="24"/>
        </w:rPr>
        <w:t>në</w:t>
      </w:r>
      <w:proofErr w:type="spellEnd"/>
      <w:r w:rsidRPr="00DC46F4">
        <w:rPr>
          <w:i/>
          <w:szCs w:val="24"/>
        </w:rPr>
        <w:t xml:space="preserve"> </w:t>
      </w:r>
      <w:proofErr w:type="spellStart"/>
      <w:r w:rsidRPr="00DC46F4">
        <w:rPr>
          <w:i/>
          <w:szCs w:val="24"/>
        </w:rPr>
        <w:t>dosjen</w:t>
      </w:r>
      <w:proofErr w:type="spellEnd"/>
      <w:r w:rsidRPr="00DC46F4">
        <w:rPr>
          <w:i/>
          <w:szCs w:val="24"/>
        </w:rPr>
        <w:t xml:space="preserve"> e </w:t>
      </w:r>
      <w:proofErr w:type="spellStart"/>
      <w:r w:rsidRPr="00DC46F4">
        <w:rPr>
          <w:i/>
          <w:szCs w:val="24"/>
        </w:rPr>
        <w:t>kandidatit</w:t>
      </w:r>
      <w:proofErr w:type="spellEnd"/>
      <w:r w:rsidRPr="00DC46F4">
        <w:rPr>
          <w:i/>
          <w:szCs w:val="24"/>
        </w:rPr>
        <w:t>.</w:t>
      </w:r>
    </w:p>
    <w:p w:rsidR="00CF111E" w:rsidRDefault="00CF111E" w:rsidP="00CF111E">
      <w:pPr>
        <w:pStyle w:val="Paragrafi"/>
        <w:rPr>
          <w:spacing w:val="-4"/>
          <w:lang w:val="sq-AL"/>
        </w:rPr>
      </w:pPr>
      <w:r>
        <w:rPr>
          <w:spacing w:val="-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Default="00CF111E" w:rsidP="00CF111E">
      <w:pPr>
        <w:pStyle w:val="Paragrafi"/>
        <w:rPr>
          <w:spacing w:val="-4"/>
          <w:lang w:val="sq-AL"/>
        </w:rPr>
      </w:pPr>
      <w:r>
        <w:rPr>
          <w:spacing w:val="-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23. Nëse nga shqyrtimi i dokumentacionit të paraqitur nga secili kandidat, relatori konstaton dhe vlerëson se është i paplotë, njofton menjëherë kandidatin për të përmbushur detyrimin</w:t>
      </w:r>
      <w:r>
        <w:rPr>
          <w:bCs/>
          <w:spacing w:val="-4"/>
          <w:lang w:val="sq-AL"/>
        </w:rPr>
        <w:t xml:space="preserve"> e plotësimit të tij sipas ligjit, duke i caktuar një afat jo më shumë se 5 ditë për dorëzimin e tij pranë zyrës së posaçme të Këshillit në Gjykatën e Lartë.</w:t>
      </w:r>
      <w:r>
        <w:rPr>
          <w:spacing w:val="-4"/>
          <w:lang w:val="sq-AL"/>
        </w:rPr>
        <w:t xml:space="preserve"> Kur i vlerëson të justifikuara motivet e paraqitura nga kandidati për mospërmbushjen e detyrimit për dorëzimin e dokumentacionit të kërkuar brenda afatit 5-ditor, relatori i cakton një afat të ri të arsyeshëm.</w:t>
      </w:r>
    </w:p>
    <w:p w:rsidR="00CF111E" w:rsidRDefault="00CF111E" w:rsidP="00CF111E">
      <w:pPr>
        <w:pStyle w:val="Paragrafi"/>
        <w:rPr>
          <w:spacing w:val="-4"/>
          <w:lang w:val="sq-AL"/>
        </w:rPr>
      </w:pPr>
      <w:r>
        <w:rPr>
          <w:spacing w:val="-4"/>
          <w:lang w:val="sq-AL"/>
        </w:rPr>
        <w:t xml:space="preserve">24. Pas realizimit të procedurave të parashikuara në pikat 22 dhe 23 të këtij vendimi, relatori procedon me dërgimin e shkresave standarde për kërkimin e informacionit dhe të shpjegimeve përkatëse nga kandidati, institucionet publike dhe subjektet private, në lidhje me kushtet dhe kriteret e tjera ligjore të kandidimit. </w:t>
      </w:r>
    </w:p>
    <w:p w:rsidR="00CF111E" w:rsidRDefault="00CF111E" w:rsidP="00CF111E">
      <w:pPr>
        <w:pStyle w:val="Paragrafi"/>
        <w:rPr>
          <w:spacing w:val="-4"/>
          <w:lang w:val="sq-AL"/>
        </w:rPr>
      </w:pPr>
      <w:r>
        <w:rPr>
          <w:spacing w:val="-4"/>
          <w:lang w:val="sq-AL"/>
        </w:rPr>
        <w:t>25. Në procedurën e verifikimit</w:t>
      </w:r>
      <w:r>
        <w:rPr>
          <w:spacing w:val="-4"/>
          <w:u w:val="single"/>
          <w:lang w:val="sq-AL"/>
        </w:rPr>
        <w:t>,</w:t>
      </w:r>
      <w:r>
        <w:rPr>
          <w:spacing w:val="-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lidhje me gjykimin mbi plotësimin ose jo të kushteve dhe kritereve të tjera ligjore për kandidim.</w:t>
      </w:r>
    </w:p>
    <w:p w:rsidR="00CF111E" w:rsidRDefault="00CF111E" w:rsidP="00CF111E">
      <w:pPr>
        <w:pStyle w:val="Paragrafi"/>
        <w:rPr>
          <w:spacing w:val="-4"/>
          <w:lang w:val="sq-AL"/>
        </w:rPr>
      </w:pPr>
      <w:r>
        <w:rPr>
          <w:spacing w:val="-4"/>
          <w:lang w:val="sq-AL"/>
        </w:rPr>
        <w:t xml:space="preserve">26. Bazuar në gjetjet e procedurës së verifikimit, nëse vlerëson paraprakisht që mund të procedohet me urdhërimin e lejimit ose të ndalimit të kandidimit, relatori njofton kandidatin e verifikuar lidhur me gjetjet </w:t>
      </w:r>
      <w:r>
        <w:rPr>
          <w:spacing w:val="-4"/>
          <w:lang w:val="sq-AL"/>
        </w:rPr>
        <w:lastRenderedPageBreak/>
        <w:t>paraprake, si edhe për të drejtën që:</w:t>
      </w:r>
    </w:p>
    <w:p w:rsidR="00CF111E" w:rsidRDefault="00CF111E" w:rsidP="00CF111E">
      <w:pPr>
        <w:pStyle w:val="Paragrafi"/>
        <w:rPr>
          <w:spacing w:val="-4"/>
          <w:lang w:val="sq-AL"/>
        </w:rPr>
      </w:pPr>
      <w:r>
        <w:rPr>
          <w:spacing w:val="-4"/>
          <w:lang w:val="sq-AL"/>
        </w:rPr>
        <w:t>a)</w:t>
      </w:r>
      <w:r>
        <w:rPr>
          <w:bCs/>
          <w:spacing w:val="-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Default="00CF111E" w:rsidP="00F00AC6">
      <w:pPr>
        <w:pStyle w:val="Paragrafi"/>
        <w:rPr>
          <w:spacing w:val="-4"/>
          <w:lang w:val="sq-AL"/>
        </w:rPr>
      </w:pPr>
      <w:r>
        <w:rPr>
          <w:spacing w:val="-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CF111E" w:rsidRDefault="00CF111E" w:rsidP="00CF111E">
      <w:pPr>
        <w:pStyle w:val="Paragrafi"/>
        <w:rPr>
          <w:spacing w:val="-4"/>
          <w:lang w:val="sq-AL"/>
        </w:rPr>
      </w:pPr>
      <w:r>
        <w:rPr>
          <w:spacing w:val="-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28. Në rastin kur, në përfundim të afatit të njoftimeve sipas pikave 22 deri 27 të këtij vendimi, kandidati nuk paraqitet, nuk i përgjigjet njoftimeve të Këshillit, nuk paraqet dokumentacionin e kërkuar ose nuk parashtron shpjegime me shkrim për gjetjet e procedurës së verifikimit, relatori procedon me përgatitjen e relacionit </w:t>
      </w:r>
      <w:r>
        <w:rPr>
          <w:bCs/>
          <w:spacing w:val="-4"/>
          <w:lang w:val="sq-AL"/>
        </w:rPr>
        <w:t>mbi gjendjen e faktit dhe problemet ligjore</w:t>
      </w:r>
      <w:r>
        <w:rPr>
          <w:spacing w:val="-4"/>
          <w:lang w:val="sq-AL"/>
        </w:rPr>
        <w:t xml:space="preserve"> të konstatuara dhe dërgimin menjëherë të çështjes për shqyrtim në mbledhjen e Këshillit.</w:t>
      </w:r>
    </w:p>
    <w:p w:rsidR="00CF111E" w:rsidRDefault="00CF111E" w:rsidP="00CF111E">
      <w:pPr>
        <w:pStyle w:val="Paragrafi"/>
        <w:rPr>
          <w:spacing w:val="-4"/>
          <w:lang w:val="sq-AL"/>
        </w:rPr>
      </w:pPr>
      <w:r>
        <w:rPr>
          <w:spacing w:val="-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Default="00CF111E" w:rsidP="00CF111E">
      <w:pPr>
        <w:pStyle w:val="Paragrafi"/>
        <w:rPr>
          <w:bCs/>
          <w:spacing w:val="-4"/>
          <w:lang w:val="sq-AL"/>
        </w:rPr>
      </w:pPr>
      <w:r>
        <w:rPr>
          <w:bCs/>
          <w:spacing w:val="-4"/>
          <w:lang w:val="sq-AL"/>
        </w:rPr>
        <w:t xml:space="preserve">30. </w:t>
      </w:r>
      <w:r>
        <w:rPr>
          <w:spacing w:val="-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Pr>
          <w:bCs/>
          <w:spacing w:val="-4"/>
          <w:lang w:val="sq-AL"/>
        </w:rPr>
        <w:t>pa qenë i nevojshëm kryerja e p</w:t>
      </w:r>
      <w:r>
        <w:rPr>
          <w:spacing w:val="-4"/>
          <w:lang w:val="sq-AL"/>
        </w:rPr>
        <w:t xml:space="preserve">rocedurës së verifikimit për të gjitha kushtet dhe kriteret e tjera ligjore. </w:t>
      </w:r>
    </w:p>
    <w:p w:rsidR="00CF111E" w:rsidRDefault="00CF111E" w:rsidP="00CF111E">
      <w:pPr>
        <w:pStyle w:val="Paragrafi"/>
        <w:rPr>
          <w:spacing w:val="-4"/>
          <w:lang w:val="sq-AL"/>
        </w:rPr>
      </w:pPr>
      <w:r>
        <w:rPr>
          <w:spacing w:val="-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Default="00CF111E" w:rsidP="00CF111E">
      <w:pPr>
        <w:pStyle w:val="Paragrafi"/>
        <w:rPr>
          <w:spacing w:val="-4"/>
          <w:lang w:val="sq-AL"/>
        </w:rPr>
      </w:pPr>
      <w:r>
        <w:rPr>
          <w:spacing w:val="-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 </w:t>
      </w:r>
    </w:p>
    <w:p w:rsidR="00CF111E" w:rsidRDefault="00CF111E" w:rsidP="00CF111E">
      <w:pPr>
        <w:pStyle w:val="Paragrafi"/>
        <w:rPr>
          <w:bCs/>
          <w:spacing w:val="-4"/>
          <w:lang w:val="sq-AL"/>
        </w:rPr>
      </w:pPr>
      <w:r>
        <w:rPr>
          <w:spacing w:val="-4"/>
          <w:lang w:val="sq-AL"/>
        </w:rPr>
        <w:t xml:space="preserve">B. Shqyrtimi dhe miratimi i projektaktit të verifikimit nga Këshilli </w:t>
      </w:r>
    </w:p>
    <w:p w:rsidR="00CF111E" w:rsidRDefault="00CF111E" w:rsidP="00CF111E">
      <w:pPr>
        <w:pStyle w:val="Paragrafi"/>
        <w:rPr>
          <w:rFonts w:eastAsia="Times New Roman"/>
          <w:spacing w:val="-4"/>
          <w:lang w:val="sq-AL"/>
        </w:rPr>
      </w:pPr>
      <w:r>
        <w:rPr>
          <w:rFonts w:eastAsia="Times New Roman"/>
          <w:spacing w:val="-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Default="00CF111E" w:rsidP="00CF111E">
      <w:pPr>
        <w:pStyle w:val="Paragrafi"/>
        <w:rPr>
          <w:rFonts w:eastAsia="Times New Roman"/>
          <w:spacing w:val="-4"/>
          <w:lang w:val="sq-AL"/>
        </w:rPr>
      </w:pPr>
      <w:r>
        <w:rPr>
          <w:rFonts w:eastAsia="Times New Roman"/>
          <w:spacing w:val="-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Pr>
          <w:spacing w:val="-4"/>
          <w:lang w:val="sq-AL"/>
        </w:rPr>
        <w:t xml:space="preserve"> bëhet publik edhe në faqen zyrtare të Gjykatës së Lartë, në pjesën e caktuar për Këshillin e Emërimeve në Drejtësi.</w:t>
      </w:r>
    </w:p>
    <w:p w:rsidR="00CF111E" w:rsidRDefault="00CF111E" w:rsidP="00CF111E">
      <w:pPr>
        <w:pStyle w:val="Paragrafi"/>
        <w:rPr>
          <w:rFonts w:eastAsia="Times New Roman"/>
          <w:spacing w:val="-4"/>
          <w:lang w:val="sq-AL"/>
        </w:rPr>
      </w:pPr>
      <w:r>
        <w:rPr>
          <w:rFonts w:eastAsia="Times New Roman"/>
          <w:spacing w:val="-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Default="00CF111E" w:rsidP="00CF111E">
      <w:pPr>
        <w:pStyle w:val="Paragrafi"/>
        <w:rPr>
          <w:rFonts w:eastAsia="Times New Roman"/>
          <w:spacing w:val="-4"/>
          <w:lang w:val="sq-AL"/>
        </w:rPr>
      </w:pPr>
      <w:r>
        <w:rPr>
          <w:rFonts w:eastAsia="Times New Roman"/>
          <w:spacing w:val="-4"/>
          <w:lang w:val="sq-AL"/>
        </w:rPr>
        <w:t>36. Mbledhja e Këshillit është e vlefshme nëse marrin pjesë së paku 5 anëtarë të tij.</w:t>
      </w:r>
    </w:p>
    <w:p w:rsidR="00CF111E" w:rsidRDefault="00CF111E" w:rsidP="00CF111E">
      <w:pPr>
        <w:pStyle w:val="Paragrafi"/>
        <w:rPr>
          <w:spacing w:val="-4"/>
          <w:lang w:val="sq-AL"/>
        </w:rPr>
      </w:pPr>
      <w:r>
        <w:rPr>
          <w:spacing w:val="-4"/>
          <w:lang w:val="sq-AL"/>
        </w:rPr>
        <w:t xml:space="preserve">37. Kryetari i Këshillit fton relatorin e çështjes që të paraqesë përmbledhjen e procedurave, të fakteve dhe të gjetjeve që kanë rezultuar gjatë zhvillimit të procedurave për verifikimin e përmbushjes së kushteve </w:t>
      </w:r>
      <w:r>
        <w:rPr>
          <w:spacing w:val="-4"/>
          <w:lang w:val="sq-AL"/>
        </w:rPr>
        <w:lastRenderedPageBreak/>
        <w:t>dhe kritereve të tjera ligjore nga kandidati i verifikuar.</w:t>
      </w:r>
    </w:p>
    <w:p w:rsidR="00CF111E" w:rsidRDefault="00CF111E" w:rsidP="00CF111E">
      <w:pPr>
        <w:pStyle w:val="Paragrafi"/>
        <w:rPr>
          <w:spacing w:val="-4"/>
          <w:lang w:val="sq-AL"/>
        </w:rPr>
      </w:pPr>
      <w:r>
        <w:rPr>
          <w:spacing w:val="-4"/>
          <w:lang w:val="sq-AL"/>
        </w:rPr>
        <w:t>38. Në përfundim të parashtrimeve të relatorit, nëse vlerësojnë, anëtarët e Këshillit mund t’i drejtojnë pyetje dhe të kërkojnë shpjegime të natyrës sqaruese.</w:t>
      </w:r>
    </w:p>
    <w:p w:rsidR="00CF111E" w:rsidRDefault="00CF111E" w:rsidP="00CF111E">
      <w:pPr>
        <w:pStyle w:val="Paragrafi"/>
        <w:rPr>
          <w:spacing w:val="-4"/>
          <w:lang w:val="sq-AL"/>
        </w:rPr>
      </w:pPr>
      <w:r>
        <w:rPr>
          <w:spacing w:val="-4"/>
          <w:lang w:val="sq-AL"/>
        </w:rPr>
        <w:t xml:space="preserve">39. Pas anëtarëve të Këshillit, nëse e vlerëson, </w:t>
      </w:r>
      <w:r>
        <w:rPr>
          <w:rFonts w:eastAsia="Times New Roman"/>
          <w:spacing w:val="-4"/>
          <w:lang w:val="sq-AL"/>
        </w:rPr>
        <w:t xml:space="preserve">Avokati i Popullit mund të parashtrojë mendime dhe vlerësime vetëm në lidhje me mënyrën e procedimit të ndjekur për verifikimin e kandidatit. </w:t>
      </w:r>
    </w:p>
    <w:p w:rsidR="00CF111E" w:rsidRDefault="00CF111E" w:rsidP="00CF111E">
      <w:pPr>
        <w:pStyle w:val="Paragrafi"/>
        <w:rPr>
          <w:spacing w:val="-4"/>
          <w:lang w:val="sq-AL"/>
        </w:rPr>
      </w:pPr>
      <w:r>
        <w:rPr>
          <w:spacing w:val="-4"/>
          <w:lang w:val="sq-AL"/>
        </w:rPr>
        <w:t xml:space="preserve">40. Nëse anëtarët e Këshillit nuk parashtrojnë pyetje dhe kërkesa të tjera sqaruese në drejtim të relatorit, Këshilli deklaron kalimin në fazën e bisedimit, votimit dhe të dhënies së vendimit. </w:t>
      </w:r>
    </w:p>
    <w:p w:rsidR="00F00AC6" w:rsidRPr="00F00AC6" w:rsidRDefault="00F00AC6" w:rsidP="00CF111E">
      <w:pPr>
        <w:pStyle w:val="Paragrafi"/>
        <w:rPr>
          <w:i/>
          <w:spacing w:val="-4"/>
          <w:lang w:val="sq-AL"/>
        </w:rPr>
      </w:pPr>
      <w:r w:rsidRPr="00F00AC6">
        <w:rPr>
          <w:i/>
          <w:spacing w:val="-4"/>
          <w:lang w:val="sq-AL"/>
        </w:rPr>
        <w:t>41. Bisedimet e çështjes, si edhe votimi i vendimit bëhen vetëm nga anëtarët e Këshillit. Avokati i Popullit merr pjesë në cilësinë e vëzhguesit në funksion të transparencës dhe besimit të publikut.</w:t>
      </w:r>
    </w:p>
    <w:p w:rsidR="00CF111E" w:rsidRDefault="00CF111E" w:rsidP="00CF111E">
      <w:pPr>
        <w:pStyle w:val="Paragrafi"/>
        <w:rPr>
          <w:spacing w:val="-4"/>
          <w:lang w:val="sq-AL"/>
        </w:rPr>
      </w:pPr>
      <w:r>
        <w:rPr>
          <w:spacing w:val="-4"/>
          <w:lang w:val="sq-AL"/>
        </w:rPr>
        <w:t xml:space="preserve">42. Këshilli, pasi dëgjon paraprakisht diskutimin e relatorit, bisedon dhe vendos për të gjitha çështjet që parashtrohen në relacionin e përgatitur prej tij ose që vlerësohen nga anëtarët. </w:t>
      </w:r>
    </w:p>
    <w:p w:rsidR="00CF111E" w:rsidRDefault="00CF111E" w:rsidP="00CF111E">
      <w:pPr>
        <w:pStyle w:val="Paragrafi"/>
        <w:rPr>
          <w:spacing w:val="-4"/>
          <w:u w:val="single"/>
          <w:lang w:val="sq-AL"/>
        </w:rPr>
      </w:pPr>
      <w:r>
        <w:rPr>
          <w:spacing w:val="-4"/>
          <w:lang w:val="sq-AL"/>
        </w:rPr>
        <w:t>43. Në përfundim të bisedimeve, për zgjidhjen e çës</w:t>
      </w:r>
      <w:r w:rsidR="00F00AC6">
        <w:rPr>
          <w:spacing w:val="-4"/>
          <w:lang w:val="sq-AL"/>
        </w:rPr>
        <w:t xml:space="preserve">htjes, i pari voton relatori, </w:t>
      </w:r>
      <w:r>
        <w:rPr>
          <w:spacing w:val="-4"/>
          <w:lang w:val="sq-AL"/>
        </w:rPr>
        <w:t xml:space="preserve">dhe me radhë nga anëtarët e tjerë, sipas renditjes së përbërjes së Këshillit që rezulton nga përzgjedhja me short e anëtarëve nga Presidenti apo Kuvendi. </w:t>
      </w:r>
      <w:r w:rsidR="00F00AC6" w:rsidRPr="00F00AC6">
        <w:rPr>
          <w:i/>
          <w:spacing w:val="-4"/>
          <w:lang w:val="sq-AL"/>
        </w:rPr>
        <w:t>Kryetari i Këshillit voton i fundit.</w:t>
      </w:r>
    </w:p>
    <w:p w:rsidR="00CF111E" w:rsidRDefault="00CF111E" w:rsidP="00CF111E">
      <w:pPr>
        <w:pStyle w:val="Paragrafi"/>
        <w:rPr>
          <w:spacing w:val="-4"/>
          <w:lang w:val="sq-AL"/>
        </w:rPr>
      </w:pPr>
      <w:r>
        <w:rPr>
          <w:spacing w:val="-4"/>
          <w:lang w:val="sq-AL"/>
        </w:rPr>
        <w:t>44. Vendimet e Këshillit në lidhje me procedurën e verifikimit të kandidatëve merren me shumicën e votave të anëtarëve të Këshillit që marrin pjesë në mbledhje. Abstenimi nuk lejohet. Në rast të barazisë së votave, kandidimi konsiderohet i lejuar.</w:t>
      </w:r>
    </w:p>
    <w:p w:rsidR="00CF111E" w:rsidRDefault="00CF111E" w:rsidP="00CF111E">
      <w:pPr>
        <w:pStyle w:val="Paragrafi"/>
        <w:rPr>
          <w:rFonts w:eastAsiaTheme="minorHAnsi" w:cs="Times New Roman"/>
          <w:spacing w:val="-4"/>
          <w:lang w:val="sq-AL"/>
        </w:rPr>
      </w:pPr>
      <w:r>
        <w:rPr>
          <w:rFonts w:cs="Times New Roman"/>
          <w:spacing w:val="-4"/>
          <w:lang w:val="sq-AL"/>
        </w:rPr>
        <w:t xml:space="preserve">45. </w:t>
      </w:r>
      <w:r>
        <w:rPr>
          <w:rFonts w:eastAsiaTheme="minorHAnsi" w:cs="Times New Roman"/>
          <w:spacing w:val="-4"/>
          <w:lang w:val="sq-AL"/>
        </w:rPr>
        <w:t>Vendimi nënshkruhet nga të gjithë anëtarët e Këshillit që kanë marrë pjesë në dhënien e tij. Anëtari, mendimi i të cilit ka mbetur në pakicë, shkruan fjalën “kundër” dhe nënshkruan vendimin.</w:t>
      </w:r>
    </w:p>
    <w:p w:rsidR="00CF111E" w:rsidRDefault="00CF111E" w:rsidP="00CF111E">
      <w:pPr>
        <w:pStyle w:val="Paragrafi"/>
        <w:rPr>
          <w:rFonts w:eastAsiaTheme="minorHAnsi" w:cs="Times New Roman"/>
          <w:spacing w:val="-4"/>
          <w:lang w:val="sq-AL"/>
        </w:rPr>
      </w:pPr>
      <w:r>
        <w:rPr>
          <w:rFonts w:eastAsiaTheme="minorHAnsi" w:cs="Times New Roman"/>
          <w:spacing w:val="-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Default="00CF111E" w:rsidP="00CF111E">
      <w:pPr>
        <w:pStyle w:val="Paragrafi"/>
        <w:rPr>
          <w:spacing w:val="-4"/>
          <w:lang w:val="sq-AL"/>
        </w:rPr>
      </w:pPr>
      <w:r>
        <w:rPr>
          <w:rFonts w:eastAsiaTheme="minorHAnsi"/>
          <w:spacing w:val="-4"/>
          <w:lang w:val="sq-AL"/>
        </w:rPr>
        <w:t>47. Përveç rastit kur ka mbetur në pakicë, arsyetimi i vendimit të Këshillit bëhet nga relatori i çështjes. Anëtari që ka mbetur në pakicë, arsyeton qëndrimin e tij, i cili i bashkohet vendimit.</w:t>
      </w:r>
    </w:p>
    <w:p w:rsidR="00CF111E" w:rsidRDefault="00CF111E" w:rsidP="00CF111E">
      <w:pPr>
        <w:pStyle w:val="Paragrafi"/>
        <w:rPr>
          <w:spacing w:val="-4"/>
          <w:lang w:val="sq-AL"/>
        </w:rPr>
      </w:pPr>
      <w:r>
        <w:rPr>
          <w:spacing w:val="-4"/>
          <w:lang w:val="sq-AL"/>
        </w:rPr>
        <w:t>48. Në rastin kur, pas shqyrtimit të relacionit dhe të akteve që përmban dosja e kandidatit të verifikuar, Këshilli vjen në përfundimin që ka vend për të vlerësuar edhe mundësinë e ndalimit të kandidimit, por në atë çështje nuk janë ndjekur procedurat e përcaktuara në pikat 22 deri në 27 të këtij vendimi, shpall caktimin e një seance tjetër për shqyrtimin e çështjes. Kandidatit të verifikuar i njoftohet materiali me gjetjet dhe motivet të cilat mund të sjellin ndalimin e kandidimit. Kandidati ka të drejtën e parashtrimit me shkrim të shpjegimeve të tij dhe dokumenteve mbështetës, jo më vonë se 5 ditë nga ajo e ardhjes në dijeni të materialit të dërguar nga Këshilli.</w:t>
      </w:r>
    </w:p>
    <w:p w:rsidR="00CF111E" w:rsidRDefault="00CF111E" w:rsidP="00CF111E">
      <w:pPr>
        <w:pStyle w:val="Paragrafi"/>
        <w:rPr>
          <w:spacing w:val="-4"/>
          <w:lang w:val="sq-AL"/>
        </w:rPr>
      </w:pPr>
      <w:r>
        <w:rPr>
          <w:spacing w:val="-4"/>
          <w:lang w:val="sq-AL"/>
        </w:rPr>
        <w:t>49. Në rastet e parashikuara në pikën 32 të këtij vendimi, në përfundim të bisedimit të çështjes, Këshilli mund të vendosë pezullimin e procedurës së verifikimit të kandidaturave dhe:</w:t>
      </w:r>
    </w:p>
    <w:p w:rsidR="00CF111E" w:rsidRDefault="00CF111E" w:rsidP="00CF111E">
      <w:pPr>
        <w:pStyle w:val="Paragrafi"/>
        <w:rPr>
          <w:spacing w:val="-4"/>
          <w:lang w:val="sq-AL"/>
        </w:rPr>
      </w:pPr>
      <w:r>
        <w:rPr>
          <w:spacing w:val="-4"/>
          <w:lang w:val="sq-AL"/>
        </w:rPr>
        <w:t>a) njoftimin e subjektit që e ka vënë në lëvizje për të vlerësuar rishpalljen e thirrjes për paraqitjen e kandidaturave për pozicionin vakant të gjyqtarit në Gjykatën Kushtetuese;</w:t>
      </w:r>
    </w:p>
    <w:p w:rsidR="00CF111E" w:rsidRDefault="00CF111E" w:rsidP="00CF111E">
      <w:pPr>
        <w:pStyle w:val="Paragrafi"/>
        <w:rPr>
          <w:spacing w:val="-4"/>
          <w:lang w:val="sq-AL"/>
        </w:rPr>
      </w:pPr>
      <w:r>
        <w:rPr>
          <w:spacing w:val="-4"/>
          <w:lang w:val="sq-AL"/>
        </w:rPr>
        <w:t>b) rishpalljen e thirrjes për paraqitjen e kandidaturave për pozicionin vakant të Inspektorit të Lartë të Drejtësisë.</w:t>
      </w:r>
    </w:p>
    <w:p w:rsidR="00CF111E" w:rsidRDefault="00CF111E" w:rsidP="00CF111E">
      <w:pPr>
        <w:pStyle w:val="Paragrafi"/>
        <w:rPr>
          <w:spacing w:val="-4"/>
          <w:lang w:val="sq-AL"/>
        </w:rPr>
      </w:pPr>
      <w:r>
        <w:rPr>
          <w:spacing w:val="-4"/>
          <w:lang w:val="sq-AL"/>
        </w:rPr>
        <w:t>50. Në rastet e tjera, pas bisedimit dhe votimit të çështjes në dhomën e këshillimit, Këshilli vendos:</w:t>
      </w:r>
    </w:p>
    <w:p w:rsidR="00CF111E" w:rsidRDefault="00CF111E" w:rsidP="00CF111E">
      <w:pPr>
        <w:pStyle w:val="Paragrafi"/>
        <w:rPr>
          <w:spacing w:val="-4"/>
          <w:lang w:val="sq-AL"/>
        </w:rPr>
      </w:pPr>
      <w:r>
        <w:rPr>
          <w:spacing w:val="-4"/>
          <w:lang w:val="sq-AL"/>
        </w:rPr>
        <w:t>a) lejimin e kandidimit;</w:t>
      </w:r>
    </w:p>
    <w:p w:rsidR="00CF111E" w:rsidRDefault="00CF111E" w:rsidP="00CF111E">
      <w:pPr>
        <w:pStyle w:val="Paragrafi"/>
        <w:rPr>
          <w:spacing w:val="-4"/>
          <w:lang w:val="sq-AL"/>
        </w:rPr>
      </w:pPr>
      <w:r>
        <w:rPr>
          <w:spacing w:val="-4"/>
          <w:lang w:val="sq-AL"/>
        </w:rPr>
        <w:t>b) ndalimin e kandidimit;</w:t>
      </w:r>
    </w:p>
    <w:p w:rsidR="00CF111E" w:rsidRDefault="00CF111E" w:rsidP="00CF111E">
      <w:pPr>
        <w:pStyle w:val="Paragrafi"/>
        <w:rPr>
          <w:spacing w:val="-4"/>
          <w:lang w:val="sq-AL"/>
        </w:rPr>
      </w:pPr>
      <w:r>
        <w:rPr>
          <w:spacing w:val="-4"/>
          <w:lang w:val="sq-AL"/>
        </w:rPr>
        <w:t>c) vijimin e procedurës së verifikimit për kushtet dhe kriteret e tjera ligjore të kandidimit.</w:t>
      </w:r>
    </w:p>
    <w:p w:rsidR="00CF111E" w:rsidRDefault="00CF111E" w:rsidP="00CF111E">
      <w:pPr>
        <w:pStyle w:val="Paragrafi"/>
        <w:rPr>
          <w:spacing w:val="-4"/>
          <w:lang w:val="sq-AL"/>
        </w:rPr>
      </w:pPr>
      <w:r>
        <w:rPr>
          <w:spacing w:val="-4"/>
          <w:lang w:val="sq-AL"/>
        </w:rPr>
        <w:t xml:space="preserve">51. Këshilli vendos ndalimin e kandidimit nëse kandidati </w:t>
      </w:r>
      <w:r>
        <w:rPr>
          <w:bCs/>
          <w:spacing w:val="-4"/>
          <w:lang w:val="sq-AL"/>
        </w:rPr>
        <w:t>nuk përmbush qoftë edhe njërin nga kushtet ose kriteret e tjera ligjore të kandidimit, duke u bazuar në të dhënat që përmbajnë</w:t>
      </w:r>
      <w:r>
        <w:rPr>
          <w:spacing w:val="-4"/>
          <w:lang w:val="sq-AL"/>
        </w:rPr>
        <w:t>:</w:t>
      </w:r>
    </w:p>
    <w:p w:rsidR="00CF111E" w:rsidRDefault="00CF111E" w:rsidP="00CF111E">
      <w:pPr>
        <w:pStyle w:val="Paragrafi"/>
        <w:rPr>
          <w:bCs/>
          <w:spacing w:val="-4"/>
          <w:lang w:val="sq-AL"/>
        </w:rPr>
      </w:pPr>
      <w:r>
        <w:rPr>
          <w:bCs/>
          <w:spacing w:val="-4"/>
          <w:lang w:val="sq-AL"/>
        </w:rPr>
        <w:t xml:space="preserve">a) deklarimet dhe dokumentacioni i paraqitur nga vetë kandidati; </w:t>
      </w:r>
    </w:p>
    <w:p w:rsidR="00CF111E" w:rsidRDefault="00CF111E" w:rsidP="00CF111E">
      <w:pPr>
        <w:pStyle w:val="Paragrafi"/>
        <w:rPr>
          <w:bCs/>
          <w:spacing w:val="-4"/>
          <w:lang w:val="sq-AL"/>
        </w:rPr>
      </w:pPr>
      <w:r>
        <w:rPr>
          <w:bCs/>
          <w:spacing w:val="-4"/>
          <w:lang w:val="sq-AL"/>
        </w:rPr>
        <w:t>b) gjetjet dhe përfundimet e organeve kompetente të kontrollit të pasurisë dhe të integritetit të kandidatit, si edhe informacionet e subjekteve të tjera publike dhe private dërguar në përgjigje të kërkesave për informacion të Këshillit.</w:t>
      </w:r>
    </w:p>
    <w:p w:rsidR="00CF111E" w:rsidRDefault="00CF111E" w:rsidP="00CF111E">
      <w:pPr>
        <w:pStyle w:val="Paragrafi"/>
        <w:rPr>
          <w:bCs/>
          <w:spacing w:val="-4"/>
          <w:lang w:val="sq-AL"/>
        </w:rPr>
      </w:pPr>
      <w:r>
        <w:rPr>
          <w:bCs/>
          <w:spacing w:val="-4"/>
          <w:lang w:val="sq-AL"/>
        </w:rPr>
        <w:t xml:space="preserve">52. Këshilli vendos ndalimin e kandidimit edhe në rastet kur, pas njoftimeve të Këshillit gjatë procedurës </w:t>
      </w:r>
      <w:r>
        <w:rPr>
          <w:bCs/>
          <w:spacing w:val="-4"/>
          <w:lang w:val="sq-AL"/>
        </w:rPr>
        <w:lastRenderedPageBreak/>
        <w:t>së verifikimit, kandidati përsëri nuk i përmbush detyrimet për paraqitjen ose plotësimin e deklaratave, autorizimeve dhe të dokumentacionit lidhur me kushtet dhe kriteret e tjera ligjore të kandidimit të parashikuara nga ligji.</w:t>
      </w:r>
    </w:p>
    <w:p w:rsidR="00CF111E" w:rsidRDefault="00CF111E" w:rsidP="00CF111E">
      <w:pPr>
        <w:pStyle w:val="Paragrafi"/>
        <w:rPr>
          <w:spacing w:val="-4"/>
          <w:lang w:val="sq-AL"/>
        </w:rPr>
      </w:pPr>
      <w:r>
        <w:rPr>
          <w:spacing w:val="-4"/>
          <w:lang w:val="sq-AL"/>
        </w:rPr>
        <w:t>C. Akti i verifikimit. E drejta e ankimit</w:t>
      </w:r>
    </w:p>
    <w:p w:rsidR="00CF111E" w:rsidRDefault="00CF111E" w:rsidP="00CF111E">
      <w:pPr>
        <w:pStyle w:val="Paragrafi"/>
        <w:rPr>
          <w:rFonts w:eastAsiaTheme="minorHAnsi"/>
          <w:spacing w:val="-4"/>
          <w:lang w:val="sq-AL"/>
        </w:rPr>
      </w:pPr>
      <w:r>
        <w:rPr>
          <w:spacing w:val="-4"/>
          <w:lang w:val="sq-AL"/>
        </w:rPr>
        <w:t>53. Vendimi i Këshillit për procedurën e verifikimit të kandidatit është i arsyetuar dhe hartohet sipas kërkesave të nenit 99 të Kodit të Procedurave Administrative lidhur me formën dhe përmbajtjen e aktit administrativ.</w:t>
      </w:r>
      <w:r>
        <w:rPr>
          <w:rFonts w:eastAsiaTheme="minorHAnsi"/>
          <w:spacing w:val="-4"/>
          <w:lang w:val="sq-AL"/>
        </w:rPr>
        <w:t xml:space="preserve"> </w:t>
      </w:r>
    </w:p>
    <w:p w:rsidR="00CF111E" w:rsidRDefault="00CF111E" w:rsidP="00CF111E">
      <w:pPr>
        <w:pStyle w:val="Paragrafi"/>
        <w:rPr>
          <w:spacing w:val="-4"/>
          <w:lang w:val="sq-AL"/>
        </w:rPr>
      </w:pPr>
      <w:r>
        <w:rPr>
          <w:spacing w:val="-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Default="00CF111E" w:rsidP="00CF111E">
      <w:pPr>
        <w:pStyle w:val="Paragrafi"/>
        <w:rPr>
          <w:spacing w:val="-4"/>
          <w:lang w:val="sq-AL"/>
        </w:rPr>
      </w:pPr>
      <w:r>
        <w:rPr>
          <w:spacing w:val="-4"/>
          <w:lang w:val="sq-AL"/>
        </w:rPr>
        <w:t>Ç. Publikimi i akteve të procedurës së verifikimit. Komunikata për median</w:t>
      </w:r>
    </w:p>
    <w:p w:rsidR="00CF111E" w:rsidRDefault="00CF111E" w:rsidP="00CF111E">
      <w:pPr>
        <w:pStyle w:val="Paragrafi"/>
        <w:rPr>
          <w:spacing w:val="-4"/>
          <w:lang w:val="sq-AL"/>
        </w:rPr>
      </w:pPr>
      <w:r>
        <w:rPr>
          <w:spacing w:val="-4"/>
          <w:lang w:val="sq-AL"/>
        </w:rPr>
        <w:t>55. Vendimet e Këshillit për verifikimin e kandidaturave bëhen publike në faqen zyrtare të Gjykatës së Lartë, në pjesën e caktuar për Këshillin e Emërimeve në Drejtësi.</w:t>
      </w:r>
    </w:p>
    <w:p w:rsidR="00CF111E" w:rsidRDefault="00CF111E" w:rsidP="00F00AC6">
      <w:pPr>
        <w:pStyle w:val="Paragrafi"/>
        <w:rPr>
          <w:spacing w:val="-4"/>
          <w:lang w:val="sq-AL"/>
        </w:rPr>
      </w:pPr>
      <w:r>
        <w:rPr>
          <w:spacing w:val="-4"/>
          <w:lang w:val="sq-AL"/>
        </w:rPr>
        <w:t>56. Në faqen zyrtare të Gjykatës së Lartë, në pjesën e caktuar për Këshillin e Emërimeve në Drejtësi publikohen edhe:</w:t>
      </w:r>
    </w:p>
    <w:p w:rsidR="00CF111E" w:rsidRDefault="00CF111E" w:rsidP="00CF111E">
      <w:pPr>
        <w:pStyle w:val="Paragrafi"/>
        <w:rPr>
          <w:spacing w:val="-4"/>
          <w:lang w:val="sq-AL"/>
        </w:rPr>
      </w:pPr>
      <w:r>
        <w:rPr>
          <w:spacing w:val="-4"/>
          <w:lang w:val="sq-AL"/>
        </w:rPr>
        <w:t>a) lista e kandidatëve për të cilët është vendosur ndalimi i kandidimit;</w:t>
      </w:r>
    </w:p>
    <w:p w:rsidR="00CF111E" w:rsidRDefault="00CF111E" w:rsidP="00CF111E">
      <w:pPr>
        <w:pStyle w:val="Paragrafi"/>
        <w:rPr>
          <w:spacing w:val="-4"/>
          <w:lang w:val="sq-AL"/>
        </w:rPr>
      </w:pPr>
      <w:r>
        <w:rPr>
          <w:spacing w:val="-4"/>
          <w:lang w:val="sq-AL"/>
        </w:rPr>
        <w:t>b) lista e kandidatëve për të cilët është vendosur lejimi i kandidimit;</w:t>
      </w:r>
    </w:p>
    <w:p w:rsidR="00CF111E" w:rsidRDefault="00CF111E" w:rsidP="00CF111E">
      <w:pPr>
        <w:pStyle w:val="Paragrafi"/>
        <w:rPr>
          <w:color w:val="000000"/>
          <w:spacing w:val="-4"/>
          <w:lang w:val="sq-AL"/>
        </w:rPr>
      </w:pPr>
      <w:r>
        <w:rPr>
          <w:spacing w:val="-4"/>
          <w:lang w:val="sq-AL"/>
        </w:rPr>
        <w:t xml:space="preserve">c) </w:t>
      </w:r>
      <w:r>
        <w:rPr>
          <w:color w:val="000000"/>
          <w:spacing w:val="-4"/>
          <w:lang w:val="sq-AL"/>
        </w:rPr>
        <w:t>përmbledhje e procesverbalit të nënshkruar nga të gjithë anëtarët që kanë marrë pjesë në mbledhjen ku vendoset lejimi ose ndalimi i kandidimit;</w:t>
      </w:r>
    </w:p>
    <w:p w:rsidR="00CF111E" w:rsidRDefault="00CF111E" w:rsidP="00CF111E">
      <w:pPr>
        <w:pStyle w:val="Paragrafi"/>
        <w:rPr>
          <w:color w:val="000000"/>
          <w:spacing w:val="-4"/>
          <w:lang w:val="sq-AL"/>
        </w:rPr>
      </w:pPr>
      <w:r>
        <w:rPr>
          <w:color w:val="000000"/>
          <w:spacing w:val="-4"/>
          <w:lang w:val="sq-AL"/>
        </w:rPr>
        <w:t>ç) komunikata për median sipas përcaktimeve të pikës 3, të nenit 233, të ligjit nr. 115/2016.</w:t>
      </w:r>
    </w:p>
    <w:p w:rsidR="00CF111E" w:rsidRDefault="00CF111E" w:rsidP="00CF111E">
      <w:pPr>
        <w:pStyle w:val="Paragrafi"/>
        <w:rPr>
          <w:b/>
          <w:spacing w:val="-4"/>
          <w:lang w:val="sq-AL"/>
        </w:rPr>
      </w:pPr>
      <w:r>
        <w:rPr>
          <w:b/>
          <w:spacing w:val="-4"/>
          <w:lang w:val="sq-AL"/>
        </w:rPr>
        <w:t>IV. Procedura të veçanta për verifikimin e kandidatëve</w:t>
      </w:r>
    </w:p>
    <w:p w:rsidR="00CF111E" w:rsidRDefault="00CF111E" w:rsidP="00CF111E">
      <w:pPr>
        <w:pStyle w:val="Paragrafi"/>
        <w:rPr>
          <w:spacing w:val="-4"/>
          <w:lang w:val="sq-AL"/>
        </w:rPr>
      </w:pPr>
      <w:r>
        <w:rPr>
          <w:rFonts w:eastAsia="Times New Roman"/>
          <w:spacing w:val="-4"/>
          <w:lang w:val="sq-AL"/>
        </w:rPr>
        <w:t xml:space="preserve">57. </w:t>
      </w:r>
      <w:r>
        <w:rPr>
          <w:spacing w:val="-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Default="00CF111E" w:rsidP="00CF111E">
      <w:pPr>
        <w:pStyle w:val="Paragrafi"/>
        <w:rPr>
          <w:spacing w:val="-4"/>
          <w:lang w:val="sq-AL"/>
        </w:rPr>
      </w:pPr>
      <w:r>
        <w:rPr>
          <w:spacing w:val="-4"/>
          <w:lang w:val="sq-AL"/>
        </w:rPr>
        <w:t>A. Verifikimi i pasurisë së kandidatit</w:t>
      </w:r>
    </w:p>
    <w:p w:rsidR="00CF111E" w:rsidRDefault="00CF111E" w:rsidP="00CF111E">
      <w:pPr>
        <w:pStyle w:val="Paragrafi"/>
        <w:rPr>
          <w:spacing w:val="-4"/>
          <w:lang w:val="sq-AL"/>
        </w:rPr>
      </w:pPr>
      <w:r>
        <w:rPr>
          <w:rFonts w:eastAsia="Times New Roman"/>
          <w:spacing w:val="-4"/>
          <w:lang w:val="sq-AL"/>
        </w:rPr>
        <w:t xml:space="preserve">58. Jo më vonë se 3 ditë nga ajo e njoftimit zyrtar për fillimin e procedurës së verifikimit, kandidati paraqitet në zyrën e posaçme të Këshillit pranë Gjykatës së Lartë për të tërhequr, kundrejt nënshkrimit, kopjen fizike të formularit </w:t>
      </w:r>
      <w:r>
        <w:rPr>
          <w:spacing w:val="-4"/>
          <w:lang w:val="sq-AL"/>
        </w:rPr>
        <w:t>“Deklaratë e pasurisë dhe interesave privatë e kandidatit për pozicione të ndryshme në institucionet e sistemit të drejtësisë” të hartuar nga ILDKPI-ja në zbatim të nenit 3/1, të ligjit nr. 9049/2003, si edhe informacionin mbi lidhjen elektronike zyrtare të ILDKPI-së në të cilën kandidati mund të marrë dhe plotësojë në rrugë elektronike këtë deklaratë, përfshirë udhëzimin përkatës për mënyrën e plotësimin të saj.</w:t>
      </w:r>
    </w:p>
    <w:p w:rsidR="00CF111E" w:rsidRDefault="00CF111E" w:rsidP="00CF111E">
      <w:pPr>
        <w:pStyle w:val="Paragrafi"/>
        <w:rPr>
          <w:spacing w:val="-4"/>
          <w:lang w:val="sq-AL"/>
        </w:rPr>
      </w:pPr>
      <w:r>
        <w:rPr>
          <w:spacing w:val="-4"/>
          <w:lang w:val="sq-AL"/>
        </w:rPr>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Pr>
          <w:rFonts w:eastAsia="Times New Roman"/>
          <w:spacing w:val="-4"/>
          <w:lang w:val="sq-AL"/>
        </w:rPr>
        <w:t>zyrës së posaçme të Këshillit në Gjykatën e Lartë,</w:t>
      </w:r>
      <w:r>
        <w:rPr>
          <w:spacing w:val="-4"/>
          <w:lang w:val="sq-AL"/>
        </w:rPr>
        <w:t xml:space="preserve"> jo më vonë se 5 ditë nga ajo e marrjes në dorëzim. </w:t>
      </w:r>
    </w:p>
    <w:p w:rsidR="00CF111E" w:rsidRDefault="00CF111E" w:rsidP="00CF111E">
      <w:pPr>
        <w:pStyle w:val="Paragrafi"/>
        <w:rPr>
          <w:spacing w:val="-4"/>
          <w:lang w:val="sq-AL"/>
        </w:rPr>
      </w:pPr>
      <w:r>
        <w:rPr>
          <w:spacing w:val="-4"/>
          <w:lang w:val="sq-AL"/>
        </w:rPr>
        <w:t>60. Jo më vonë se 5 ditë nga ajo e nënshkrimit dhe dorëzimit nga kandidatët dhe personat e lidhur të autorizimeve sipas pikës 59 të këtij vendimi:</w:t>
      </w:r>
    </w:p>
    <w:p w:rsidR="00CF111E" w:rsidRDefault="00CF111E" w:rsidP="00CF111E">
      <w:pPr>
        <w:pStyle w:val="Paragrafi"/>
        <w:rPr>
          <w:lang w:val="sq-AL"/>
        </w:rPr>
      </w:pPr>
      <w:r>
        <w:rPr>
          <w:spacing w:val="-4"/>
          <w:lang w:val="sq-AL"/>
        </w:rPr>
        <w:t xml:space="preserve">a) Këshilli i dërgon ILDKPI-së listën e kandidatëve që i nënshtrohen procedurës së </w:t>
      </w:r>
      <w:r>
        <w:rPr>
          <w:lang w:val="sq-AL"/>
        </w:rPr>
        <w:t>verifikimit të kushteve dhe kritereve të tjera ligjore të kandidimit sipas ligjit nr. 115/2016;</w:t>
      </w:r>
    </w:p>
    <w:p w:rsidR="00CF111E" w:rsidRDefault="00CF111E" w:rsidP="00CF111E">
      <w:pPr>
        <w:pStyle w:val="Paragrafi"/>
        <w:rPr>
          <w:lang w:val="sq-AL"/>
        </w:rPr>
      </w:pPr>
      <w:r>
        <w:rPr>
          <w:lang w:val="sq-AL"/>
        </w:rPr>
        <w:t>b) relatori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CF111E" w:rsidRDefault="00CF111E" w:rsidP="00CF111E">
      <w:pPr>
        <w:pStyle w:val="Paragrafi"/>
        <w:rPr>
          <w:lang w:val="sq-AL"/>
        </w:rPr>
      </w:pPr>
      <w:r>
        <w:rPr>
          <w:lang w:val="sq-AL"/>
        </w:rPr>
        <w:t xml:space="preserve">61. Jo më vonë se 15 ditë nga marrja e formularit të deklarimit të pasurisë, kandidati e dorëzon atë të plotësuar pranë ILDKPI-së. Deklarimi bëhet sipas përcaktimeve të neneve 3/1, 4 pika 2 e vijues të </w:t>
      </w:r>
      <w:r>
        <w:rPr>
          <w:lang w:val="sq-AL"/>
        </w:rPr>
        <w:lastRenderedPageBreak/>
        <w:t xml:space="preserve">ligjit nr. 9049/2003. </w:t>
      </w:r>
    </w:p>
    <w:p w:rsidR="00CF111E" w:rsidRDefault="00CF111E" w:rsidP="00CF111E">
      <w:pPr>
        <w:pStyle w:val="Paragrafi"/>
        <w:rPr>
          <w:lang w:val="sq-AL"/>
        </w:rPr>
      </w:pPr>
      <w:r>
        <w:rPr>
          <w:lang w:val="sq-AL"/>
        </w:rPr>
        <w:t xml:space="preserve">62. ILDKPI-ja njofton menjëherë Këshillin në rastin kur kandidati nuk e dorëzon të plotësuar formularin e deklarimit të pasurisë. </w:t>
      </w:r>
    </w:p>
    <w:p w:rsidR="00CF111E" w:rsidRDefault="00CF111E" w:rsidP="00CF111E">
      <w:pPr>
        <w:pStyle w:val="Paragrafi"/>
        <w:rPr>
          <w:rFonts w:eastAsia="Times New Roman"/>
          <w:color w:val="000000"/>
          <w:lang w:val="sq-AL" w:eastAsia="sq-AL"/>
        </w:rPr>
      </w:pPr>
      <w:r>
        <w:rPr>
          <w:lang w:val="sq-AL"/>
        </w:rPr>
        <w:t xml:space="preserve">63. </w:t>
      </w:r>
      <w:r>
        <w:rPr>
          <w:rFonts w:eastAsia="Times New Roman"/>
          <w:color w:val="000000"/>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Pr>
          <w:lang w:val="sq-AL"/>
        </w:rPr>
        <w:t>-së</w:t>
      </w:r>
      <w:r>
        <w:rPr>
          <w:rFonts w:eastAsia="Times New Roman"/>
          <w:color w:val="000000"/>
          <w:lang w:val="sq-AL" w:eastAsia="sq-AL"/>
        </w:rPr>
        <w:t>.</w:t>
      </w:r>
    </w:p>
    <w:p w:rsidR="00CF111E" w:rsidRDefault="00CF111E" w:rsidP="00CF111E">
      <w:pPr>
        <w:pStyle w:val="Paragrafi"/>
        <w:rPr>
          <w:rFonts w:eastAsia="Times New Roman"/>
          <w:color w:val="000000"/>
          <w:spacing w:val="-4"/>
          <w:lang w:val="sq-AL" w:eastAsia="sq-AL"/>
        </w:rPr>
      </w:pPr>
      <w:r>
        <w:rPr>
          <w:rFonts w:eastAsia="Times New Roman"/>
          <w:color w:val="000000"/>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Pr>
          <w:lang w:val="sq-AL"/>
        </w:rPr>
        <w:t xml:space="preserve">9049/2003, </w:t>
      </w:r>
      <w:r>
        <w:rPr>
          <w:rFonts w:eastAsia="Times New Roman"/>
          <w:color w:val="000000"/>
          <w:lang w:val="sq-AL" w:eastAsia="sq-AL"/>
        </w:rPr>
        <w:t>atëherë kontrolli konsiderohet i kryer. ILDKPI-ja i dërgon menjëherë Këshillit kopjen e deklarimit të bërë nga</w:t>
      </w:r>
      <w:r>
        <w:rPr>
          <w:rFonts w:eastAsia="Times New Roman"/>
          <w:color w:val="000000"/>
          <w:spacing w:val="-4"/>
          <w:lang w:val="sq-AL" w:eastAsia="sq-AL"/>
        </w:rPr>
        <w:t xml:space="preserve"> kandidati, si edhe gjetjet dhe përfundimet e këtij institucioni nga procedura e mëparshme e kontrollit të plotë të deklarimit. Në çdo rast, Këshilli kryen veprimet e parashikuara nga shkronja “b”, e pikës 60, të këtij vendimi.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ILDKPI-në për të ushtruar kompetencën e rikontrollit të plotë të deklarimit të kandidatit sipas parashikimeve neneve 3/1 dhe 25/1 pika 4, të ligjit nr. 9049/2003.</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66. Në përfundim të verifikimit të kryer sipas ligjit, ILDKPI-ja i dërgon menjëherë Këshillit raportin e kontrollit të plotë për pasuritë, interesat private dhe detyrimet financiare të kandidatit dhe personave të lidhur.</w:t>
      </w:r>
    </w:p>
    <w:p w:rsidR="00CF111E" w:rsidRDefault="00CF111E" w:rsidP="00CF111E">
      <w:pPr>
        <w:pStyle w:val="Paragrafi"/>
        <w:rPr>
          <w:spacing w:val="-4"/>
          <w:lang w:val="sq-AL"/>
        </w:rPr>
      </w:pPr>
      <w:r>
        <w:rPr>
          <w:spacing w:val="-4"/>
          <w:lang w:val="sq-AL"/>
        </w:rPr>
        <w:t>67. Relatori shqyrton rezultatet e kontrollit, gjetjet dhe përfundimet e raportit të ILDKPI-së, si edhe të dhënat mbi pasuritë, interesat private dhe detyrimet financiare të kandidatit dhe personave të lidhur, të dërguara nga subjektet publike dhe private sipas kërkesës së Këshillit.</w:t>
      </w:r>
    </w:p>
    <w:p w:rsidR="00CF111E" w:rsidRDefault="00CF111E" w:rsidP="00CF111E">
      <w:pPr>
        <w:pStyle w:val="Paragrafi"/>
        <w:rPr>
          <w:spacing w:val="-4"/>
          <w:lang w:val="sq-AL"/>
        </w:rPr>
      </w:pPr>
      <w:r>
        <w:rPr>
          <w:spacing w:val="-4"/>
          <w:lang w:val="sq-AL"/>
        </w:rPr>
        <w:t>68. Në varësi të rezultateve të kontrollit dhe nevojave të verifikimit të mëtejshëm të pasurisë, relatori mund të kërkojë:</w:t>
      </w:r>
    </w:p>
    <w:p w:rsidR="00CF111E" w:rsidRDefault="00CF111E" w:rsidP="00CF111E">
      <w:pPr>
        <w:pStyle w:val="Paragrafi"/>
        <w:rPr>
          <w:spacing w:val="-4"/>
          <w:lang w:val="sq-AL"/>
        </w:rPr>
      </w:pPr>
      <w:r>
        <w:rPr>
          <w:spacing w:val="-4"/>
          <w:lang w:val="sq-AL"/>
        </w:rPr>
        <w:t>a) informacione shtesë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Default="00CF111E" w:rsidP="00CF111E">
      <w:pPr>
        <w:pStyle w:val="Paragrafi"/>
        <w:rPr>
          <w:spacing w:val="-4"/>
          <w:lang w:val="sq-AL"/>
        </w:rPr>
      </w:pPr>
      <w:r>
        <w:rPr>
          <w:spacing w:val="-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Default="00CF111E" w:rsidP="00CF111E">
      <w:pPr>
        <w:pStyle w:val="Paragrafi"/>
        <w:rPr>
          <w:spacing w:val="-4"/>
          <w:lang w:val="sq-AL"/>
        </w:rPr>
      </w:pPr>
      <w:r>
        <w:rPr>
          <w:spacing w:val="-4"/>
          <w:lang w:val="sq-AL"/>
        </w:rPr>
        <w:t>71. Ekspertët caktohen nga Këshilli, mbi propozimet e parashtruara nga anëtari relator i pozicionit vakant. Shpenzimet e ekspertit përballohen nga buxheti i Gjykatës së Lartë.</w:t>
      </w:r>
    </w:p>
    <w:p w:rsidR="00CF111E" w:rsidRDefault="00CF111E" w:rsidP="00CF111E">
      <w:pPr>
        <w:pStyle w:val="Paragrafi"/>
        <w:rPr>
          <w:spacing w:val="-4"/>
          <w:lang w:val="sq-AL"/>
        </w:rPr>
      </w:pPr>
      <w:r>
        <w:rPr>
          <w:spacing w:val="-4"/>
          <w:lang w:val="sq-AL"/>
        </w:rPr>
        <w:t>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rsidR="00CF111E" w:rsidRDefault="00CF111E" w:rsidP="00CF111E">
      <w:pPr>
        <w:pStyle w:val="Paragrafi"/>
        <w:rPr>
          <w:spacing w:val="-4"/>
          <w:lang w:val="sq-AL"/>
        </w:rPr>
      </w:pPr>
      <w:r>
        <w:rPr>
          <w:spacing w:val="-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 </w:t>
      </w:r>
    </w:p>
    <w:p w:rsidR="00CF111E" w:rsidRDefault="00CF111E" w:rsidP="00CF111E">
      <w:pPr>
        <w:pStyle w:val="Paragrafi"/>
        <w:rPr>
          <w:spacing w:val="-4"/>
          <w:lang w:val="sq-AL"/>
        </w:rPr>
      </w:pPr>
      <w:r>
        <w:rPr>
          <w:spacing w:val="-4"/>
          <w:lang w:val="sq-AL"/>
        </w:rPr>
        <w:lastRenderedPageBreak/>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Default="00CF111E" w:rsidP="00CF111E">
      <w:pPr>
        <w:pStyle w:val="Paragrafi"/>
        <w:rPr>
          <w:spacing w:val="-4"/>
          <w:lang w:val="sq-AL"/>
        </w:rPr>
      </w:pPr>
      <w:r>
        <w:rPr>
          <w:spacing w:val="-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Default="00CF111E" w:rsidP="00CF111E">
      <w:pPr>
        <w:pStyle w:val="Paragrafi"/>
        <w:rPr>
          <w:spacing w:val="-4"/>
          <w:lang w:val="sq-AL"/>
        </w:rPr>
      </w:pPr>
      <w:r>
        <w:rPr>
          <w:spacing w:val="-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Default="00CF111E" w:rsidP="00CF111E">
      <w:pPr>
        <w:pStyle w:val="Paragrafi"/>
        <w:rPr>
          <w:bCs/>
          <w:spacing w:val="-4"/>
          <w:lang w:val="sq-AL"/>
        </w:rPr>
      </w:pPr>
      <w:r>
        <w:rPr>
          <w:spacing w:val="-4"/>
          <w:lang w:val="sq-AL"/>
        </w:rPr>
        <w:t>77. Ndalimi i kandidimit vendoset në rastet kur ka të dhëna nga burime të ligjshme se kandidati: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 xml:space="preserve">a)  </w:t>
      </w:r>
      <w:r>
        <w:rPr>
          <w:rFonts w:eastAsiaTheme="minorHAnsi"/>
          <w:color w:val="000000"/>
          <w:spacing w:val="-4"/>
          <w:lang w:val="sq-AL"/>
        </w:rPr>
        <w:t>ka mungesë të burimeve financiare të ligjshme për të justifikuar pasuritë;</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b) ka fshehur pasurinë dhe të dhënat mbi interesat private, që janë të detyrueshme të deklarohen;</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c) ka kryer deklarim të rremë;</w:t>
      </w:r>
    </w:p>
    <w:p w:rsidR="00CF111E" w:rsidRDefault="00CF111E" w:rsidP="00CF111E">
      <w:pPr>
        <w:pStyle w:val="Paragrafi"/>
        <w:rPr>
          <w:rFonts w:eastAsiaTheme="minorHAnsi"/>
          <w:color w:val="000000"/>
          <w:spacing w:val="-4"/>
          <w:lang w:val="sq-AL"/>
        </w:rPr>
      </w:pPr>
      <w:r>
        <w:rPr>
          <w:rFonts w:eastAsia="Times New Roman"/>
          <w:color w:val="000000"/>
          <w:spacing w:val="-4"/>
          <w:lang w:val="sq-AL" w:eastAsia="sq-AL"/>
        </w:rPr>
        <w:t xml:space="preserve">ç) </w:t>
      </w:r>
      <w:r>
        <w:rPr>
          <w:rFonts w:eastAsiaTheme="minorHAnsi"/>
          <w:color w:val="000000"/>
          <w:spacing w:val="-4"/>
          <w:lang w:val="sq-AL"/>
        </w:rPr>
        <w:t>gjendet në situatën e konfliktit të interesit.</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78. Ndalimi i kandidimit vendoset edhe në rastet kur kandidati:</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a) ka refuzuar të përmbushë detyrimin për t’u pajisur me formularin e deklaratës së pasurisë ose nuk e ka plotësuar dhe depozituar atë pranë ILDKPI</w:t>
      </w:r>
      <w:r>
        <w:rPr>
          <w:spacing w:val="-4"/>
          <w:lang w:val="sq-AL"/>
        </w:rPr>
        <w:t>-së</w:t>
      </w:r>
      <w:r>
        <w:rPr>
          <w:rFonts w:eastAsiaTheme="minorHAnsi"/>
          <w:color w:val="000000"/>
          <w:spacing w:val="-4"/>
          <w:lang w:val="sq-AL"/>
        </w:rPr>
        <w:t xml:space="preserve"> sipas ligjit;</w:t>
      </w:r>
    </w:p>
    <w:p w:rsidR="00CF111E" w:rsidRDefault="00CF111E" w:rsidP="00CF111E">
      <w:pPr>
        <w:pStyle w:val="Paragrafi"/>
        <w:rPr>
          <w:spacing w:val="-4"/>
          <w:lang w:val="sq-AL"/>
        </w:rPr>
      </w:pPr>
      <w:r>
        <w:rPr>
          <w:rFonts w:eastAsiaTheme="minorHAnsi"/>
          <w:color w:val="000000"/>
          <w:spacing w:val="-4"/>
          <w:lang w:val="sq-AL"/>
        </w:rPr>
        <w:t xml:space="preserve">b) ka refuzuar nënshkrimin e autorizimeve të kërkuara nga Këshilli për verifikimin e pasurisë. </w:t>
      </w:r>
    </w:p>
    <w:p w:rsidR="00CF111E" w:rsidRDefault="00CF111E" w:rsidP="00CF111E">
      <w:pPr>
        <w:pStyle w:val="Paragrafi"/>
        <w:rPr>
          <w:spacing w:val="-4"/>
          <w:lang w:val="sq-AL"/>
        </w:rPr>
      </w:pPr>
      <w:r>
        <w:rPr>
          <w:spacing w:val="-4"/>
          <w:lang w:val="sq-AL"/>
        </w:rPr>
        <w:t>B. Verifikimi i integritetit të kandidatit</w:t>
      </w:r>
    </w:p>
    <w:p w:rsidR="00CF111E" w:rsidRDefault="00CF111E" w:rsidP="00CF111E">
      <w:pPr>
        <w:pStyle w:val="Paragrafi"/>
        <w:rPr>
          <w:rFonts w:eastAsia="Times New Roman"/>
          <w:spacing w:val="-4"/>
          <w:lang w:val="sq-AL"/>
        </w:rPr>
      </w:pPr>
      <w:r>
        <w:rPr>
          <w:spacing w:val="-4"/>
          <w:lang w:val="sq-AL"/>
        </w:rPr>
        <w:t xml:space="preserve">79. </w:t>
      </w:r>
      <w:r>
        <w:rPr>
          <w:rFonts w:eastAsia="Times New Roman"/>
          <w:spacing w:val="-4"/>
          <w:lang w:val="sq-AL"/>
        </w:rPr>
        <w:t>Jo më vonë se 3 ditë nga ajo e njoftimit zyrtar për fillimin e procedurës së verifikimit, kandidati paraqitet në zyrën e posaçme të Këshillit pranë Gjykatës së Lartë për të tërhequr, kundrejt nënshkrimit:</w:t>
      </w:r>
    </w:p>
    <w:p w:rsidR="00CF111E" w:rsidRDefault="00CF111E" w:rsidP="00CF111E">
      <w:pPr>
        <w:pStyle w:val="Paragrafi"/>
        <w:rPr>
          <w:spacing w:val="-4"/>
          <w:lang w:val="sq-AL"/>
        </w:rPr>
      </w:pPr>
      <w:r>
        <w:rPr>
          <w:rFonts w:eastAsia="Times New Roman"/>
          <w:spacing w:val="-4"/>
          <w:lang w:val="sq-AL"/>
        </w:rPr>
        <w:t xml:space="preserve">a) kopjen fizike të </w:t>
      </w:r>
      <w:r>
        <w:rPr>
          <w:spacing w:val="-4"/>
          <w:lang w:val="sq-AL"/>
        </w:rPr>
        <w:t>formularit për vetëdeklarim sipas ligjit nr. 138/2015 “Për garantimin e integritetit të personave që zgjidhen, emërohen ose ushtrojnë funksione publike”;</w:t>
      </w:r>
    </w:p>
    <w:p w:rsidR="00CF111E" w:rsidRDefault="00CF111E" w:rsidP="00CF111E">
      <w:pPr>
        <w:pStyle w:val="Paragrafi"/>
        <w:rPr>
          <w:rFonts w:eastAsia="Times New Roman"/>
          <w:color w:val="0A0A0A"/>
          <w:spacing w:val="-4"/>
          <w:lang w:val="sq-AL" w:eastAsia="sq-AL"/>
        </w:rPr>
      </w:pPr>
      <w:r>
        <w:rPr>
          <w:spacing w:val="-4"/>
          <w:lang w:val="sq-AL"/>
        </w:rPr>
        <w:t xml:space="preserve">b) kopjen fizike </w:t>
      </w:r>
      <w:r>
        <w:rPr>
          <w:rFonts w:eastAsia="Times New Roman"/>
          <w:color w:val="0A0A0A"/>
          <w:spacing w:val="-4"/>
          <w:lang w:val="sq-AL" w:eastAsia="sq-AL"/>
        </w:rPr>
        <w:t xml:space="preserve">të formularit të aplikimit “Për informim përpara emërimit/zgjedhjes në poste të larta”, sipas ligjit nr. 45/2015; </w:t>
      </w:r>
    </w:p>
    <w:p w:rsidR="00CF111E" w:rsidRDefault="00CF111E" w:rsidP="00CF111E">
      <w:pPr>
        <w:pStyle w:val="Paragrafi"/>
        <w:rPr>
          <w:spacing w:val="-4"/>
          <w:lang w:val="sq-AL"/>
        </w:rPr>
      </w:pPr>
      <w:r>
        <w:rPr>
          <w:rFonts w:eastAsia="Times New Roman"/>
          <w:color w:val="0A0A0A"/>
          <w:spacing w:val="-4"/>
          <w:lang w:val="sq-AL" w:eastAsia="sq-AL"/>
        </w:rPr>
        <w:t>c) i</w:t>
      </w:r>
      <w:r>
        <w:rPr>
          <w:spacing w:val="-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Default="00CF111E" w:rsidP="00CF111E">
      <w:pPr>
        <w:pStyle w:val="Paragrafi"/>
        <w:rPr>
          <w:spacing w:val="-4"/>
          <w:lang w:val="sq-AL"/>
        </w:rPr>
      </w:pPr>
      <w:r>
        <w:rPr>
          <w:spacing w:val="-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Default="00CF111E" w:rsidP="00CF111E">
      <w:pPr>
        <w:pStyle w:val="Paragrafi"/>
        <w:rPr>
          <w:spacing w:val="-4"/>
          <w:lang w:val="sq-AL"/>
        </w:rPr>
      </w:pPr>
      <w:r>
        <w:rPr>
          <w:spacing w:val="-4"/>
          <w:lang w:val="sq-AL"/>
        </w:rPr>
        <w:t>80. Jo më vonë se 5 ditë nga marrja e formularëve të parashikuar në pikën 79 të këtij vendimi, kandidati i dorëzon ato të plotësuar në zyrën e posaçme të Këshillit pranë Gjykatës së Lartë.</w:t>
      </w:r>
    </w:p>
    <w:p w:rsidR="00CF111E" w:rsidRDefault="00CF111E" w:rsidP="00CF111E">
      <w:pPr>
        <w:pStyle w:val="Paragrafi"/>
        <w:rPr>
          <w:spacing w:val="-4"/>
          <w:lang w:val="sq-AL"/>
        </w:rPr>
      </w:pPr>
      <w:r>
        <w:rPr>
          <w:spacing w:val="-4"/>
          <w:lang w:val="sq-AL"/>
        </w:rPr>
        <w:t>81. Vetëdeklarimi i kandidatit sipas ligjit nr. 138/2015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82. Kryetari i Këshillit e përcjell menjëherë formularin e vetëdeklarimit sipas ligjit nr. 138/2015, të plotësuar nga kandidati, në Prokurorinë e Përgjithshme.</w:t>
      </w:r>
    </w:p>
    <w:p w:rsidR="00CF111E" w:rsidRDefault="00CF111E" w:rsidP="00CF111E">
      <w:pPr>
        <w:pStyle w:val="Paragrafi"/>
        <w:rPr>
          <w:rFonts w:eastAsia="Times New Roman"/>
          <w:color w:val="000000"/>
          <w:spacing w:val="-4"/>
          <w:lang w:val="sq-AL" w:eastAsia="sq-AL"/>
        </w:rPr>
      </w:pPr>
      <w:r>
        <w:rPr>
          <w:spacing w:val="-4"/>
          <w:lang w:val="sq-AL"/>
        </w:rPr>
        <w:t xml:space="preserve">83. Prokuroria e Përgjithshme </w:t>
      </w:r>
      <w:r>
        <w:rPr>
          <w:rFonts w:eastAsia="Times New Roman"/>
          <w:color w:val="000000"/>
          <w:spacing w:val="-4"/>
          <w:lang w:val="sq-AL" w:eastAsia="sq-AL"/>
        </w:rPr>
        <w:t>kryen verifikimet sipas ligjit jo më vonë se 30 ditë nga paraqitja e vetëdeklarimit pranë atij institucioni.</w:t>
      </w:r>
    </w:p>
    <w:p w:rsidR="00CF111E" w:rsidRDefault="00CF111E" w:rsidP="00CF111E">
      <w:pPr>
        <w:pStyle w:val="Paragrafi"/>
        <w:rPr>
          <w:spacing w:val="-4"/>
          <w:lang w:val="sq-AL"/>
        </w:rPr>
      </w:pPr>
      <w:r>
        <w:rPr>
          <w:rFonts w:eastAsia="Times New Roman"/>
          <w:color w:val="000000"/>
          <w:spacing w:val="-4"/>
          <w:lang w:val="sq-AL" w:eastAsia="sq-AL"/>
        </w:rPr>
        <w:t>84. Gjithashtu, j</w:t>
      </w:r>
      <w:r>
        <w:rPr>
          <w:spacing w:val="-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Default="00CF111E" w:rsidP="00CF111E">
      <w:pPr>
        <w:pStyle w:val="Paragrafi"/>
        <w:rPr>
          <w:spacing w:val="-4"/>
          <w:lang w:val="sq-AL"/>
        </w:rPr>
      </w:pPr>
      <w:r>
        <w:rPr>
          <w:spacing w:val="-4"/>
          <w:lang w:val="sq-AL"/>
        </w:rPr>
        <w:t xml:space="preserve">85. </w:t>
      </w:r>
      <w:r>
        <w:rPr>
          <w:rFonts w:eastAsia="Times New Roman"/>
          <w:color w:val="0A0A0A"/>
          <w:spacing w:val="-4"/>
          <w:lang w:val="sq-AL" w:eastAsia="sq-AL"/>
        </w:rPr>
        <w:t xml:space="preserve">Formulari i aplikimit “Për informim përpara emërimit/zgjedhjes në poste të larta” sipas nenit 29, të </w:t>
      </w:r>
      <w:r>
        <w:rPr>
          <w:rFonts w:eastAsia="Times New Roman"/>
          <w:color w:val="0A0A0A"/>
          <w:spacing w:val="-4"/>
          <w:lang w:val="sq-AL" w:eastAsia="sq-AL"/>
        </w:rPr>
        <w:lastRenderedPageBreak/>
        <w:t xml:space="preserve">ligjit nr. 45/2015, i plotësuar nga kandidati, i dërgohet menjëherë për kompetencë dhe shqyrtim </w:t>
      </w:r>
      <w:r>
        <w:rPr>
          <w:spacing w:val="-4"/>
          <w:lang w:val="sq-AL"/>
        </w:rPr>
        <w:t>Autoritetit për Informimin mbi Dokumentet e ish-Sigurimit të Shtetit.</w:t>
      </w:r>
    </w:p>
    <w:p w:rsidR="00CF111E" w:rsidRDefault="00CF111E" w:rsidP="00CF111E">
      <w:pPr>
        <w:pStyle w:val="Paragrafi"/>
        <w:rPr>
          <w:spacing w:val="-4"/>
          <w:lang w:val="sq-AL"/>
        </w:rPr>
      </w:pPr>
      <w:r>
        <w:rPr>
          <w:color w:val="000000"/>
          <w:spacing w:val="-4"/>
          <w:lang w:val="sq-AL"/>
        </w:rPr>
        <w:t xml:space="preserve">86. </w:t>
      </w:r>
      <w:r>
        <w:rPr>
          <w:spacing w:val="-4"/>
          <w:lang w:val="sq-AL"/>
        </w:rPr>
        <w:t>Në varësi të rezultateve të kontrollit dhe nevojave të verifikimit të mëtejshëm të integritetit të kandidatit, relatori mund të kërkojë:</w:t>
      </w:r>
    </w:p>
    <w:p w:rsidR="00CF111E" w:rsidRDefault="00CF111E" w:rsidP="00CF111E">
      <w:pPr>
        <w:pStyle w:val="Paragrafi"/>
        <w:rPr>
          <w:spacing w:val="-4"/>
          <w:lang w:val="sq-AL"/>
        </w:rPr>
      </w:pPr>
      <w:r>
        <w:rPr>
          <w:spacing w:val="-4"/>
          <w:lang w:val="sq-AL"/>
        </w:rPr>
        <w:t>a) informacione shtesë nga institucionet e përmendura në këtë seksion;</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Default="00CF111E" w:rsidP="00CF111E">
      <w:pPr>
        <w:pStyle w:val="Paragrafi"/>
        <w:rPr>
          <w:spacing w:val="-4"/>
          <w:lang w:val="sq-AL"/>
        </w:rPr>
      </w:pPr>
      <w:r>
        <w:rPr>
          <w:spacing w:val="-4"/>
          <w:lang w:val="sq-AL"/>
        </w:rPr>
        <w:t xml:space="preserve">88. Nëse nga gjetjet dhe përfundimet e raportit të Prokurorisë së Përgjithshme, si edhe të atyre të 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Default="00CF111E" w:rsidP="00CF111E">
      <w:pPr>
        <w:pStyle w:val="Paragrafi"/>
        <w:rPr>
          <w:bCs/>
          <w:spacing w:val="-4"/>
          <w:lang w:val="sq-AL"/>
        </w:rPr>
      </w:pPr>
      <w:r>
        <w:rPr>
          <w:spacing w:val="-4"/>
          <w:lang w:val="sq-AL"/>
        </w:rPr>
        <w:t>89. Ndalimi i kandidimit vendoset në rastet kur nga Prokuroria e Përgjithshme dhe institucionet e tjera të përmendura në këtë seksion, konfirmohet se kandidati:</w:t>
      </w:r>
    </w:p>
    <w:p w:rsidR="00CF111E" w:rsidRDefault="00CF111E" w:rsidP="00CF111E">
      <w:pPr>
        <w:pStyle w:val="Paragrafi"/>
        <w:rPr>
          <w:rFonts w:eastAsiaTheme="minorHAnsi"/>
          <w:color w:val="000000"/>
          <w:spacing w:val="-4"/>
          <w:highlight w:val="yellow"/>
          <w:lang w:val="sq-AL"/>
        </w:rPr>
      </w:pPr>
      <w:r>
        <w:rPr>
          <w:rFonts w:eastAsiaTheme="minorHAnsi"/>
          <w:color w:val="000000"/>
          <w:spacing w:val="-4"/>
          <w:lang w:val="sq-AL"/>
        </w:rPr>
        <w:t>a) ka lidhje ose kontakte të papërshtatshme me personat e përfshirë në krimin e organizuar;</w:t>
      </w:r>
    </w:p>
    <w:p w:rsidR="00CF111E" w:rsidRDefault="00CF111E" w:rsidP="00CF111E">
      <w:pPr>
        <w:pStyle w:val="Paragrafi"/>
        <w:rPr>
          <w:color w:val="000000"/>
          <w:spacing w:val="-4"/>
          <w:lang w:val="sq-AL"/>
        </w:rPr>
      </w:pPr>
      <w:r>
        <w:rPr>
          <w:color w:val="000000"/>
          <w:spacing w:val="-4"/>
          <w:lang w:val="sq-AL"/>
        </w:rPr>
        <w:t xml:space="preserve">b) ka qenë anëtar, bashkëpunëtor ose i favorizuar të ish-Sigurimit të Shtetit para 2 korrikut 1991, në kuptimin e ligjit </w:t>
      </w:r>
      <w:r>
        <w:rPr>
          <w:rFonts w:eastAsia="Times New Roman"/>
          <w:color w:val="0A0A0A"/>
          <w:spacing w:val="-4"/>
          <w:lang w:val="sq-AL" w:eastAsia="sq-AL"/>
        </w:rPr>
        <w:t>nr. 45/2015</w:t>
      </w:r>
      <w:r>
        <w:rPr>
          <w:color w:val="000000"/>
          <w:spacing w:val="-4"/>
          <w:lang w:val="sq-AL"/>
        </w:rPr>
        <w:t xml:space="preserve"> “Për të drejtën e informimit për dokumentet e ish-Sigurimit të Shtetit të Republikës Popullore Socialiste të Shqipërisë”; </w:t>
      </w:r>
    </w:p>
    <w:p w:rsidR="00CF111E" w:rsidRDefault="00CF111E" w:rsidP="00CF111E">
      <w:pPr>
        <w:pStyle w:val="Paragrafi"/>
        <w:rPr>
          <w:color w:val="000000"/>
          <w:spacing w:val="-4"/>
          <w:lang w:val="sq-AL"/>
        </w:rPr>
      </w:pPr>
      <w:r>
        <w:rPr>
          <w:color w:val="000000"/>
          <w:spacing w:val="-4"/>
          <w:lang w:val="sq-AL"/>
        </w:rPr>
        <w:t xml:space="preserve">c) është bashkëpunëtor, informator ose agjent i shërbimeve të inteligjencës. </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90. Ndalimi i kandidimit vendoset edhe kur:</w:t>
      </w:r>
    </w:p>
    <w:p w:rsidR="00CF111E" w:rsidRDefault="00CF111E" w:rsidP="00CF111E">
      <w:pPr>
        <w:pStyle w:val="Paragrafi"/>
        <w:rPr>
          <w:spacing w:val="-4"/>
          <w:lang w:val="sq-AL"/>
        </w:rPr>
      </w:pPr>
      <w:r>
        <w:rPr>
          <w:rFonts w:eastAsiaTheme="minorHAnsi"/>
          <w:color w:val="000000"/>
          <w:spacing w:val="-4"/>
          <w:lang w:val="sq-AL"/>
        </w:rPr>
        <w:t xml:space="preserve">a) kandidati ka refuzuar të përmbushë detyrimin për t’u pajisur me formularin e vetëdeklarimit </w:t>
      </w:r>
      <w:r>
        <w:rPr>
          <w:spacing w:val="-4"/>
          <w:lang w:val="sq-AL"/>
        </w:rPr>
        <w:t>sipas kërkesave të ligjit nr. 138/2015</w:t>
      </w:r>
      <w:r>
        <w:rPr>
          <w:rFonts w:eastAsiaTheme="minorHAnsi"/>
          <w:color w:val="000000"/>
          <w:spacing w:val="-4"/>
          <w:lang w:val="sq-AL"/>
        </w:rPr>
        <w:t xml:space="preserve"> ose me </w:t>
      </w:r>
      <w:r>
        <w:rPr>
          <w:rFonts w:eastAsia="Times New Roman"/>
          <w:color w:val="0A0A0A"/>
          <w:spacing w:val="-4"/>
          <w:lang w:val="sq-AL" w:eastAsia="sq-AL"/>
        </w:rPr>
        <w:t xml:space="preserve">formularin e aplikimit “Për informim përpara emërimit /zgjedhjes në poste të larta” sipas ligjit nr. 45/2015 apo </w:t>
      </w:r>
      <w:r>
        <w:rPr>
          <w:rFonts w:eastAsiaTheme="minorHAnsi"/>
          <w:color w:val="000000"/>
          <w:spacing w:val="-4"/>
          <w:lang w:val="sq-AL"/>
        </w:rPr>
        <w:t xml:space="preserve">nuk i ka plotësuar dhe depozituar ato; </w:t>
      </w:r>
    </w:p>
    <w:p w:rsidR="00CF111E" w:rsidRDefault="00CF111E" w:rsidP="00CF111E">
      <w:pPr>
        <w:pStyle w:val="Paragrafi"/>
        <w:rPr>
          <w:spacing w:val="-4"/>
          <w:lang w:val="sq-AL"/>
        </w:rPr>
      </w:pPr>
      <w:r>
        <w:rPr>
          <w:spacing w:val="-4"/>
          <w:lang w:val="sq-AL"/>
        </w:rPr>
        <w:t>b)</w:t>
      </w:r>
      <w:r>
        <w:rPr>
          <w:rFonts w:eastAsiaTheme="minorHAnsi"/>
          <w:color w:val="000000"/>
          <w:spacing w:val="-4"/>
          <w:lang w:val="sq-AL"/>
        </w:rPr>
        <w:t xml:space="preserve"> kandidati ka refuzuar nënshkrimin e </w:t>
      </w:r>
      <w:r>
        <w:rPr>
          <w:spacing w:val="-4"/>
          <w:lang w:val="sq-AL"/>
        </w:rPr>
        <w:t>autorizimit për Këshillin që, në zbatim të pikës 4 të nenit 229 dhe pikës 2, të nenit 237, të ligjit nr. 115/2016, të kryejë verifikimin në organet kompetente sipas ligjit, lidhur me të dhënat që lidhen integritetin e kandidatit</w:t>
      </w:r>
      <w:r>
        <w:rPr>
          <w:rFonts w:eastAsiaTheme="minorHAnsi"/>
          <w:color w:val="000000"/>
          <w:spacing w:val="-4"/>
          <w:lang w:val="sq-AL"/>
        </w:rPr>
        <w:t>.</w:t>
      </w:r>
    </w:p>
    <w:p w:rsidR="00CF111E" w:rsidRDefault="00CF111E" w:rsidP="00CF111E">
      <w:pPr>
        <w:pStyle w:val="Paragrafi"/>
        <w:rPr>
          <w:spacing w:val="-4"/>
          <w:lang w:val="sq-AL"/>
        </w:rPr>
      </w:pPr>
      <w:r>
        <w:rPr>
          <w:spacing w:val="-4"/>
          <w:lang w:val="sq-AL"/>
        </w:rPr>
        <w:t>C. Verifikimi i kushteve të tjera ligjore të kandidimit</w:t>
      </w:r>
    </w:p>
    <w:p w:rsidR="00CF111E" w:rsidRDefault="00CF111E" w:rsidP="00CF111E">
      <w:pPr>
        <w:pStyle w:val="Paragrafi"/>
        <w:rPr>
          <w:spacing w:val="-4"/>
          <w:lang w:val="sq-AL"/>
        </w:rPr>
      </w:pPr>
      <w:r>
        <w:rPr>
          <w:spacing w:val="-4"/>
          <w:lang w:val="sq-AL"/>
        </w:rPr>
        <w:t xml:space="preserve">91. </w:t>
      </w:r>
      <w:r>
        <w:rPr>
          <w:rFonts w:eastAsia="Times New Roman"/>
          <w:spacing w:val="-4"/>
          <w:lang w:val="sq-AL"/>
        </w:rPr>
        <w:t>Jo më vonë se 3 ditë nga ajo e njoftimit zyrtar për fillimin e procedurës së verifikimit,</w:t>
      </w:r>
      <w:r>
        <w:rPr>
          <w:spacing w:val="-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Pr>
          <w:rFonts w:eastAsia="Times New Roman"/>
          <w:spacing w:val="-4"/>
          <w:lang w:val="sq-AL"/>
        </w:rPr>
        <w:t>zyrës së posaçme të Këshillit në Gjykatën e Lartë,</w:t>
      </w:r>
      <w:r>
        <w:rPr>
          <w:spacing w:val="-4"/>
          <w:lang w:val="sq-AL"/>
        </w:rPr>
        <w:t xml:space="preserve"> jo më vonë se 5 ditë nga ajo e marrjes në dorëzim.</w:t>
      </w:r>
    </w:p>
    <w:p w:rsidR="00CF111E" w:rsidRDefault="00CF111E" w:rsidP="00CF111E">
      <w:pPr>
        <w:pStyle w:val="Paragrafi"/>
        <w:rPr>
          <w:spacing w:val="-4"/>
          <w:lang w:val="sq-AL"/>
        </w:rPr>
      </w:pPr>
      <w:r>
        <w:rPr>
          <w:spacing w:val="-4"/>
          <w:lang w:val="sq-AL"/>
        </w:rPr>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CF111E" w:rsidRDefault="00CF111E" w:rsidP="00CF111E">
      <w:pPr>
        <w:pStyle w:val="Paragrafi"/>
        <w:rPr>
          <w:spacing w:val="-4"/>
          <w:lang w:val="sq-AL"/>
        </w:rPr>
      </w:pPr>
      <w:r>
        <w:rPr>
          <w:spacing w:val="-4"/>
          <w:lang w:val="sq-AL"/>
        </w:rPr>
        <w:t xml:space="preserve">93. Kur nga shqyrtimi i dokumentacionit vlerëson se të dhënat e deklaruara nuk janë të plota, përmbajnë </w:t>
      </w:r>
      <w:r>
        <w:rPr>
          <w:spacing w:val="-4"/>
          <w:lang w:val="sq-AL"/>
        </w:rPr>
        <w:lastRenderedPageBreak/>
        <w:t>pasaktësi ose edhe elementë që sjellin dyshime për vërtetësinë e dokumentit apo të përmbajtjes së tij, relatori mund të kërkojë:</w:t>
      </w:r>
    </w:p>
    <w:p w:rsidR="00CF111E" w:rsidRDefault="00CF111E" w:rsidP="00CF111E">
      <w:pPr>
        <w:pStyle w:val="Paragrafi"/>
        <w:rPr>
          <w:spacing w:val="-4"/>
          <w:lang w:val="sq-AL"/>
        </w:rPr>
      </w:pPr>
      <w:r>
        <w:rPr>
          <w:spacing w:val="-4"/>
          <w:lang w:val="sq-AL"/>
        </w:rPr>
        <w:t>a) informacione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Default="00CF111E" w:rsidP="00CF111E">
      <w:pPr>
        <w:pStyle w:val="Paragrafi"/>
        <w:rPr>
          <w:spacing w:val="-4"/>
          <w:lang w:val="sq-AL"/>
        </w:rPr>
      </w:pPr>
      <w:r>
        <w:rPr>
          <w:spacing w:val="-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Default="00CF111E" w:rsidP="00CF111E">
      <w:pPr>
        <w:pStyle w:val="Paragrafi"/>
        <w:rPr>
          <w:spacing w:val="-4"/>
          <w:lang w:val="sq-AL"/>
        </w:rPr>
      </w:pPr>
      <w:r>
        <w:rPr>
          <w:spacing w:val="-4"/>
          <w:lang w:val="sq-AL"/>
        </w:rPr>
        <w:t>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për kandidimet në Gjykatën Kushtetuese dhe nga neni 199, të ligjit nr. 115/2016, për kandidimet për inspektorë të lartë të drejtësisë.</w:t>
      </w:r>
    </w:p>
    <w:p w:rsidR="00CF111E" w:rsidRDefault="00CF111E" w:rsidP="00CF111E">
      <w:pPr>
        <w:pStyle w:val="Paragrafi"/>
        <w:rPr>
          <w:spacing w:val="-4"/>
          <w:lang w:val="sq-AL"/>
        </w:rPr>
      </w:pPr>
      <w:r>
        <w:rPr>
          <w:rFonts w:eastAsiaTheme="minorHAnsi"/>
          <w:color w:val="000000"/>
          <w:spacing w:val="-4"/>
          <w:lang w:val="sq-AL"/>
        </w:rPr>
        <w:t xml:space="preserve">97. Ndalimi i kandidimit vendoset edhe kur kandidati ka refuzuar nënshkrimin e </w:t>
      </w:r>
      <w:r>
        <w:rPr>
          <w:spacing w:val="-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Pr>
          <w:rFonts w:eastAsiaTheme="minorHAnsi"/>
          <w:color w:val="000000"/>
          <w:spacing w:val="-4"/>
          <w:lang w:val="sq-AL"/>
        </w:rPr>
        <w:t>.</w:t>
      </w:r>
    </w:p>
    <w:p w:rsidR="00CF111E" w:rsidRDefault="00CF111E" w:rsidP="00CF111E">
      <w:pPr>
        <w:pStyle w:val="Paragrafi"/>
        <w:rPr>
          <w:b/>
          <w:spacing w:val="-4"/>
          <w:lang w:val="sq-AL"/>
        </w:rPr>
      </w:pPr>
      <w:r>
        <w:rPr>
          <w:b/>
          <w:spacing w:val="-4"/>
          <w:lang w:val="sq-AL"/>
        </w:rPr>
        <w:t>V. Dispozita kalimtare dhe të fundit</w:t>
      </w:r>
    </w:p>
    <w:p w:rsidR="00CF111E" w:rsidRDefault="00CF111E" w:rsidP="00CF111E">
      <w:pPr>
        <w:pStyle w:val="Paragrafi"/>
        <w:rPr>
          <w:rFonts w:cs="Times New Roman"/>
          <w:spacing w:val="-4"/>
          <w:lang w:val="sq-AL"/>
        </w:rPr>
      </w:pPr>
      <w:r>
        <w:rPr>
          <w:rFonts w:cs="Times New Roman"/>
          <w:spacing w:val="-4"/>
          <w:lang w:val="sq-AL"/>
        </w:rPr>
        <w:t>A. Fillimi i procedurës së verifikimit të kandidatëve në pozicionet vakante të shpallura dhe të depozituara pranë Këshillit</w:t>
      </w:r>
    </w:p>
    <w:p w:rsidR="00CF111E" w:rsidRDefault="00CF111E" w:rsidP="00CF111E">
      <w:pPr>
        <w:pStyle w:val="Paragrafi"/>
        <w:rPr>
          <w:rFonts w:cs="Times New Roman"/>
          <w:spacing w:val="-4"/>
          <w:lang w:val="sq-AL"/>
        </w:rPr>
      </w:pPr>
      <w:r>
        <w:rPr>
          <w:rFonts w:cs="Times New Roman"/>
          <w:spacing w:val="-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Default="00CF111E" w:rsidP="00CF111E">
      <w:pPr>
        <w:pStyle w:val="Paragrafi"/>
        <w:rPr>
          <w:spacing w:val="-4"/>
          <w:lang w:val="sq-AL"/>
        </w:rPr>
      </w:pPr>
      <w:r>
        <w:rPr>
          <w:rFonts w:cs="Times New Roman"/>
          <w:spacing w:val="-4"/>
          <w:lang w:val="sq-AL"/>
        </w:rPr>
        <w:t>99. Njoftimi zyrtar i Këshillit për fillimin e procedurave ligjore të verifikimit të kandidaturave sipas ligjit nr. 115/2016 shpallet menjëherë në faqen zyrtare</w:t>
      </w:r>
      <w:r>
        <w:rPr>
          <w:spacing w:val="-4"/>
          <w:lang w:val="sq-AL"/>
        </w:rPr>
        <w:t xml:space="preserve"> të Gjykatës së Lartë, në pjesën e caktuar për Këshillin e Emërimeve në Drejtësi, si edhe bëhet e njohur nëpërmjet komunikatës së posaçme për mediat.</w:t>
      </w:r>
    </w:p>
    <w:p w:rsidR="00CF111E" w:rsidRDefault="00CF111E" w:rsidP="00CF111E">
      <w:pPr>
        <w:pStyle w:val="Paragrafi"/>
        <w:rPr>
          <w:rFonts w:cs="Times New Roman"/>
          <w:spacing w:val="-4"/>
          <w:lang w:val="sq-AL"/>
        </w:rPr>
      </w:pPr>
      <w:r>
        <w:rPr>
          <w:rFonts w:cs="Times New Roman"/>
          <w:spacing w:val="-4"/>
          <w:lang w:val="sq-AL"/>
        </w:rPr>
        <w:t xml:space="preserve">100. Gjithashtu, ky njoftim zyrtar, i dërgohet individualisht secilit kandidat në adresën elektronike të deklaruar prej tij në dokumentacionin e kandidimit të depozituar pranë Këshillit. </w:t>
      </w:r>
    </w:p>
    <w:p w:rsidR="00CF111E" w:rsidRDefault="00CF111E" w:rsidP="00CF111E">
      <w:pPr>
        <w:pStyle w:val="Paragrafi"/>
        <w:rPr>
          <w:rFonts w:cs="Times New Roman"/>
          <w:spacing w:val="-4"/>
          <w:lang w:val="sq-AL"/>
        </w:rPr>
      </w:pPr>
      <w:r>
        <w:rPr>
          <w:rFonts w:cs="Times New Roman"/>
          <w:spacing w:val="-4"/>
          <w:lang w:val="sq-AL"/>
        </w:rPr>
        <w:t>B. Verifikimi i kushteve dhe kritereve të tjera ligjore të kandidatëve jomagjistratë</w:t>
      </w:r>
    </w:p>
    <w:p w:rsidR="00CF111E" w:rsidRDefault="00CF111E" w:rsidP="00CF111E">
      <w:pPr>
        <w:pStyle w:val="Paragrafi"/>
        <w:rPr>
          <w:rFonts w:cs="Times New Roman"/>
          <w:spacing w:val="-4"/>
          <w:lang w:val="sq-AL"/>
        </w:rPr>
      </w:pPr>
      <w:r>
        <w:rPr>
          <w:rFonts w:cs="Times New Roman"/>
          <w:spacing w:val="-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Pr>
          <w:rFonts w:eastAsia="Times New Roman"/>
          <w:spacing w:val="-4"/>
          <w:lang w:val="sq-AL" w:eastAsia="sq-AL"/>
        </w:rPr>
        <w:t xml:space="preserve"> pasurisë dhe interesave private të kandidatit pranë ILDKPI</w:t>
      </w:r>
      <w:r>
        <w:rPr>
          <w:spacing w:val="-4"/>
          <w:lang w:val="sq-AL"/>
        </w:rPr>
        <w:t>-së</w:t>
      </w:r>
      <w:r>
        <w:rPr>
          <w:rFonts w:cs="Times New Roman"/>
          <w:spacing w:val="-4"/>
          <w:lang w:val="sq-AL"/>
        </w:rPr>
        <w:t>.</w:t>
      </w:r>
    </w:p>
    <w:p w:rsidR="00CF111E" w:rsidRDefault="00CF111E" w:rsidP="00CF111E">
      <w:pPr>
        <w:pStyle w:val="Paragrafi"/>
        <w:rPr>
          <w:spacing w:val="-4"/>
          <w:lang w:val="sq-AL"/>
        </w:rPr>
      </w:pPr>
      <w:r>
        <w:rPr>
          <w:rFonts w:cs="Times New Roman"/>
          <w:spacing w:val="-4"/>
          <w:lang w:val="sq-AL"/>
        </w:rPr>
        <w:t xml:space="preserve">102. Pavarësisht se në kohën e kandidimit, i ka depozituar të plotësuara pranë subjekteve që vënë në lëvizje Këshillin, </w:t>
      </w:r>
      <w:r>
        <w:rPr>
          <w:spacing w:val="-4"/>
          <w:lang w:val="sq-AL"/>
        </w:rPr>
        <w:t>j</w:t>
      </w:r>
      <w:r>
        <w:rPr>
          <w:rFonts w:cs="Times New Roman"/>
          <w:spacing w:val="-4"/>
          <w:lang w:val="sq-AL"/>
        </w:rPr>
        <w:t xml:space="preserve">o më vonë se </w:t>
      </w:r>
      <w:r>
        <w:rPr>
          <w:spacing w:val="-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Default="00CF111E" w:rsidP="00CF111E">
      <w:pPr>
        <w:pStyle w:val="Paragrafi"/>
        <w:rPr>
          <w:rFonts w:cs="Times New Roman"/>
          <w:spacing w:val="-4"/>
          <w:lang w:val="sq-AL"/>
        </w:rPr>
      </w:pPr>
      <w:r>
        <w:rPr>
          <w:rFonts w:cs="Times New Roman"/>
          <w:spacing w:val="-4"/>
          <w:lang w:val="sq-AL"/>
        </w:rPr>
        <w:t xml:space="preserve">103. Jo më vonë se 15 ditë nga ajo e depozitimit të autorizimit për </w:t>
      </w:r>
      <w:r>
        <w:rPr>
          <w:spacing w:val="-4"/>
          <w:lang w:val="sq-AL"/>
        </w:rPr>
        <w:t xml:space="preserve">Këshillin sipas pikës 91 të këtij </w:t>
      </w:r>
      <w:r>
        <w:rPr>
          <w:spacing w:val="-4"/>
          <w:lang w:val="sq-AL"/>
        </w:rPr>
        <w:lastRenderedPageBreak/>
        <w:t>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C. Verifikimi i kushteve dhe kritereve të tjera ligjore së kandidatëve magjistratë</w:t>
      </w:r>
    </w:p>
    <w:p w:rsidR="00F00AC6" w:rsidRPr="00F00AC6" w:rsidRDefault="00CF111E" w:rsidP="00F00AC6">
      <w:pPr>
        <w:pStyle w:val="Paragrafi"/>
        <w:rPr>
          <w:rFonts w:cs="Times New Roman"/>
          <w:spacing w:val="-4"/>
          <w:lang w:val="sq-AL"/>
        </w:rPr>
      </w:pPr>
      <w:r>
        <w:rPr>
          <w:rFonts w:cs="Times New Roman"/>
          <w:spacing w:val="-4"/>
          <w:lang w:val="sq-AL"/>
        </w:rPr>
        <w:t xml:space="preserve">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urdhërimin e lejimit ose të ndalimit të kandidimit sipas neneve 235 dhe 236, të ligjit nr. 115/2016 për këta kandidatë, do të mbështetet në </w:t>
      </w:r>
      <w:r w:rsidRPr="00F00AC6">
        <w:rPr>
          <w:rFonts w:cs="Times New Roman"/>
          <w:i/>
          <w:spacing w:val="-4"/>
          <w:lang w:val="sq-AL"/>
        </w:rPr>
        <w:t xml:space="preserve">vendimin </w:t>
      </w:r>
      <w:r w:rsidR="00F00AC6" w:rsidRPr="00F00AC6">
        <w:rPr>
          <w:rFonts w:cs="Times New Roman"/>
          <w:i/>
          <w:spacing w:val="-4"/>
          <w:lang w:val="sq-AL"/>
        </w:rPr>
        <w:t>përfundimtar të rivlerësimit kalimtar.</w:t>
      </w:r>
    </w:p>
    <w:p w:rsidR="00CF111E" w:rsidRDefault="00F00AC6" w:rsidP="00F00AC6">
      <w:pPr>
        <w:pStyle w:val="Paragrafi"/>
        <w:ind w:firstLine="0"/>
        <w:rPr>
          <w:rFonts w:cs="Times New Roman"/>
          <w:spacing w:val="-4"/>
          <w:lang w:val="sq-AL"/>
        </w:rPr>
      </w:pPr>
      <w:r>
        <w:rPr>
          <w:rFonts w:cs="Times New Roman"/>
          <w:spacing w:val="-4"/>
          <w:lang w:val="sq-AL"/>
        </w:rPr>
        <w:t xml:space="preserve">    </w:t>
      </w:r>
      <w:r w:rsidR="00CF111E">
        <w:rPr>
          <w:rFonts w:cs="Times New Roman"/>
          <w:spacing w:val="-4"/>
          <w:lang w:val="sq-AL"/>
        </w:rPr>
        <w:t xml:space="preserve">105. Kandidatët magjistratë dhe subjektet e tjerë që i nënshtrohen procedurës së rivlerësimit kalimtar sipas ligjit nr. 84/2016, të cilët janë konfirmuar në detyrë </w:t>
      </w:r>
      <w:r w:rsidRPr="00F00AC6">
        <w:rPr>
          <w:rFonts w:cs="Times New Roman"/>
          <w:i/>
          <w:spacing w:val="-4"/>
          <w:lang w:val="sq-AL"/>
        </w:rPr>
        <w:t>me vendim përfundimtar</w:t>
      </w:r>
      <w:r w:rsidRPr="00F00AC6">
        <w:rPr>
          <w:rFonts w:cs="Times New Roman"/>
          <w:spacing w:val="-4"/>
          <w:lang w:val="sq-AL"/>
        </w:rPr>
        <w:t xml:space="preserve"> </w:t>
      </w:r>
      <w:r w:rsidR="00CF111E">
        <w:rPr>
          <w:rFonts w:cs="Times New Roman"/>
          <w:spacing w:val="-4"/>
          <w:lang w:val="sq-AL"/>
        </w:rPr>
        <w:t>nga organet e rivlerësimit kalimtar, nuk i nënshtrohen procedurës së verifikimit të pasurisë dhe të integritetit, të parashikuar nga nenet 235 dhe 236, të ligjit nr. 115/2016.</w:t>
      </w:r>
    </w:p>
    <w:p w:rsidR="00CF111E" w:rsidRDefault="00CF111E" w:rsidP="00CF111E">
      <w:pPr>
        <w:pStyle w:val="Paragrafi"/>
        <w:rPr>
          <w:rFonts w:cs="Times New Roman"/>
          <w:spacing w:val="-4"/>
          <w:lang w:val="sq-AL"/>
        </w:rPr>
      </w:pPr>
      <w:r>
        <w:rPr>
          <w:rFonts w:cs="Times New Roman"/>
          <w:spacing w:val="-4"/>
          <w:lang w:val="sq-AL"/>
        </w:rPr>
        <w:t xml:space="preserve">106. Jo më vonë se 15 ditë nga ajo e depozitimit të autorizimit për </w:t>
      </w:r>
      <w:r>
        <w:rPr>
          <w:spacing w:val="-4"/>
          <w:lang w:val="sq-AL"/>
        </w:rPr>
        <w:t xml:space="preserve">Këshillin sipas pikës 91 të këtij vendimi, </w:t>
      </w:r>
      <w:r>
        <w:rPr>
          <w:rFonts w:cs="Times New Roman"/>
          <w:spacing w:val="-4"/>
          <w:lang w:val="sq-AL"/>
        </w:rPr>
        <w:t xml:space="preserve">të gjithë kandidatët e treguar në pikat 104 dhe 105 të këtij vendimi, </w:t>
      </w:r>
      <w:r>
        <w:rPr>
          <w:spacing w:val="-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Default="00CF111E" w:rsidP="00CF111E">
      <w:pPr>
        <w:pStyle w:val="Paragrafi"/>
        <w:rPr>
          <w:rFonts w:cs="Times New Roman"/>
          <w:spacing w:val="-4"/>
          <w:lang w:val="sq-AL"/>
        </w:rPr>
      </w:pPr>
      <w:r>
        <w:rPr>
          <w:rFonts w:cs="Times New Roman"/>
          <w:spacing w:val="-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Pr>
          <w:rFonts w:eastAsia="Times New Roman"/>
          <w:spacing w:val="-4"/>
          <w:lang w:val="sq-AL" w:eastAsia="sq-AL"/>
        </w:rPr>
        <w:t xml:space="preserve"> pasurisë dhe interesave private të kandidatit pranë ILDKPI-së</w:t>
      </w:r>
      <w:r>
        <w:rPr>
          <w:rFonts w:cs="Times New Roman"/>
          <w:spacing w:val="-4"/>
          <w:lang w:val="sq-AL"/>
        </w:rPr>
        <w:t xml:space="preserve">. </w:t>
      </w:r>
    </w:p>
    <w:p w:rsidR="00CF111E" w:rsidRDefault="00CF111E" w:rsidP="00CF111E">
      <w:pPr>
        <w:pStyle w:val="Paragrafi"/>
        <w:rPr>
          <w:rFonts w:cs="Times New Roman"/>
          <w:spacing w:val="-4"/>
          <w:lang w:val="sq-AL"/>
        </w:rPr>
      </w:pPr>
      <w:r>
        <w:rPr>
          <w:rFonts w:cs="Times New Roman"/>
          <w:spacing w:val="-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Default="00CF111E" w:rsidP="00CF111E">
      <w:pPr>
        <w:pStyle w:val="Paragrafi"/>
        <w:rPr>
          <w:rFonts w:cs="Times New Roman"/>
          <w:spacing w:val="-4"/>
          <w:lang w:val="sq-AL"/>
        </w:rPr>
      </w:pPr>
      <w:r>
        <w:rPr>
          <w:rFonts w:cs="Times New Roman"/>
          <w:spacing w:val="-4"/>
          <w:lang w:val="sq-AL"/>
        </w:rPr>
        <w:t>Ç. Rregulla kalimtare për përmbylljen e procedurave të verifikimit</w:t>
      </w:r>
    </w:p>
    <w:p w:rsidR="00CF111E" w:rsidRDefault="00CF111E" w:rsidP="00CF111E">
      <w:pPr>
        <w:pStyle w:val="Paragrafi"/>
        <w:rPr>
          <w:rFonts w:cs="Times New Roman"/>
          <w:spacing w:val="-4"/>
          <w:lang w:val="sq-AL"/>
        </w:rPr>
      </w:pPr>
      <w:r>
        <w:rPr>
          <w:rFonts w:cs="Times New Roman"/>
          <w:spacing w:val="-4"/>
          <w:lang w:val="sq-AL"/>
        </w:rPr>
        <w:t xml:space="preserve">112. Procedurat e verifikimit të kandidaturave për pozicionet vakante nuk mund të përfundojnë përpara </w:t>
      </w:r>
      <w:r w:rsidRPr="00F00AC6">
        <w:rPr>
          <w:rFonts w:cs="Times New Roman"/>
          <w:i/>
          <w:spacing w:val="-4"/>
          <w:lang w:val="sq-AL"/>
        </w:rPr>
        <w:t xml:space="preserve">se </w:t>
      </w:r>
      <w:r w:rsidR="00F00AC6" w:rsidRPr="00F00AC6">
        <w:rPr>
          <w:rFonts w:cs="Times New Roman"/>
          <w:i/>
          <w:spacing w:val="-4"/>
          <w:lang w:val="sq-AL"/>
        </w:rPr>
        <w:t>organet e rivlerësimit të kenë dhënë vendim përfundimtar</w:t>
      </w:r>
      <w:r w:rsidR="00F00AC6" w:rsidRPr="00F00AC6">
        <w:rPr>
          <w:rFonts w:cs="Times New Roman"/>
          <w:spacing w:val="-4"/>
          <w:lang w:val="sq-AL"/>
        </w:rPr>
        <w:t xml:space="preserve"> </w:t>
      </w:r>
      <w:r>
        <w:rPr>
          <w:rFonts w:cs="Times New Roman"/>
          <w:spacing w:val="-4"/>
          <w:lang w:val="sq-AL"/>
        </w:rPr>
        <w:t xml:space="preserve">lidhur me kandidatët magjistratë dhe subjekte të tjerë sipas procedurës së rivlerësimit kalimtar në zbatim të ligjit nr. 84/2016. </w:t>
      </w:r>
    </w:p>
    <w:p w:rsidR="00CF111E" w:rsidRDefault="00CF111E" w:rsidP="00CF111E">
      <w:pPr>
        <w:pStyle w:val="Paragrafi"/>
        <w:rPr>
          <w:rFonts w:cs="Times New Roman"/>
          <w:spacing w:val="-4"/>
          <w:lang w:val="sq-AL"/>
        </w:rPr>
      </w:pPr>
      <w:r>
        <w:rPr>
          <w:rFonts w:cs="Times New Roman"/>
          <w:spacing w:val="-4"/>
          <w:lang w:val="sq-AL"/>
        </w:rPr>
        <w:t>113. Procedurat e vlerësimit, pikëz</w:t>
      </w:r>
      <w:bookmarkStart w:id="1" w:name="_GoBack"/>
      <w:bookmarkEnd w:id="1"/>
      <w:r>
        <w:rPr>
          <w:rFonts w:cs="Times New Roman"/>
          <w:spacing w:val="-4"/>
          <w:lang w:val="sq-AL"/>
        </w:rPr>
        <w:t xml:space="preserve">imit dhe renditjes së kandidaturave fillojnë pasi Këshilli të ketë </w:t>
      </w:r>
      <w:r>
        <w:rPr>
          <w:rFonts w:cs="Times New Roman"/>
          <w:spacing w:val="-4"/>
          <w:lang w:val="sq-AL"/>
        </w:rPr>
        <w:lastRenderedPageBreak/>
        <w:t>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Default="00CF111E" w:rsidP="00CF111E">
      <w:pPr>
        <w:pStyle w:val="Paragrafi"/>
        <w:rPr>
          <w:rFonts w:cs="Times New Roman"/>
          <w:spacing w:val="-4"/>
          <w:lang w:val="sq-AL"/>
        </w:rPr>
      </w:pPr>
      <w:r>
        <w:rPr>
          <w:rFonts w:cs="Times New Roman"/>
          <w:spacing w:val="-4"/>
          <w:lang w:val="sq-AL"/>
        </w:rPr>
        <w:t>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Këshilli, kryesisht apo me njoftimin e organit të emërtesës, konstaton faktin e përfundimit të afatit kur ky mandat mund të ushtrohej dhe deklaron me vendim mbylljen e procedurave, duke njoftuar njëkohësisht organin përkatës të emërtesës dhe personat që kanë kandiduar për plotësimin e atij pozicioni vakant të përkohshëm.</w:t>
      </w:r>
    </w:p>
    <w:p w:rsidR="00CF111E" w:rsidRDefault="00CF111E" w:rsidP="00CF111E">
      <w:pPr>
        <w:pStyle w:val="Paragrafi"/>
        <w:rPr>
          <w:rFonts w:cs="Times New Roman"/>
          <w:spacing w:val="-4"/>
          <w:lang w:val="sq-AL"/>
        </w:rPr>
      </w:pPr>
      <w:r>
        <w:rPr>
          <w:rFonts w:cs="Times New Roman"/>
          <w:spacing w:val="-4"/>
          <w:lang w:val="sq-AL"/>
        </w:rPr>
        <w:t>D. Dispozita të fundit</w:t>
      </w:r>
    </w:p>
    <w:p w:rsidR="00CF111E" w:rsidRDefault="00CF111E" w:rsidP="00CF111E">
      <w:pPr>
        <w:pStyle w:val="Paragrafi"/>
        <w:rPr>
          <w:spacing w:val="-4"/>
          <w:lang w:val="sq-AL"/>
        </w:rPr>
      </w:pPr>
      <w:r>
        <w:rPr>
          <w:color w:val="000000"/>
          <w:spacing w:val="-4"/>
          <w:lang w:val="sq-AL"/>
        </w:rPr>
        <w:t xml:space="preserve">115. Ky vendim hyn në fuqi pas botimit në Fletoren Zyrtare. </w:t>
      </w:r>
    </w:p>
    <w:p w:rsidR="00CF111E" w:rsidRDefault="00CF111E" w:rsidP="00CF111E">
      <w:pPr>
        <w:pStyle w:val="Paragrafi"/>
        <w:jc w:val="right"/>
        <w:rPr>
          <w:spacing w:val="-4"/>
          <w:lang w:val="sq-AL"/>
        </w:rPr>
      </w:pPr>
      <w:r>
        <w:rPr>
          <w:spacing w:val="-4"/>
          <w:lang w:val="sq-AL"/>
        </w:rPr>
        <w:t xml:space="preserve">KRYETARI </w:t>
      </w:r>
    </w:p>
    <w:p w:rsidR="00CF111E" w:rsidRDefault="00CF111E" w:rsidP="00CF111E">
      <w:pPr>
        <w:pStyle w:val="Paragrafi"/>
        <w:jc w:val="right"/>
        <w:rPr>
          <w:spacing w:val="-4"/>
          <w:lang w:val="sq-AL"/>
        </w:rPr>
      </w:pPr>
      <w:r>
        <w:rPr>
          <w:b/>
          <w:spacing w:val="-4"/>
          <w:lang w:val="sq-AL"/>
        </w:rPr>
        <w:t>Ardian</w:t>
      </w:r>
      <w:r>
        <w:rPr>
          <w:spacing w:val="-4"/>
          <w:lang w:val="sq-AL"/>
        </w:rPr>
        <w:t xml:space="preserve"> </w:t>
      </w:r>
      <w:r>
        <w:rPr>
          <w:b/>
          <w:spacing w:val="-4"/>
          <w:lang w:val="sq-AL"/>
        </w:rPr>
        <w:t>Dvorani</w:t>
      </w:r>
    </w:p>
    <w:p w:rsidR="00762DF0" w:rsidRDefault="00762DF0"/>
    <w:sectPr w:rsidR="00762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1E"/>
    <w:rsid w:val="00762DF0"/>
    <w:rsid w:val="00CF111E"/>
    <w:rsid w:val="00DC46F4"/>
    <w:rsid w:val="00E63E68"/>
    <w:rsid w:val="00F00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C5AE77-FB5C-417D-83B2-AD52D0F8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7007</Words>
  <Characters>39945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2</cp:revision>
  <dcterms:created xsi:type="dcterms:W3CDTF">2020-07-15T08:48:00Z</dcterms:created>
  <dcterms:modified xsi:type="dcterms:W3CDTF">2020-07-15T08:48:00Z</dcterms:modified>
</cp:coreProperties>
</file>