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F0ADEC" w14:textId="77777777" w:rsidR="00B40506" w:rsidRPr="000A691D" w:rsidRDefault="00B40506" w:rsidP="002B33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A691D">
        <w:rPr>
          <w:rFonts w:ascii="Garamond" w:hAnsi="Garamond"/>
          <w:b/>
          <w:sz w:val="24"/>
          <w:szCs w:val="24"/>
        </w:rPr>
        <w:t>VENDIM</w:t>
      </w:r>
    </w:p>
    <w:p w14:paraId="17F0ADEE" w14:textId="1D79F94D" w:rsidR="00B40506" w:rsidRPr="000A691D" w:rsidRDefault="00B40506" w:rsidP="002B33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A691D">
        <w:rPr>
          <w:rFonts w:ascii="Garamond" w:hAnsi="Garamond"/>
          <w:b/>
          <w:sz w:val="24"/>
          <w:szCs w:val="24"/>
        </w:rPr>
        <w:t xml:space="preserve">Nr. </w:t>
      </w:r>
      <w:r w:rsidR="0015755B" w:rsidRPr="000A691D">
        <w:rPr>
          <w:rFonts w:ascii="Garamond" w:hAnsi="Garamond"/>
          <w:b/>
          <w:sz w:val="24"/>
          <w:szCs w:val="24"/>
        </w:rPr>
        <w:t>140</w:t>
      </w:r>
      <w:r w:rsidRPr="000A691D">
        <w:rPr>
          <w:rFonts w:ascii="Garamond" w:hAnsi="Garamond"/>
          <w:b/>
          <w:sz w:val="24"/>
          <w:szCs w:val="24"/>
        </w:rPr>
        <w:t xml:space="preserve">, datë </w:t>
      </w:r>
      <w:r w:rsidR="00536E8F">
        <w:rPr>
          <w:rFonts w:ascii="Garamond" w:hAnsi="Garamond"/>
          <w:b/>
          <w:sz w:val="24"/>
          <w:szCs w:val="24"/>
        </w:rPr>
        <w:t>23.</w:t>
      </w:r>
      <w:r w:rsidR="0015755B" w:rsidRPr="000A691D">
        <w:rPr>
          <w:rFonts w:ascii="Garamond" w:hAnsi="Garamond"/>
          <w:b/>
          <w:sz w:val="24"/>
          <w:szCs w:val="24"/>
        </w:rPr>
        <w:t>7</w:t>
      </w:r>
      <w:r w:rsidRPr="000A691D">
        <w:rPr>
          <w:rFonts w:ascii="Garamond" w:hAnsi="Garamond"/>
          <w:b/>
          <w:sz w:val="24"/>
          <w:szCs w:val="24"/>
        </w:rPr>
        <w:t>.2019</w:t>
      </w:r>
    </w:p>
    <w:p w14:paraId="17F0ADEF" w14:textId="77777777" w:rsidR="00B40506" w:rsidRPr="000A691D" w:rsidRDefault="00B40506" w:rsidP="002B33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7F0ADF1" w14:textId="38CE6975" w:rsidR="00B40506" w:rsidRPr="000A691D" w:rsidRDefault="000A691D" w:rsidP="002B33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A691D">
        <w:rPr>
          <w:rFonts w:ascii="Garamond" w:hAnsi="Garamond"/>
          <w:b/>
          <w:sz w:val="24"/>
          <w:szCs w:val="24"/>
        </w:rPr>
        <w:t xml:space="preserve">PËR </w:t>
      </w:r>
      <w:r w:rsidR="00E410D5" w:rsidRPr="000A691D">
        <w:rPr>
          <w:rFonts w:ascii="Garamond" w:hAnsi="Garamond"/>
          <w:b/>
          <w:sz w:val="24"/>
          <w:szCs w:val="24"/>
        </w:rPr>
        <w:t>DISA SHTE</w:t>
      </w:r>
      <w:r w:rsidR="00A2676E">
        <w:rPr>
          <w:rFonts w:ascii="Garamond" w:hAnsi="Garamond"/>
          <w:b/>
          <w:sz w:val="24"/>
          <w:szCs w:val="24"/>
        </w:rPr>
        <w:t>SA NË VENDIMIN NR. 30, DATË 14.</w:t>
      </w:r>
      <w:bookmarkStart w:id="0" w:name="_GoBack"/>
      <w:bookmarkEnd w:id="0"/>
      <w:r w:rsidR="00E410D5" w:rsidRPr="000A691D">
        <w:rPr>
          <w:rFonts w:ascii="Garamond" w:hAnsi="Garamond"/>
          <w:b/>
          <w:sz w:val="24"/>
          <w:szCs w:val="24"/>
        </w:rPr>
        <w:t>2.2019, TË KËSHILLIT TË LARTË GJYQËSOR, “PËR RREGULLAT DHE PROCEDURËN E CAKTIMIT TË GJYQTARIT PËR GJYKIMIN E NJË ÇËSHTJEJE GJYQËSORE TË VEÇANTË, NË NJË GJYKATË TJETËR, TË NDRYSHME NGA AJO KU USHTRON FUNKSIONIN NË MËNYRË TË PËRHERSHME”</w:t>
      </w:r>
    </w:p>
    <w:p w14:paraId="17F0ADF2" w14:textId="77777777" w:rsidR="00B40506" w:rsidRPr="000A691D" w:rsidRDefault="00B40506" w:rsidP="000A6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F0ADF3" w14:textId="787602DD" w:rsidR="00B40506" w:rsidRPr="000A691D" w:rsidRDefault="00B40506" w:rsidP="000A6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691D">
        <w:rPr>
          <w:rFonts w:ascii="Garamond" w:hAnsi="Garamond"/>
          <w:sz w:val="24"/>
          <w:szCs w:val="24"/>
        </w:rPr>
        <w:t xml:space="preserve">Këshilli i Lartë Gjyqësor, bazuar në </w:t>
      </w:r>
      <w:r w:rsidR="00583238" w:rsidRPr="000A691D">
        <w:rPr>
          <w:rFonts w:ascii="Garamond" w:hAnsi="Garamond"/>
          <w:sz w:val="24"/>
          <w:szCs w:val="24"/>
        </w:rPr>
        <w:t>pikën 3</w:t>
      </w:r>
      <w:r w:rsidR="00536E8F">
        <w:rPr>
          <w:rFonts w:ascii="Garamond" w:hAnsi="Garamond"/>
          <w:sz w:val="24"/>
          <w:szCs w:val="24"/>
        </w:rPr>
        <w:t>,</w:t>
      </w:r>
      <w:r w:rsidR="00583238" w:rsidRPr="000A691D">
        <w:rPr>
          <w:rFonts w:ascii="Garamond" w:hAnsi="Garamond"/>
          <w:sz w:val="24"/>
          <w:szCs w:val="24"/>
        </w:rPr>
        <w:t xml:space="preserve"> të nenit 4, në pikën 1</w:t>
      </w:r>
      <w:r w:rsidR="00536E8F">
        <w:rPr>
          <w:rFonts w:ascii="Garamond" w:hAnsi="Garamond"/>
          <w:sz w:val="24"/>
          <w:szCs w:val="24"/>
        </w:rPr>
        <w:t>,</w:t>
      </w:r>
      <w:r w:rsidR="00583238" w:rsidRPr="000A691D">
        <w:rPr>
          <w:rFonts w:ascii="Garamond" w:hAnsi="Garamond"/>
          <w:sz w:val="24"/>
          <w:szCs w:val="24"/>
        </w:rPr>
        <w:t xml:space="preserve"> të nenit 147, si dhe në shkronjën “a”</w:t>
      </w:r>
      <w:r w:rsidR="00536E8F">
        <w:rPr>
          <w:rFonts w:ascii="Garamond" w:hAnsi="Garamond"/>
          <w:sz w:val="24"/>
          <w:szCs w:val="24"/>
        </w:rPr>
        <w:t>,</w:t>
      </w:r>
      <w:r w:rsidR="00583238" w:rsidRPr="000A691D">
        <w:rPr>
          <w:rFonts w:ascii="Garamond" w:hAnsi="Garamond"/>
          <w:sz w:val="24"/>
          <w:szCs w:val="24"/>
        </w:rPr>
        <w:t xml:space="preserve"> të pikës 1</w:t>
      </w:r>
      <w:r w:rsidR="00536E8F">
        <w:rPr>
          <w:rFonts w:ascii="Garamond" w:hAnsi="Garamond"/>
          <w:sz w:val="24"/>
          <w:szCs w:val="24"/>
        </w:rPr>
        <w:t>,</w:t>
      </w:r>
      <w:r w:rsidR="00583238" w:rsidRPr="000A691D">
        <w:rPr>
          <w:rFonts w:ascii="Garamond" w:hAnsi="Garamond"/>
          <w:sz w:val="24"/>
          <w:szCs w:val="24"/>
        </w:rPr>
        <w:t xml:space="preserve"> të nenit 147/a, të Kushtetutës së Republikës së Shqipërisë, </w:t>
      </w:r>
      <w:r w:rsidR="00496326" w:rsidRPr="000A691D">
        <w:rPr>
          <w:rFonts w:ascii="Garamond" w:hAnsi="Garamond"/>
          <w:sz w:val="24"/>
          <w:szCs w:val="24"/>
        </w:rPr>
        <w:t xml:space="preserve">si dhe </w:t>
      </w:r>
      <w:r w:rsidRPr="000A691D">
        <w:rPr>
          <w:rFonts w:ascii="Garamond" w:hAnsi="Garamond"/>
          <w:sz w:val="24"/>
          <w:szCs w:val="24"/>
        </w:rPr>
        <w:t>në nenet 2, 89, 97 dhe 98</w:t>
      </w:r>
      <w:r w:rsidR="00536E8F">
        <w:rPr>
          <w:rFonts w:ascii="Garamond" w:hAnsi="Garamond"/>
          <w:sz w:val="24"/>
          <w:szCs w:val="24"/>
        </w:rPr>
        <w:t>,</w:t>
      </w:r>
      <w:r w:rsidRPr="000A691D">
        <w:rPr>
          <w:rFonts w:ascii="Garamond" w:hAnsi="Garamond"/>
          <w:sz w:val="24"/>
          <w:szCs w:val="24"/>
        </w:rPr>
        <w:t xml:space="preserve"> të </w:t>
      </w:r>
      <w:r w:rsidR="00536E8F">
        <w:rPr>
          <w:rFonts w:ascii="Garamond" w:hAnsi="Garamond"/>
          <w:sz w:val="24"/>
          <w:szCs w:val="24"/>
        </w:rPr>
        <w:t>l</w:t>
      </w:r>
      <w:r w:rsidRPr="000A691D">
        <w:rPr>
          <w:rFonts w:ascii="Garamond" w:hAnsi="Garamond"/>
          <w:sz w:val="24"/>
          <w:szCs w:val="24"/>
        </w:rPr>
        <w:t>igjit nr. 115/2016 “Për organet e qeverisjes së sistemit të drejtësisë”, me propozim të Komisi</w:t>
      </w:r>
      <w:r w:rsidR="00536E8F">
        <w:rPr>
          <w:rFonts w:ascii="Garamond" w:hAnsi="Garamond"/>
          <w:sz w:val="24"/>
          <w:szCs w:val="24"/>
        </w:rPr>
        <w:t>onit për Zhvillimin e Karrierës</w:t>
      </w:r>
      <w:r w:rsidRPr="000A691D">
        <w:rPr>
          <w:rFonts w:ascii="Garamond" w:hAnsi="Garamond"/>
          <w:sz w:val="24"/>
          <w:szCs w:val="24"/>
        </w:rPr>
        <w:t xml:space="preserve"> </w:t>
      </w:r>
    </w:p>
    <w:p w14:paraId="17F0ADF4" w14:textId="77777777" w:rsidR="00B40506" w:rsidRPr="000A691D" w:rsidRDefault="00B40506" w:rsidP="000A6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F0ADF5" w14:textId="77777777" w:rsidR="00B40506" w:rsidRPr="000A691D" w:rsidRDefault="00B40506" w:rsidP="002B33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A691D">
        <w:rPr>
          <w:rFonts w:ascii="Garamond" w:hAnsi="Garamond"/>
          <w:sz w:val="24"/>
          <w:szCs w:val="24"/>
        </w:rPr>
        <w:t>VENDOSI:</w:t>
      </w:r>
    </w:p>
    <w:p w14:paraId="34FD571E" w14:textId="77777777" w:rsidR="000A691D" w:rsidRDefault="000A691D" w:rsidP="000A6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F0ADF6" w14:textId="085A9E4F" w:rsidR="00B40506" w:rsidRPr="000A691D" w:rsidRDefault="00B40506" w:rsidP="000A6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691D">
        <w:rPr>
          <w:rFonts w:ascii="Garamond" w:hAnsi="Garamond"/>
          <w:sz w:val="24"/>
          <w:szCs w:val="24"/>
        </w:rPr>
        <w:t>N</w:t>
      </w:r>
      <w:r w:rsidR="00840CFE" w:rsidRPr="000A691D">
        <w:rPr>
          <w:rFonts w:ascii="Garamond" w:hAnsi="Garamond"/>
          <w:sz w:val="24"/>
          <w:szCs w:val="24"/>
        </w:rPr>
        <w:t>ë</w:t>
      </w:r>
      <w:r w:rsidRPr="000A691D">
        <w:rPr>
          <w:rFonts w:ascii="Garamond" w:hAnsi="Garamond"/>
          <w:sz w:val="24"/>
          <w:szCs w:val="24"/>
        </w:rPr>
        <w:t xml:space="preserve"> </w:t>
      </w:r>
      <w:r w:rsidR="0026078F" w:rsidRPr="000A691D">
        <w:rPr>
          <w:rFonts w:ascii="Garamond" w:hAnsi="Garamond"/>
          <w:sz w:val="24"/>
          <w:szCs w:val="24"/>
        </w:rPr>
        <w:t xml:space="preserve">vendimin </w:t>
      </w:r>
      <w:r w:rsidR="00840CFE" w:rsidRPr="000A691D">
        <w:rPr>
          <w:rFonts w:ascii="Garamond" w:hAnsi="Garamond"/>
          <w:sz w:val="24"/>
          <w:szCs w:val="24"/>
        </w:rPr>
        <w:t>nr.</w:t>
      </w:r>
      <w:r w:rsidR="00E410D5" w:rsidRPr="000A691D">
        <w:rPr>
          <w:rFonts w:ascii="Garamond" w:hAnsi="Garamond"/>
          <w:sz w:val="24"/>
          <w:szCs w:val="24"/>
        </w:rPr>
        <w:t xml:space="preserve"> </w:t>
      </w:r>
      <w:r w:rsidR="00536E8F">
        <w:rPr>
          <w:rFonts w:ascii="Garamond" w:hAnsi="Garamond"/>
          <w:sz w:val="24"/>
          <w:szCs w:val="24"/>
        </w:rPr>
        <w:t>30, datë 14.</w:t>
      </w:r>
      <w:r w:rsidR="00840CFE" w:rsidRPr="000A691D">
        <w:rPr>
          <w:rFonts w:ascii="Garamond" w:hAnsi="Garamond"/>
          <w:sz w:val="24"/>
          <w:szCs w:val="24"/>
        </w:rPr>
        <w:t xml:space="preserve">2.2019, të </w:t>
      </w:r>
      <w:r w:rsidR="00E410D5" w:rsidRPr="000A691D">
        <w:rPr>
          <w:rFonts w:ascii="Garamond" w:hAnsi="Garamond"/>
          <w:sz w:val="24"/>
          <w:szCs w:val="24"/>
        </w:rPr>
        <w:t>Këshillit</w:t>
      </w:r>
      <w:r w:rsidR="00536E8F">
        <w:rPr>
          <w:rFonts w:ascii="Garamond" w:hAnsi="Garamond"/>
          <w:sz w:val="24"/>
          <w:szCs w:val="24"/>
        </w:rPr>
        <w:t xml:space="preserve"> të Lartë Gjyqësor</w:t>
      </w:r>
      <w:r w:rsidR="00840CFE" w:rsidRPr="000A691D">
        <w:rPr>
          <w:rFonts w:ascii="Garamond" w:hAnsi="Garamond"/>
          <w:sz w:val="24"/>
          <w:szCs w:val="24"/>
        </w:rPr>
        <w:t xml:space="preserve"> “Për rregullat dhe procedurën e caktimit të gjyqtarit për gjykimin e një </w:t>
      </w:r>
      <w:r w:rsidR="00800DD4" w:rsidRPr="000A691D">
        <w:rPr>
          <w:rFonts w:ascii="Garamond" w:hAnsi="Garamond"/>
          <w:sz w:val="24"/>
          <w:szCs w:val="24"/>
        </w:rPr>
        <w:t>çë</w:t>
      </w:r>
      <w:r w:rsidR="00840CFE" w:rsidRPr="000A691D">
        <w:rPr>
          <w:rFonts w:ascii="Garamond" w:hAnsi="Garamond"/>
          <w:sz w:val="24"/>
          <w:szCs w:val="24"/>
        </w:rPr>
        <w:t>shtje</w:t>
      </w:r>
      <w:r w:rsidR="00E410D5" w:rsidRPr="000A691D">
        <w:rPr>
          <w:rFonts w:ascii="Garamond" w:hAnsi="Garamond"/>
          <w:sz w:val="24"/>
          <w:szCs w:val="24"/>
        </w:rPr>
        <w:t>je</w:t>
      </w:r>
      <w:r w:rsidR="00840CFE" w:rsidRPr="000A691D">
        <w:rPr>
          <w:rFonts w:ascii="Garamond" w:hAnsi="Garamond"/>
          <w:sz w:val="24"/>
          <w:szCs w:val="24"/>
        </w:rPr>
        <w:t xml:space="preserve"> gjyqësore të ve</w:t>
      </w:r>
      <w:r w:rsidR="00B25980" w:rsidRPr="000A691D">
        <w:rPr>
          <w:rFonts w:ascii="Garamond" w:hAnsi="Garamond"/>
          <w:sz w:val="24"/>
          <w:szCs w:val="24"/>
        </w:rPr>
        <w:t>ç</w:t>
      </w:r>
      <w:r w:rsidR="00840CFE" w:rsidRPr="000A691D">
        <w:rPr>
          <w:rFonts w:ascii="Garamond" w:hAnsi="Garamond"/>
          <w:sz w:val="24"/>
          <w:szCs w:val="24"/>
        </w:rPr>
        <w:t xml:space="preserve">antë, në një gjykatë tjetër, të ndryshme nga ajo ku ushtron funksionin në mënyrë të përhershme”, </w:t>
      </w:r>
      <w:r w:rsidRPr="000A691D">
        <w:rPr>
          <w:rFonts w:ascii="Garamond" w:hAnsi="Garamond"/>
          <w:sz w:val="24"/>
          <w:szCs w:val="24"/>
        </w:rPr>
        <w:t>b</w:t>
      </w:r>
      <w:r w:rsidR="00840CFE" w:rsidRPr="000A691D">
        <w:rPr>
          <w:rFonts w:ascii="Garamond" w:hAnsi="Garamond"/>
          <w:sz w:val="24"/>
          <w:szCs w:val="24"/>
        </w:rPr>
        <w:t>ë</w:t>
      </w:r>
      <w:r w:rsidRPr="000A691D">
        <w:rPr>
          <w:rFonts w:ascii="Garamond" w:hAnsi="Garamond"/>
          <w:sz w:val="24"/>
          <w:szCs w:val="24"/>
        </w:rPr>
        <w:t xml:space="preserve">hen </w:t>
      </w:r>
      <w:r w:rsidR="00840CFE" w:rsidRPr="000A691D">
        <w:rPr>
          <w:rFonts w:ascii="Garamond" w:hAnsi="Garamond"/>
          <w:sz w:val="24"/>
          <w:szCs w:val="24"/>
        </w:rPr>
        <w:t xml:space="preserve">këto </w:t>
      </w:r>
      <w:r w:rsidRPr="000A691D">
        <w:rPr>
          <w:rFonts w:ascii="Garamond" w:hAnsi="Garamond"/>
          <w:sz w:val="24"/>
          <w:szCs w:val="24"/>
        </w:rPr>
        <w:t>shtesa:</w:t>
      </w:r>
    </w:p>
    <w:p w14:paraId="17F0ADF8" w14:textId="77777777" w:rsidR="00B40506" w:rsidRPr="000A691D" w:rsidRDefault="00840CFE" w:rsidP="000A6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691D">
        <w:rPr>
          <w:rFonts w:ascii="Garamond" w:hAnsi="Garamond"/>
          <w:sz w:val="24"/>
          <w:szCs w:val="24"/>
        </w:rPr>
        <w:t>Pas paragrafit X, të sh</w:t>
      </w:r>
      <w:r w:rsidR="00712A40" w:rsidRPr="000A691D">
        <w:rPr>
          <w:rFonts w:ascii="Garamond" w:hAnsi="Garamond"/>
          <w:sz w:val="24"/>
          <w:szCs w:val="24"/>
        </w:rPr>
        <w:t>t</w:t>
      </w:r>
      <w:r w:rsidRPr="000A691D">
        <w:rPr>
          <w:rFonts w:ascii="Garamond" w:hAnsi="Garamond"/>
          <w:sz w:val="24"/>
          <w:szCs w:val="24"/>
        </w:rPr>
        <w:t>ohet paragrafi X/1 me përmbajtjen si më</w:t>
      </w:r>
      <w:r w:rsidR="00E410D5" w:rsidRPr="000A691D">
        <w:rPr>
          <w:rFonts w:ascii="Garamond" w:hAnsi="Garamond"/>
          <w:sz w:val="24"/>
          <w:szCs w:val="24"/>
        </w:rPr>
        <w:t xml:space="preserve"> poshtë</w:t>
      </w:r>
      <w:r w:rsidRPr="000A691D">
        <w:rPr>
          <w:rFonts w:ascii="Garamond" w:hAnsi="Garamond"/>
          <w:sz w:val="24"/>
          <w:szCs w:val="24"/>
        </w:rPr>
        <w:t xml:space="preserve">:  </w:t>
      </w:r>
    </w:p>
    <w:p w14:paraId="17F0ADFA" w14:textId="77777777" w:rsidR="00B15BDC" w:rsidRPr="000A691D" w:rsidRDefault="00B15BDC" w:rsidP="000A69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0A691D">
        <w:rPr>
          <w:rFonts w:ascii="Garamond" w:hAnsi="Garamond"/>
          <w:b/>
          <w:sz w:val="24"/>
          <w:szCs w:val="24"/>
        </w:rPr>
        <w:t>“X/1 Dispozitë për Gjykatën e Lartë</w:t>
      </w:r>
    </w:p>
    <w:p w14:paraId="17F0ADFC" w14:textId="6F3BCD05" w:rsidR="00B15BDC" w:rsidRPr="000A691D" w:rsidRDefault="000A691D" w:rsidP="000A6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B15BDC" w:rsidRPr="000A691D">
        <w:rPr>
          <w:rFonts w:ascii="Garamond" w:hAnsi="Garamond"/>
          <w:sz w:val="24"/>
          <w:szCs w:val="24"/>
        </w:rPr>
        <w:t>Ky vendim do të zbatohet edhe për Gjykatën e Lartë derisa pranë saj të jetë funksionale një trupë gjykuese.</w:t>
      </w:r>
    </w:p>
    <w:p w14:paraId="17F0ADFE" w14:textId="019BD27E" w:rsidR="00B15BDC" w:rsidRPr="000A691D" w:rsidRDefault="000A691D" w:rsidP="000A6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B15BDC" w:rsidRPr="000A691D">
        <w:rPr>
          <w:rFonts w:ascii="Garamond" w:hAnsi="Garamond"/>
          <w:sz w:val="24"/>
          <w:szCs w:val="24"/>
        </w:rPr>
        <w:t xml:space="preserve">“Nevoja të </w:t>
      </w:r>
      <w:r w:rsidR="00E410D5" w:rsidRPr="000A691D">
        <w:rPr>
          <w:rFonts w:ascii="Garamond" w:hAnsi="Garamond"/>
          <w:sz w:val="24"/>
          <w:szCs w:val="24"/>
        </w:rPr>
        <w:t>Gjykatës</w:t>
      </w:r>
      <w:r w:rsidR="00B15BDC" w:rsidRPr="000A691D">
        <w:rPr>
          <w:rFonts w:ascii="Garamond" w:hAnsi="Garamond"/>
          <w:sz w:val="24"/>
          <w:szCs w:val="24"/>
        </w:rPr>
        <w:t xml:space="preserve"> së Lartë” në kuptim të këtij vendimi konsiderohen vetëm ato që lidhen me gjykim</w:t>
      </w:r>
      <w:r w:rsidR="0015755B" w:rsidRPr="000A691D">
        <w:rPr>
          <w:rFonts w:ascii="Garamond" w:hAnsi="Garamond"/>
          <w:sz w:val="24"/>
          <w:szCs w:val="24"/>
        </w:rPr>
        <w:t>in e çështjeve gjyqësore që kanë</w:t>
      </w:r>
      <w:r w:rsidR="00B15BDC" w:rsidRPr="000A691D">
        <w:rPr>
          <w:rFonts w:ascii="Garamond" w:hAnsi="Garamond"/>
          <w:sz w:val="24"/>
          <w:szCs w:val="24"/>
        </w:rPr>
        <w:t xml:space="preserve"> të bëjnë me </w:t>
      </w:r>
      <w:r w:rsidR="00E410D5" w:rsidRPr="000A691D">
        <w:rPr>
          <w:rFonts w:ascii="Garamond" w:hAnsi="Garamond"/>
          <w:sz w:val="24"/>
          <w:szCs w:val="24"/>
        </w:rPr>
        <w:t>marrëdhëniet</w:t>
      </w:r>
      <w:r w:rsidR="00B15BDC" w:rsidRPr="000A691D">
        <w:rPr>
          <w:rFonts w:ascii="Garamond" w:hAnsi="Garamond"/>
          <w:sz w:val="24"/>
          <w:szCs w:val="24"/>
        </w:rPr>
        <w:t xml:space="preserve"> </w:t>
      </w:r>
      <w:proofErr w:type="spellStart"/>
      <w:r w:rsidR="00B15BDC" w:rsidRPr="000A691D">
        <w:rPr>
          <w:rFonts w:ascii="Garamond" w:hAnsi="Garamond"/>
          <w:sz w:val="24"/>
          <w:szCs w:val="24"/>
        </w:rPr>
        <w:t>juridiksionale</w:t>
      </w:r>
      <w:proofErr w:type="spellEnd"/>
      <w:r w:rsidR="00B15BDC" w:rsidRPr="000A691D">
        <w:rPr>
          <w:rFonts w:ascii="Garamond" w:hAnsi="Garamond"/>
          <w:sz w:val="24"/>
          <w:szCs w:val="24"/>
        </w:rPr>
        <w:t xml:space="preserve"> me autoritetet e huaja, </w:t>
      </w:r>
      <w:r w:rsidR="0015755B" w:rsidRPr="000A691D">
        <w:rPr>
          <w:rFonts w:ascii="Garamond" w:hAnsi="Garamond"/>
          <w:sz w:val="24"/>
          <w:szCs w:val="24"/>
        </w:rPr>
        <w:t>ekskluzivisht</w:t>
      </w:r>
      <w:r w:rsidR="00B15BDC" w:rsidRPr="000A691D">
        <w:rPr>
          <w:rFonts w:ascii="Garamond" w:hAnsi="Garamond"/>
          <w:sz w:val="24"/>
          <w:szCs w:val="24"/>
        </w:rPr>
        <w:t xml:space="preserve"> me ekstradimin dhe transferimin e personave të dënuar, për të cilat </w:t>
      </w:r>
      <w:r w:rsidR="00762503" w:rsidRPr="000A691D">
        <w:rPr>
          <w:rFonts w:ascii="Garamond" w:hAnsi="Garamond"/>
          <w:sz w:val="24"/>
          <w:szCs w:val="24"/>
        </w:rPr>
        <w:t xml:space="preserve">shkronja “c”, pika 3, e nenit 462 të </w:t>
      </w:r>
      <w:r w:rsidR="00B15BDC" w:rsidRPr="000A691D">
        <w:rPr>
          <w:rFonts w:ascii="Garamond" w:hAnsi="Garamond"/>
          <w:sz w:val="24"/>
          <w:szCs w:val="24"/>
        </w:rPr>
        <w:t>Kodi</w:t>
      </w:r>
      <w:r w:rsidR="00762503" w:rsidRPr="000A691D">
        <w:rPr>
          <w:rFonts w:ascii="Garamond" w:hAnsi="Garamond"/>
          <w:sz w:val="24"/>
          <w:szCs w:val="24"/>
        </w:rPr>
        <w:t>t</w:t>
      </w:r>
      <w:r w:rsidR="00B15BDC" w:rsidRPr="000A691D">
        <w:rPr>
          <w:rFonts w:ascii="Garamond" w:hAnsi="Garamond"/>
          <w:sz w:val="24"/>
          <w:szCs w:val="24"/>
        </w:rPr>
        <w:t xml:space="preserve"> </w:t>
      </w:r>
      <w:r w:rsidR="00762503" w:rsidRPr="000A691D">
        <w:rPr>
          <w:rFonts w:ascii="Garamond" w:hAnsi="Garamond"/>
          <w:sz w:val="24"/>
          <w:szCs w:val="24"/>
        </w:rPr>
        <w:t>të</w:t>
      </w:r>
      <w:r w:rsidR="00B15BDC" w:rsidRPr="000A691D">
        <w:rPr>
          <w:rFonts w:ascii="Garamond" w:hAnsi="Garamond"/>
          <w:sz w:val="24"/>
          <w:szCs w:val="24"/>
        </w:rPr>
        <w:t xml:space="preserve"> Procedurës Penale parashikon që vendim i formës së prerë dhe i ekzekutueshëm </w:t>
      </w:r>
      <w:r w:rsidR="00E410D5" w:rsidRPr="000A691D">
        <w:rPr>
          <w:rFonts w:ascii="Garamond" w:hAnsi="Garamond"/>
          <w:sz w:val="24"/>
          <w:szCs w:val="24"/>
        </w:rPr>
        <w:t>është</w:t>
      </w:r>
      <w:r w:rsidR="00B15BDC" w:rsidRPr="000A691D">
        <w:rPr>
          <w:rFonts w:ascii="Garamond" w:hAnsi="Garamond"/>
          <w:sz w:val="24"/>
          <w:szCs w:val="24"/>
        </w:rPr>
        <w:t xml:space="preserve"> vendimi i Gjykatës së Lartë.</w:t>
      </w:r>
    </w:p>
    <w:p w14:paraId="17F0AE00" w14:textId="51E6D356" w:rsidR="00B15BDC" w:rsidRPr="000A691D" w:rsidRDefault="000A691D" w:rsidP="000A6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B15BDC" w:rsidRPr="000A691D">
        <w:rPr>
          <w:rFonts w:ascii="Garamond" w:hAnsi="Garamond"/>
          <w:sz w:val="24"/>
          <w:szCs w:val="24"/>
        </w:rPr>
        <w:t>Këshilli i Lartë Gjyqësor vihet n</w:t>
      </w:r>
      <w:r w:rsidR="0015755B" w:rsidRPr="000A691D">
        <w:rPr>
          <w:rFonts w:ascii="Garamond" w:hAnsi="Garamond"/>
          <w:sz w:val="24"/>
          <w:szCs w:val="24"/>
        </w:rPr>
        <w:t>ë</w:t>
      </w:r>
      <w:r w:rsidR="00B15BDC" w:rsidRPr="000A691D">
        <w:rPr>
          <w:rFonts w:ascii="Garamond" w:hAnsi="Garamond"/>
          <w:sz w:val="24"/>
          <w:szCs w:val="24"/>
        </w:rPr>
        <w:t xml:space="preserve"> lëvizje me kërkesë të Kancelarit të Gjykatës së Lartë.</w:t>
      </w:r>
    </w:p>
    <w:p w14:paraId="17F0AE02" w14:textId="2266566A" w:rsidR="00B15BDC" w:rsidRPr="000A691D" w:rsidRDefault="000A691D" w:rsidP="000A6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B15BDC" w:rsidRPr="000A691D">
        <w:rPr>
          <w:rFonts w:ascii="Garamond" w:hAnsi="Garamond"/>
          <w:sz w:val="24"/>
          <w:szCs w:val="24"/>
        </w:rPr>
        <w:t xml:space="preserve">Gjyqtarët që caktohen në Gjykatën e Lartë për çështje gjyqësore të veçanta, përzgjidhen, me short, ndërmjet gjyqtarëve të gjykatave të apelit, të cilët kanë të paktën 13 vjet përvojë në ushtrimin e profesionit, si dhe kanë kaluar me sukses procesin e rivlerësimit kalimtar sipas </w:t>
      </w:r>
      <w:r w:rsidR="00536E8F">
        <w:rPr>
          <w:rFonts w:ascii="Garamond" w:hAnsi="Garamond"/>
          <w:sz w:val="24"/>
          <w:szCs w:val="24"/>
        </w:rPr>
        <w:t>l</w:t>
      </w:r>
      <w:r w:rsidR="00B15BDC" w:rsidRPr="000A691D">
        <w:rPr>
          <w:rFonts w:ascii="Garamond" w:hAnsi="Garamond"/>
          <w:sz w:val="24"/>
          <w:szCs w:val="24"/>
        </w:rPr>
        <w:t>igjit nr. 84/2016, “Për rivlerësimin kalimtar të gjyqtarëve dhe prokurorëve në Republikën e Shqipërisë”.</w:t>
      </w:r>
    </w:p>
    <w:p w14:paraId="17F0AE04" w14:textId="77777777" w:rsidR="00B40506" w:rsidRPr="000A691D" w:rsidRDefault="00B40506" w:rsidP="000A6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691D">
        <w:rPr>
          <w:rFonts w:ascii="Garamond" w:hAnsi="Garamond"/>
          <w:sz w:val="24"/>
          <w:szCs w:val="24"/>
        </w:rPr>
        <w:t xml:space="preserve">Ky vendim hyn në fuqi </w:t>
      </w:r>
      <w:r w:rsidR="00D825A9" w:rsidRPr="000A691D">
        <w:rPr>
          <w:rFonts w:ascii="Garamond" w:hAnsi="Garamond"/>
          <w:sz w:val="24"/>
          <w:szCs w:val="24"/>
        </w:rPr>
        <w:t xml:space="preserve">pas </w:t>
      </w:r>
      <w:r w:rsidRPr="000A691D">
        <w:rPr>
          <w:rFonts w:ascii="Garamond" w:hAnsi="Garamond"/>
          <w:sz w:val="24"/>
          <w:szCs w:val="24"/>
        </w:rPr>
        <w:t>botimit në Fletoren Zyrtare.</w:t>
      </w:r>
    </w:p>
    <w:p w14:paraId="17F0AE05" w14:textId="77777777" w:rsidR="00B40506" w:rsidRPr="000A691D" w:rsidRDefault="00B40506" w:rsidP="000A6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F0AE07" w14:textId="77777777" w:rsidR="00B40506" w:rsidRPr="000A691D" w:rsidRDefault="00E410D5" w:rsidP="000A691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A691D">
        <w:rPr>
          <w:rFonts w:ascii="Garamond" w:hAnsi="Garamond"/>
          <w:sz w:val="24"/>
          <w:szCs w:val="24"/>
        </w:rPr>
        <w:t>PËR KËSHILLIN E LARTË GJYQËSOR</w:t>
      </w:r>
    </w:p>
    <w:p w14:paraId="17F0AE09" w14:textId="6E5BE744" w:rsidR="00E410D5" w:rsidRPr="000A691D" w:rsidRDefault="00536E8F" w:rsidP="000A691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17F0AE0B" w14:textId="5BBEB3D2" w:rsidR="00B40506" w:rsidRPr="000A691D" w:rsidRDefault="000A691D" w:rsidP="000A691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A691D">
        <w:rPr>
          <w:rFonts w:ascii="Garamond" w:hAnsi="Garamond"/>
          <w:b/>
          <w:sz w:val="24"/>
          <w:szCs w:val="24"/>
        </w:rPr>
        <w:t>Naureda</w:t>
      </w:r>
      <w:proofErr w:type="spellEnd"/>
      <w:r w:rsidRPr="000A691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A691D">
        <w:rPr>
          <w:rFonts w:ascii="Garamond" w:hAnsi="Garamond"/>
          <w:b/>
          <w:sz w:val="24"/>
          <w:szCs w:val="24"/>
        </w:rPr>
        <w:t>Llagami</w:t>
      </w:r>
      <w:proofErr w:type="spellEnd"/>
    </w:p>
    <w:p w14:paraId="17F0AE0C" w14:textId="77777777" w:rsidR="00B40506" w:rsidRPr="000A691D" w:rsidRDefault="00B40506" w:rsidP="000A691D">
      <w:pPr>
        <w:ind w:firstLine="284"/>
        <w:rPr>
          <w:rFonts w:ascii="Garamond" w:hAnsi="Garamond"/>
          <w:sz w:val="24"/>
          <w:szCs w:val="24"/>
        </w:rPr>
      </w:pPr>
    </w:p>
    <w:p w14:paraId="17F0AE0D" w14:textId="77777777" w:rsidR="0015755B" w:rsidRPr="000A691D" w:rsidRDefault="0015755B" w:rsidP="000A691D">
      <w:pPr>
        <w:ind w:firstLine="284"/>
        <w:rPr>
          <w:rFonts w:ascii="Garamond" w:hAnsi="Garamond"/>
          <w:sz w:val="24"/>
          <w:szCs w:val="24"/>
        </w:rPr>
      </w:pPr>
    </w:p>
    <w:p w14:paraId="17F0AE0E" w14:textId="77777777" w:rsidR="0015755B" w:rsidRDefault="0015755B" w:rsidP="0015755B">
      <w:pPr>
        <w:ind w:left="-720"/>
        <w:rPr>
          <w:rFonts w:ascii="Times New Roman" w:hAnsi="Times New Roman"/>
          <w:sz w:val="20"/>
          <w:szCs w:val="20"/>
        </w:rPr>
      </w:pPr>
    </w:p>
    <w:p w14:paraId="17F0AE0F" w14:textId="77777777" w:rsidR="0015755B" w:rsidRDefault="0015755B" w:rsidP="0015755B">
      <w:pPr>
        <w:ind w:left="-720"/>
        <w:rPr>
          <w:rFonts w:ascii="Times New Roman" w:hAnsi="Times New Roman"/>
          <w:sz w:val="20"/>
          <w:szCs w:val="20"/>
        </w:rPr>
      </w:pPr>
    </w:p>
    <w:p w14:paraId="17F0AE10" w14:textId="77777777" w:rsidR="0015755B" w:rsidRDefault="0015755B" w:rsidP="0015755B">
      <w:pPr>
        <w:ind w:left="-720"/>
        <w:rPr>
          <w:rFonts w:ascii="Times New Roman" w:hAnsi="Times New Roman"/>
          <w:sz w:val="20"/>
          <w:szCs w:val="20"/>
        </w:rPr>
      </w:pPr>
    </w:p>
    <w:p w14:paraId="17F0AE11" w14:textId="77777777" w:rsidR="00B40506" w:rsidRPr="00E410D5" w:rsidRDefault="00B40506" w:rsidP="00B40506"/>
    <w:p w14:paraId="17F0AE12" w14:textId="77777777" w:rsidR="00B40506" w:rsidRPr="00E410D5" w:rsidRDefault="00B40506" w:rsidP="00B40506"/>
    <w:p w14:paraId="17F0AE13" w14:textId="77777777" w:rsidR="00192F15" w:rsidRPr="00E410D5" w:rsidRDefault="00192F15"/>
    <w:sectPr w:rsidR="00192F15" w:rsidRPr="00E410D5" w:rsidSect="00ED49D5">
      <w:headerReference w:type="default" r:id="rId12"/>
      <w:footerReference w:type="default" r:id="rId13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06F178" w14:textId="77777777" w:rsidR="00536E8F" w:rsidRDefault="00536E8F">
      <w:pPr>
        <w:spacing w:after="0" w:line="240" w:lineRule="auto"/>
      </w:pPr>
      <w:r>
        <w:separator/>
      </w:r>
    </w:p>
  </w:endnote>
  <w:endnote w:type="continuationSeparator" w:id="0">
    <w:p w14:paraId="1A9FE166" w14:textId="77777777" w:rsidR="00536E8F" w:rsidRDefault="00536E8F">
      <w:pPr>
        <w:spacing w:after="0" w:line="240" w:lineRule="auto"/>
      </w:pPr>
      <w:r>
        <w:continuationSeparator/>
      </w:r>
    </w:p>
  </w:endnote>
  <w:endnote w:type="continuationNotice" w:id="1">
    <w:p w14:paraId="6BEDE15A" w14:textId="77777777" w:rsidR="00536E8F" w:rsidRDefault="00536E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61816"/>
      <w:docPartObj>
        <w:docPartGallery w:val="Page Numbers (Bottom of Page)"/>
        <w:docPartUnique/>
      </w:docPartObj>
    </w:sdtPr>
    <w:sdtContent>
      <w:p w14:paraId="17F0AE1A" w14:textId="77777777" w:rsidR="00536E8F" w:rsidRDefault="00536E8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67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7F0AE1B" w14:textId="77777777" w:rsidR="00536E8F" w:rsidRDefault="00536E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A700D7" w14:textId="77777777" w:rsidR="00536E8F" w:rsidRDefault="00536E8F">
      <w:pPr>
        <w:spacing w:after="0" w:line="240" w:lineRule="auto"/>
      </w:pPr>
      <w:r>
        <w:separator/>
      </w:r>
    </w:p>
  </w:footnote>
  <w:footnote w:type="continuationSeparator" w:id="0">
    <w:p w14:paraId="382EA94C" w14:textId="77777777" w:rsidR="00536E8F" w:rsidRDefault="00536E8F">
      <w:pPr>
        <w:spacing w:after="0" w:line="240" w:lineRule="auto"/>
      </w:pPr>
      <w:r>
        <w:continuationSeparator/>
      </w:r>
    </w:p>
  </w:footnote>
  <w:footnote w:type="continuationNotice" w:id="1">
    <w:p w14:paraId="2EEF6F27" w14:textId="77777777" w:rsidR="00536E8F" w:rsidRDefault="00536E8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BFC3E8" w14:textId="77777777" w:rsidR="00536E8F" w:rsidRDefault="00536E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76FA9"/>
    <w:multiLevelType w:val="hybridMultilevel"/>
    <w:tmpl w:val="4252D6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7B3FDC"/>
    <w:multiLevelType w:val="hybridMultilevel"/>
    <w:tmpl w:val="E9804F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8175F"/>
    <w:multiLevelType w:val="hybridMultilevel"/>
    <w:tmpl w:val="D8E0CA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3F20AC"/>
    <w:multiLevelType w:val="multilevel"/>
    <w:tmpl w:val="EE747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D9B4375"/>
    <w:multiLevelType w:val="hybridMultilevel"/>
    <w:tmpl w:val="BFC0AE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D75A3C"/>
    <w:multiLevelType w:val="hybridMultilevel"/>
    <w:tmpl w:val="E5FEDA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1A1220"/>
    <w:multiLevelType w:val="hybridMultilevel"/>
    <w:tmpl w:val="2D706980"/>
    <w:lvl w:ilvl="0" w:tplc="C78AB67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9E6123"/>
    <w:multiLevelType w:val="hybridMultilevel"/>
    <w:tmpl w:val="504A9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A52865"/>
    <w:multiLevelType w:val="hybridMultilevel"/>
    <w:tmpl w:val="F7B45A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8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506"/>
    <w:rsid w:val="000A691D"/>
    <w:rsid w:val="00126914"/>
    <w:rsid w:val="0015755B"/>
    <w:rsid w:val="00192F15"/>
    <w:rsid w:val="002333D4"/>
    <w:rsid w:val="0026078F"/>
    <w:rsid w:val="002725E3"/>
    <w:rsid w:val="00297435"/>
    <w:rsid w:val="002B33D2"/>
    <w:rsid w:val="002C6246"/>
    <w:rsid w:val="00304957"/>
    <w:rsid w:val="00373611"/>
    <w:rsid w:val="003B40EE"/>
    <w:rsid w:val="004161BC"/>
    <w:rsid w:val="004375E7"/>
    <w:rsid w:val="0045652E"/>
    <w:rsid w:val="00472993"/>
    <w:rsid w:val="004827BB"/>
    <w:rsid w:val="00496326"/>
    <w:rsid w:val="004D020B"/>
    <w:rsid w:val="004E5497"/>
    <w:rsid w:val="00516A66"/>
    <w:rsid w:val="00522D1E"/>
    <w:rsid w:val="00536E8F"/>
    <w:rsid w:val="00583238"/>
    <w:rsid w:val="006672BE"/>
    <w:rsid w:val="00712A40"/>
    <w:rsid w:val="00760A04"/>
    <w:rsid w:val="00762503"/>
    <w:rsid w:val="00800DD4"/>
    <w:rsid w:val="00840CFE"/>
    <w:rsid w:val="00961EB7"/>
    <w:rsid w:val="00A2676E"/>
    <w:rsid w:val="00B15BDC"/>
    <w:rsid w:val="00B25980"/>
    <w:rsid w:val="00B40506"/>
    <w:rsid w:val="00BA31CC"/>
    <w:rsid w:val="00CE0E7E"/>
    <w:rsid w:val="00D825A9"/>
    <w:rsid w:val="00D85BA1"/>
    <w:rsid w:val="00DA73C4"/>
    <w:rsid w:val="00DC258C"/>
    <w:rsid w:val="00DD27A4"/>
    <w:rsid w:val="00E410D5"/>
    <w:rsid w:val="00ED4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0ADE4"/>
  <w15:docId w15:val="{92D43FC4-649E-49F2-A8FD-A3306D26C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506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4050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B40506"/>
    <w:rPr>
      <w:rFonts w:ascii="Calibri" w:eastAsia="Calibri" w:hAnsi="Calibri" w:cs="Times New Roman"/>
      <w:lang w:val="sq-AL"/>
    </w:rPr>
  </w:style>
  <w:style w:type="paragraph" w:styleId="Title">
    <w:name w:val="Title"/>
    <w:basedOn w:val="Normal"/>
    <w:link w:val="TitleChar"/>
    <w:qFormat/>
    <w:rsid w:val="00B40506"/>
    <w:pPr>
      <w:spacing w:after="0" w:line="240" w:lineRule="auto"/>
      <w:jc w:val="center"/>
    </w:pPr>
    <w:rPr>
      <w:rFonts w:ascii="Times New Roman" w:eastAsia="MS Mincho" w:hAnsi="Times New Roman"/>
      <w:b/>
      <w:sz w:val="20"/>
      <w:szCs w:val="20"/>
    </w:rPr>
  </w:style>
  <w:style w:type="character" w:customStyle="1" w:styleId="TitleChar">
    <w:name w:val="Title Char"/>
    <w:basedOn w:val="DefaultParagraphFont"/>
    <w:link w:val="Title"/>
    <w:rsid w:val="00B40506"/>
    <w:rPr>
      <w:rFonts w:ascii="Times New Roman" w:eastAsia="MS Mincho" w:hAnsi="Times New Roman" w:cs="Times New Roman"/>
      <w:b/>
      <w:sz w:val="20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405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506"/>
    <w:rPr>
      <w:rFonts w:ascii="Calibri" w:eastAsia="Calibri" w:hAnsi="Calibri" w:cs="Times New Roman"/>
      <w:lang w:val="sq-AL"/>
    </w:rPr>
  </w:style>
  <w:style w:type="paragraph" w:styleId="NoSpacing">
    <w:name w:val="No Spacing"/>
    <w:uiPriority w:val="1"/>
    <w:qFormat/>
    <w:rsid w:val="00B15BDC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75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55B"/>
    <w:rPr>
      <w:rFonts w:ascii="Segoe UI" w:eastAsia="Calibr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974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435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480647922B4D3BB804F5C306B526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140</Nr_x002e__x0020_akti>
    <Data_x0020_e_x0020_Krijimit xmlns="0e656187-b300-4fb0-8bf4-3a50f872073c">2019-07-24T08:32:25Z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2019-07-23T22:00:00Z</Date_x0020_protokolli>
    <Titulli xmlns="0e656187-b300-4fb0-8bf4-3a50f872073c">Për disa shtesa e ndryshime në vendimin nr.30, datë 14.02.2019 të Këshillit të Lartë Gjyqësor  "Për rregullat dhe  procedurën e caktimit të  gjyqtarit për gjykimin e një çështjeje gjyqësore të veçantë, në një gjykatë tjetër, të ndryshme nga ajo ku ushtron funksionin në mënyrë të përhershme"</Titulli>
    <Modifikuesi xmlns="0e656187-b300-4fb0-8bf4-3a50f872073c">gladiola.cicako</Modifikuesi>
    <Nr_x002e__x0020_prot_x0020_QBZ xmlns="0e656187-b300-4fb0-8bf4-3a50f872073c">1107</Nr_x002e__x0020_prot_x0020_QBZ>
    <Data_x0020_e_x0020_Modifikimit xmlns="0e656187-b300-4fb0-8bf4-3a50f872073c">2019-07-24T09:23:55Z</Data_x0020_e_x0020_Modifikimit>
    <Dekretuar xmlns="0e656187-b300-4fb0-8bf4-3a50f872073c">false</Dekretuar>
    <Data xmlns="0e656187-b300-4fb0-8bf4-3a50f872073c">2019-07-22T22:00:00Z</Data>
    <Nr_x002e__x0020_protokolli_x0020_i_x0020_aktit xmlns="0e656187-b300-4fb0-8bf4-3a50f872073c">3975/2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480647922B4D3BB804F5C306B526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2E02D60-5CB2-4620-B847-1F63F5982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51F9D25-BBE8-4E39-B7BB-090A6EAB67B4}">
  <ds:schemaRefs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C3D0EA1-D013-4D9D-8ED2-08B9EE3C51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00C8EE-C647-4EA0-9B00-56D3AF7462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D65147-95AB-4961-B6E4-AC5A5E8631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e ndryshime në vendimin nr.30, datë 14.02.2019 të Këshillit të Lartë Gjyqësor "Për rregullat dhe procedurën e caktimit të gjyqtarit për gjykimin e një çështjeje gjyqësore të veçantë, në një gjykatë tjetër, të ndryshme nga ajo ku ushtron fu</vt:lpstr>
    </vt:vector>
  </TitlesOfParts>
  <Company>Hewlett-Packard Company</Company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e ndryshime në vendimin nr.30, datë 14.02.2019 të Këshillit të Lartë Gjyqësor "Për rregullat dhe procedurën e caktimit të gjyqtarit për gjykimin e një çështjeje gjyqësore të veçantë, në një gjykatë tjetër, të ndryshme nga ajo ku ushtron funksionin në mënyrë të përhershme"</dc:title>
  <dc:creator>Ilir Toska</dc:creator>
  <cp:lastModifiedBy>Fjora Cahani</cp:lastModifiedBy>
  <cp:revision>8</cp:revision>
  <cp:lastPrinted>2019-07-23T13:32:00Z</cp:lastPrinted>
  <dcterms:created xsi:type="dcterms:W3CDTF">2019-07-24T09:19:00Z</dcterms:created>
  <dcterms:modified xsi:type="dcterms:W3CDTF">2019-07-24T10:00:00Z</dcterms:modified>
</cp:coreProperties>
</file>