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E954E" w14:textId="77777777" w:rsidR="00660372" w:rsidRPr="00B47F3F" w:rsidRDefault="00660372" w:rsidP="00B47F3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7F3F">
        <w:rPr>
          <w:rFonts w:ascii="Garamond" w:hAnsi="Garamond"/>
          <w:b/>
          <w:sz w:val="24"/>
          <w:szCs w:val="24"/>
        </w:rPr>
        <w:t>VENDIM</w:t>
      </w:r>
    </w:p>
    <w:p w14:paraId="23BE954F" w14:textId="0B611E14" w:rsidR="00660372" w:rsidRPr="00B47F3F" w:rsidRDefault="00660372" w:rsidP="00B47F3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7F3F">
        <w:rPr>
          <w:rFonts w:ascii="Garamond" w:hAnsi="Garamond"/>
          <w:b/>
          <w:sz w:val="24"/>
          <w:szCs w:val="24"/>
        </w:rPr>
        <w:t>Nr</w:t>
      </w:r>
      <w:r w:rsidR="003E5ECC">
        <w:rPr>
          <w:rFonts w:ascii="Garamond" w:hAnsi="Garamond"/>
          <w:b/>
          <w:sz w:val="24"/>
          <w:szCs w:val="24"/>
        </w:rPr>
        <w:t xml:space="preserve">. 126, datë </w:t>
      </w:r>
      <w:r w:rsidR="00AD4B58" w:rsidRPr="00B47F3F">
        <w:rPr>
          <w:rFonts w:ascii="Garamond" w:hAnsi="Garamond"/>
          <w:b/>
          <w:sz w:val="24"/>
          <w:szCs w:val="24"/>
        </w:rPr>
        <w:t>6</w:t>
      </w:r>
      <w:r w:rsidRPr="00B47F3F">
        <w:rPr>
          <w:rFonts w:ascii="Garamond" w:hAnsi="Garamond"/>
          <w:b/>
          <w:sz w:val="24"/>
          <w:szCs w:val="24"/>
        </w:rPr>
        <w:t>.</w:t>
      </w:r>
      <w:r w:rsidR="00AD4B58" w:rsidRPr="00B47F3F">
        <w:rPr>
          <w:rFonts w:ascii="Garamond" w:hAnsi="Garamond"/>
          <w:b/>
          <w:sz w:val="24"/>
          <w:szCs w:val="24"/>
        </w:rPr>
        <w:t>3</w:t>
      </w:r>
      <w:r w:rsidRPr="00B47F3F">
        <w:rPr>
          <w:rFonts w:ascii="Garamond" w:hAnsi="Garamond"/>
          <w:b/>
          <w:sz w:val="24"/>
          <w:szCs w:val="24"/>
        </w:rPr>
        <w:t>.2020</w:t>
      </w:r>
    </w:p>
    <w:p w14:paraId="23BE9550" w14:textId="77777777" w:rsidR="00660372" w:rsidRPr="00B47F3F" w:rsidRDefault="00660372" w:rsidP="00B47F3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3BE9553" w14:textId="4AEE68D4" w:rsidR="00B75656" w:rsidRPr="00B47F3F" w:rsidRDefault="00B47F3F" w:rsidP="00B47F3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7F3F">
        <w:rPr>
          <w:rFonts w:ascii="Garamond" w:hAnsi="Garamond"/>
          <w:b/>
          <w:sz w:val="24"/>
          <w:szCs w:val="24"/>
        </w:rPr>
        <w:t xml:space="preserve">PËR </w:t>
      </w:r>
      <w:r w:rsidR="000C5239" w:rsidRPr="00B47F3F">
        <w:rPr>
          <w:rFonts w:ascii="Garamond" w:hAnsi="Garamond"/>
          <w:b/>
          <w:sz w:val="24"/>
          <w:szCs w:val="24"/>
        </w:rPr>
        <w:t>DISA SHTESA NË VENDIMIN</w:t>
      </w:r>
      <w:r w:rsidRPr="00B47F3F">
        <w:rPr>
          <w:rFonts w:ascii="Garamond" w:hAnsi="Garamond"/>
          <w:b/>
          <w:sz w:val="24"/>
          <w:szCs w:val="24"/>
        </w:rPr>
        <w:t xml:space="preserve"> E KËSHILLIT TË LARTË GJYQËSOR </w:t>
      </w:r>
      <w:r w:rsidR="000C5239" w:rsidRPr="00B47F3F">
        <w:rPr>
          <w:rFonts w:ascii="Garamond" w:hAnsi="Garamond"/>
          <w:b/>
          <w:sz w:val="24"/>
          <w:szCs w:val="24"/>
        </w:rPr>
        <w:t>NR.</w:t>
      </w:r>
      <w:r w:rsidR="003E5ECC">
        <w:rPr>
          <w:rFonts w:ascii="Garamond" w:hAnsi="Garamond"/>
          <w:b/>
          <w:sz w:val="24"/>
          <w:szCs w:val="24"/>
        </w:rPr>
        <w:t xml:space="preserve"> </w:t>
      </w:r>
      <w:r w:rsidR="000C5239" w:rsidRPr="00B47F3F">
        <w:rPr>
          <w:rFonts w:ascii="Garamond" w:hAnsi="Garamond"/>
          <w:b/>
          <w:sz w:val="24"/>
          <w:szCs w:val="24"/>
        </w:rPr>
        <w:t>30, DATË 14.2.2019</w:t>
      </w:r>
    </w:p>
    <w:p w14:paraId="23BE9554" w14:textId="77777777" w:rsidR="00660372" w:rsidRPr="00B47F3F" w:rsidRDefault="00660372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BE9555" w14:textId="6297AB7B" w:rsidR="005E51D1" w:rsidRPr="00B47F3F" w:rsidRDefault="005E51D1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>Këshilli i Lartë Gjyqësor, bazuar në pikën 3</w:t>
      </w:r>
      <w:r w:rsidR="003E5ECC">
        <w:rPr>
          <w:rFonts w:ascii="Garamond" w:hAnsi="Garamond"/>
          <w:sz w:val="24"/>
          <w:szCs w:val="24"/>
        </w:rPr>
        <w:t>,</w:t>
      </w:r>
      <w:r w:rsidRPr="00B47F3F">
        <w:rPr>
          <w:rFonts w:ascii="Garamond" w:hAnsi="Garamond"/>
          <w:sz w:val="24"/>
          <w:szCs w:val="24"/>
        </w:rPr>
        <w:t xml:space="preserve"> të nenit 4, në pikën 1</w:t>
      </w:r>
      <w:r w:rsidR="003E5ECC">
        <w:rPr>
          <w:rFonts w:ascii="Garamond" w:hAnsi="Garamond"/>
          <w:sz w:val="24"/>
          <w:szCs w:val="24"/>
        </w:rPr>
        <w:t>,</w:t>
      </w:r>
      <w:r w:rsidRPr="00B47F3F">
        <w:rPr>
          <w:rFonts w:ascii="Garamond" w:hAnsi="Garamond"/>
          <w:sz w:val="24"/>
          <w:szCs w:val="24"/>
        </w:rPr>
        <w:t xml:space="preserve"> të nenit 147, si dhe në shkronjën “a”</w:t>
      </w:r>
      <w:r w:rsidR="003E5ECC">
        <w:rPr>
          <w:rFonts w:ascii="Garamond" w:hAnsi="Garamond"/>
          <w:sz w:val="24"/>
          <w:szCs w:val="24"/>
        </w:rPr>
        <w:t>,</w:t>
      </w:r>
      <w:r w:rsidRPr="00B47F3F">
        <w:rPr>
          <w:rFonts w:ascii="Garamond" w:hAnsi="Garamond"/>
          <w:sz w:val="24"/>
          <w:szCs w:val="24"/>
        </w:rPr>
        <w:t xml:space="preserve"> të pikës 1</w:t>
      </w:r>
      <w:r w:rsidR="003E5ECC">
        <w:rPr>
          <w:rFonts w:ascii="Garamond" w:hAnsi="Garamond"/>
          <w:sz w:val="24"/>
          <w:szCs w:val="24"/>
        </w:rPr>
        <w:t>,</w:t>
      </w:r>
      <w:r w:rsidRPr="00B47F3F">
        <w:rPr>
          <w:rFonts w:ascii="Garamond" w:hAnsi="Garamond"/>
          <w:sz w:val="24"/>
          <w:szCs w:val="24"/>
        </w:rPr>
        <w:t xml:space="preserve"> të nenit 147/a, të Kushtetutës së Republikës së Shqipërisë, si dhe në nenet 2, 89, 97 dhe 98</w:t>
      </w:r>
      <w:r w:rsidR="003E5ECC">
        <w:rPr>
          <w:rFonts w:ascii="Garamond" w:hAnsi="Garamond"/>
          <w:sz w:val="24"/>
          <w:szCs w:val="24"/>
        </w:rPr>
        <w:t>,</w:t>
      </w:r>
      <w:r w:rsidRPr="00B47F3F">
        <w:rPr>
          <w:rFonts w:ascii="Garamond" w:hAnsi="Garamond"/>
          <w:sz w:val="24"/>
          <w:szCs w:val="24"/>
        </w:rPr>
        <w:t xml:space="preserve"> të </w:t>
      </w:r>
      <w:r w:rsidR="003E5ECC">
        <w:rPr>
          <w:rFonts w:ascii="Garamond" w:hAnsi="Garamond"/>
          <w:sz w:val="24"/>
          <w:szCs w:val="24"/>
        </w:rPr>
        <w:t>l</w:t>
      </w:r>
      <w:r w:rsidRPr="00B47F3F">
        <w:rPr>
          <w:rFonts w:ascii="Garamond" w:hAnsi="Garamond"/>
          <w:sz w:val="24"/>
          <w:szCs w:val="24"/>
        </w:rPr>
        <w:t xml:space="preserve">igjit nr. 115/2016 “Për organet e qeverisjes së sistemit të drejtësisë”, me propozim të Komisionit </w:t>
      </w:r>
      <w:r w:rsidR="00625DA3" w:rsidRPr="00B47F3F">
        <w:rPr>
          <w:rFonts w:ascii="Garamond" w:hAnsi="Garamond"/>
          <w:sz w:val="24"/>
          <w:szCs w:val="24"/>
        </w:rPr>
        <w:t>t</w:t>
      </w:r>
      <w:r w:rsidRPr="00B47F3F">
        <w:rPr>
          <w:rFonts w:ascii="Garamond" w:hAnsi="Garamond"/>
          <w:sz w:val="24"/>
          <w:szCs w:val="24"/>
        </w:rPr>
        <w:t>ë</w:t>
      </w:r>
      <w:r w:rsidR="00625DA3" w:rsidRPr="00B47F3F">
        <w:rPr>
          <w:rFonts w:ascii="Garamond" w:hAnsi="Garamond"/>
          <w:sz w:val="24"/>
          <w:szCs w:val="24"/>
        </w:rPr>
        <w:t xml:space="preserve"> Zhvillimit</w:t>
      </w:r>
      <w:r w:rsidRPr="00B47F3F">
        <w:rPr>
          <w:rFonts w:ascii="Garamond" w:hAnsi="Garamond"/>
          <w:sz w:val="24"/>
          <w:szCs w:val="24"/>
        </w:rPr>
        <w:t xml:space="preserve"> </w:t>
      </w:r>
      <w:r w:rsidR="00625DA3" w:rsidRPr="00B47F3F">
        <w:rPr>
          <w:rFonts w:ascii="Garamond" w:hAnsi="Garamond"/>
          <w:sz w:val="24"/>
          <w:szCs w:val="24"/>
        </w:rPr>
        <w:t>të</w:t>
      </w:r>
      <w:r w:rsidRPr="00B47F3F">
        <w:rPr>
          <w:rFonts w:ascii="Garamond" w:hAnsi="Garamond"/>
          <w:sz w:val="24"/>
          <w:szCs w:val="24"/>
        </w:rPr>
        <w:t xml:space="preserve"> Karrierës, </w:t>
      </w:r>
    </w:p>
    <w:p w14:paraId="23BE9556" w14:textId="77777777" w:rsidR="005E51D1" w:rsidRPr="00B47F3F" w:rsidRDefault="005E51D1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BE9557" w14:textId="77777777" w:rsidR="00B75656" w:rsidRPr="00B47F3F" w:rsidRDefault="005E51D1" w:rsidP="00B47F3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>VENDOSI:</w:t>
      </w:r>
    </w:p>
    <w:p w14:paraId="7D905CC2" w14:textId="77777777" w:rsidR="00B47F3F" w:rsidRDefault="00B47F3F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BE9558" w14:textId="4252EC81" w:rsidR="00B75656" w:rsidRPr="00B47F3F" w:rsidRDefault="00B75656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 xml:space="preserve">1. </w:t>
      </w:r>
      <w:r w:rsidR="005E51D1" w:rsidRPr="00B47F3F">
        <w:rPr>
          <w:rFonts w:ascii="Garamond" w:hAnsi="Garamond"/>
          <w:sz w:val="24"/>
          <w:szCs w:val="24"/>
        </w:rPr>
        <w:t xml:space="preserve">Në </w:t>
      </w:r>
      <w:r w:rsidR="00CE6260">
        <w:rPr>
          <w:rFonts w:ascii="Garamond" w:hAnsi="Garamond"/>
          <w:sz w:val="24"/>
          <w:szCs w:val="24"/>
        </w:rPr>
        <w:t>v</w:t>
      </w:r>
      <w:r w:rsidR="005E51D1" w:rsidRPr="00B47F3F">
        <w:rPr>
          <w:rFonts w:ascii="Garamond" w:hAnsi="Garamond"/>
          <w:sz w:val="24"/>
          <w:szCs w:val="24"/>
        </w:rPr>
        <w:t xml:space="preserve">endimin </w:t>
      </w:r>
      <w:r w:rsidR="00554BAF" w:rsidRPr="00B47F3F">
        <w:rPr>
          <w:rFonts w:ascii="Garamond" w:hAnsi="Garamond"/>
          <w:sz w:val="24"/>
          <w:szCs w:val="24"/>
        </w:rPr>
        <w:t>e K</w:t>
      </w:r>
      <w:r w:rsidR="00E77EE5" w:rsidRPr="00B47F3F">
        <w:rPr>
          <w:rFonts w:ascii="Garamond" w:hAnsi="Garamond"/>
          <w:sz w:val="24"/>
          <w:szCs w:val="24"/>
        </w:rPr>
        <w:t>ë</w:t>
      </w:r>
      <w:r w:rsidR="00554BAF" w:rsidRPr="00B47F3F">
        <w:rPr>
          <w:rFonts w:ascii="Garamond" w:hAnsi="Garamond"/>
          <w:sz w:val="24"/>
          <w:szCs w:val="24"/>
        </w:rPr>
        <w:t xml:space="preserve">shillit të Lartë Gjyqësor </w:t>
      </w:r>
      <w:r w:rsidR="005E51D1" w:rsidRPr="00B47F3F">
        <w:rPr>
          <w:rFonts w:ascii="Garamond" w:hAnsi="Garamond"/>
          <w:sz w:val="24"/>
          <w:szCs w:val="24"/>
        </w:rPr>
        <w:t>nr.</w:t>
      </w:r>
      <w:r w:rsidR="00CE6260">
        <w:rPr>
          <w:rFonts w:ascii="Garamond" w:hAnsi="Garamond"/>
          <w:sz w:val="24"/>
          <w:szCs w:val="24"/>
        </w:rPr>
        <w:t xml:space="preserve"> 30, datë 14.</w:t>
      </w:r>
      <w:r w:rsidR="005E51D1" w:rsidRPr="00B47F3F">
        <w:rPr>
          <w:rFonts w:ascii="Garamond" w:hAnsi="Garamond"/>
          <w:sz w:val="24"/>
          <w:szCs w:val="24"/>
        </w:rPr>
        <w:t>2.2019, “Për rregullat dhe procedurën e caktimit të gjyqtarit për gjykimin e një çështje gjyqësore të veçantë, në një gjykatë tjetër, të ndryshme nga ajo ku ushtron funksionin në mënyrë të përhershme”, bëhen këto shtesa:</w:t>
      </w:r>
    </w:p>
    <w:p w14:paraId="23BE955A" w14:textId="77777777" w:rsidR="00B75656" w:rsidRPr="00B47F3F" w:rsidRDefault="005E51D1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>Pas paragrafit X</w:t>
      </w:r>
      <w:r w:rsidR="00431488" w:rsidRPr="00B47F3F">
        <w:rPr>
          <w:rFonts w:ascii="Garamond" w:hAnsi="Garamond"/>
          <w:sz w:val="24"/>
          <w:szCs w:val="24"/>
        </w:rPr>
        <w:t>/1</w:t>
      </w:r>
      <w:r w:rsidRPr="00B47F3F">
        <w:rPr>
          <w:rFonts w:ascii="Garamond" w:hAnsi="Garamond"/>
          <w:sz w:val="24"/>
          <w:szCs w:val="24"/>
        </w:rPr>
        <w:t>, shtohet paragrafi X/</w:t>
      </w:r>
      <w:r w:rsidR="00431488" w:rsidRPr="00B47F3F">
        <w:rPr>
          <w:rFonts w:ascii="Garamond" w:hAnsi="Garamond"/>
          <w:sz w:val="24"/>
          <w:szCs w:val="24"/>
        </w:rPr>
        <w:t>2</w:t>
      </w:r>
      <w:r w:rsidRPr="00B47F3F">
        <w:rPr>
          <w:rFonts w:ascii="Garamond" w:hAnsi="Garamond"/>
          <w:sz w:val="24"/>
          <w:szCs w:val="24"/>
        </w:rPr>
        <w:t xml:space="preserve"> me </w:t>
      </w:r>
      <w:r w:rsidR="00172CC5" w:rsidRPr="00B47F3F">
        <w:rPr>
          <w:rFonts w:ascii="Garamond" w:hAnsi="Garamond"/>
          <w:sz w:val="24"/>
          <w:szCs w:val="24"/>
        </w:rPr>
        <w:t xml:space="preserve">këtë </w:t>
      </w:r>
      <w:r w:rsidRPr="00B47F3F">
        <w:rPr>
          <w:rFonts w:ascii="Garamond" w:hAnsi="Garamond"/>
          <w:sz w:val="24"/>
          <w:szCs w:val="24"/>
        </w:rPr>
        <w:t>përmbajtje:</w:t>
      </w:r>
    </w:p>
    <w:p w14:paraId="23BE955B" w14:textId="77777777" w:rsidR="00B75656" w:rsidRPr="00837764" w:rsidRDefault="005E51D1" w:rsidP="00B47F3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37764">
        <w:rPr>
          <w:rFonts w:ascii="Garamond" w:hAnsi="Garamond"/>
          <w:b/>
          <w:sz w:val="24"/>
          <w:szCs w:val="24"/>
        </w:rPr>
        <w:t>“X/</w:t>
      </w:r>
      <w:r w:rsidR="00431488" w:rsidRPr="00837764">
        <w:rPr>
          <w:rFonts w:ascii="Garamond" w:hAnsi="Garamond"/>
          <w:b/>
          <w:sz w:val="24"/>
          <w:szCs w:val="24"/>
        </w:rPr>
        <w:t>2</w:t>
      </w:r>
      <w:r w:rsidRPr="00837764">
        <w:rPr>
          <w:rFonts w:ascii="Garamond" w:hAnsi="Garamond"/>
          <w:b/>
          <w:sz w:val="24"/>
          <w:szCs w:val="24"/>
        </w:rPr>
        <w:t xml:space="preserve"> Dispozitë për </w:t>
      </w:r>
      <w:r w:rsidR="00431488" w:rsidRPr="00837764">
        <w:rPr>
          <w:rFonts w:ascii="Garamond" w:hAnsi="Garamond"/>
          <w:b/>
          <w:sz w:val="24"/>
          <w:szCs w:val="24"/>
        </w:rPr>
        <w:t>gjykatat e posaçme për korrupsionin dhe krimin e organizuar</w:t>
      </w:r>
    </w:p>
    <w:p w14:paraId="23BE955D" w14:textId="6159944F" w:rsidR="00B75656" w:rsidRPr="00B47F3F" w:rsidRDefault="00B47F3F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E51D1" w:rsidRPr="00B47F3F">
        <w:rPr>
          <w:rFonts w:ascii="Garamond" w:hAnsi="Garamond"/>
          <w:sz w:val="24"/>
          <w:szCs w:val="24"/>
        </w:rPr>
        <w:t xml:space="preserve">Ky vendim zbatohet edhe për </w:t>
      </w:r>
      <w:r w:rsidR="00431488" w:rsidRPr="00B47F3F">
        <w:rPr>
          <w:rFonts w:ascii="Garamond" w:hAnsi="Garamond"/>
          <w:sz w:val="24"/>
          <w:szCs w:val="24"/>
        </w:rPr>
        <w:t>gjykatat e posaçme për korrupsionin dhe krimin e organizuar</w:t>
      </w:r>
      <w:r w:rsidR="005E51D1" w:rsidRPr="00B47F3F">
        <w:rPr>
          <w:rFonts w:ascii="Garamond" w:hAnsi="Garamond"/>
          <w:sz w:val="24"/>
          <w:szCs w:val="24"/>
        </w:rPr>
        <w:t>.</w:t>
      </w:r>
    </w:p>
    <w:p w14:paraId="23BE955E" w14:textId="3591416A" w:rsidR="00B75656" w:rsidRPr="00B47F3F" w:rsidRDefault="00B47F3F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E51D1" w:rsidRPr="00B47F3F">
        <w:rPr>
          <w:rFonts w:ascii="Garamond" w:hAnsi="Garamond"/>
          <w:sz w:val="24"/>
          <w:szCs w:val="24"/>
        </w:rPr>
        <w:t xml:space="preserve">Gjyqtarët që caktohen në </w:t>
      </w:r>
      <w:r w:rsidR="0054598D" w:rsidRPr="00B47F3F">
        <w:rPr>
          <w:rFonts w:ascii="Garamond" w:hAnsi="Garamond"/>
          <w:sz w:val="24"/>
          <w:szCs w:val="24"/>
        </w:rPr>
        <w:t>G</w:t>
      </w:r>
      <w:r w:rsidR="00431488" w:rsidRPr="00B47F3F">
        <w:rPr>
          <w:rFonts w:ascii="Garamond" w:hAnsi="Garamond"/>
          <w:sz w:val="24"/>
          <w:szCs w:val="24"/>
        </w:rPr>
        <w:t>jykat</w:t>
      </w:r>
      <w:r w:rsidR="0054598D" w:rsidRPr="00B47F3F">
        <w:rPr>
          <w:rFonts w:ascii="Garamond" w:hAnsi="Garamond"/>
          <w:sz w:val="24"/>
          <w:szCs w:val="24"/>
        </w:rPr>
        <w:t xml:space="preserve">ën e Posaçme të Shkallës së Parë </w:t>
      </w:r>
      <w:r w:rsidR="00431488" w:rsidRPr="00B47F3F">
        <w:rPr>
          <w:rFonts w:ascii="Garamond" w:hAnsi="Garamond"/>
          <w:sz w:val="24"/>
          <w:szCs w:val="24"/>
        </w:rPr>
        <w:t xml:space="preserve">për </w:t>
      </w:r>
      <w:r w:rsidR="0054598D" w:rsidRPr="00B47F3F">
        <w:rPr>
          <w:rFonts w:ascii="Garamond" w:hAnsi="Garamond"/>
          <w:sz w:val="24"/>
          <w:szCs w:val="24"/>
        </w:rPr>
        <w:t>K</w:t>
      </w:r>
      <w:r w:rsidR="00431488" w:rsidRPr="00B47F3F">
        <w:rPr>
          <w:rFonts w:ascii="Garamond" w:hAnsi="Garamond"/>
          <w:sz w:val="24"/>
          <w:szCs w:val="24"/>
        </w:rPr>
        <w:t xml:space="preserve">orrupsionin dhe </w:t>
      </w:r>
      <w:r w:rsidR="0054598D" w:rsidRPr="00B47F3F">
        <w:rPr>
          <w:rFonts w:ascii="Garamond" w:hAnsi="Garamond"/>
          <w:sz w:val="24"/>
          <w:szCs w:val="24"/>
        </w:rPr>
        <w:t>K</w:t>
      </w:r>
      <w:r w:rsidR="00431488" w:rsidRPr="00B47F3F">
        <w:rPr>
          <w:rFonts w:ascii="Garamond" w:hAnsi="Garamond"/>
          <w:sz w:val="24"/>
          <w:szCs w:val="24"/>
        </w:rPr>
        <w:t xml:space="preserve">rimin e </w:t>
      </w:r>
      <w:r w:rsidR="0054598D" w:rsidRPr="00B47F3F">
        <w:rPr>
          <w:rFonts w:ascii="Garamond" w:hAnsi="Garamond"/>
          <w:sz w:val="24"/>
          <w:szCs w:val="24"/>
        </w:rPr>
        <w:t>O</w:t>
      </w:r>
      <w:r w:rsidR="00431488" w:rsidRPr="00B47F3F">
        <w:rPr>
          <w:rFonts w:ascii="Garamond" w:hAnsi="Garamond"/>
          <w:sz w:val="24"/>
          <w:szCs w:val="24"/>
        </w:rPr>
        <w:t xml:space="preserve">rganizuar </w:t>
      </w:r>
      <w:r w:rsidR="005E51D1" w:rsidRPr="00B47F3F">
        <w:rPr>
          <w:rFonts w:ascii="Garamond" w:hAnsi="Garamond"/>
          <w:sz w:val="24"/>
          <w:szCs w:val="24"/>
        </w:rPr>
        <w:t xml:space="preserve">për çështje gjyqësore të veçanta, përzgjidhen, me short, ndërmjet gjyqtarëve të gjykatave të </w:t>
      </w:r>
      <w:r w:rsidR="0054598D" w:rsidRPr="00B47F3F">
        <w:rPr>
          <w:rFonts w:ascii="Garamond" w:hAnsi="Garamond"/>
          <w:sz w:val="24"/>
          <w:szCs w:val="24"/>
        </w:rPr>
        <w:t xml:space="preserve">shkallës së parë me juridiksion të përgjithshëm, </w:t>
      </w:r>
      <w:r w:rsidR="005E51D1" w:rsidRPr="00B47F3F">
        <w:rPr>
          <w:rFonts w:ascii="Garamond" w:hAnsi="Garamond"/>
          <w:sz w:val="24"/>
          <w:szCs w:val="24"/>
        </w:rPr>
        <w:t xml:space="preserve">të cilët kanë të paktën </w:t>
      </w:r>
      <w:r w:rsidR="007426F0" w:rsidRPr="00B47F3F">
        <w:rPr>
          <w:rFonts w:ascii="Garamond" w:hAnsi="Garamond"/>
          <w:sz w:val="24"/>
          <w:szCs w:val="24"/>
        </w:rPr>
        <w:t>shtatë</w:t>
      </w:r>
      <w:r w:rsidR="005E51D1" w:rsidRPr="00B47F3F">
        <w:rPr>
          <w:rFonts w:ascii="Garamond" w:hAnsi="Garamond"/>
          <w:sz w:val="24"/>
          <w:szCs w:val="24"/>
        </w:rPr>
        <w:t xml:space="preserve"> vjet përvojë në ushtrimin e profesionit, </w:t>
      </w:r>
      <w:r w:rsidR="00B143C2" w:rsidRPr="00B47F3F">
        <w:rPr>
          <w:rFonts w:ascii="Garamond" w:hAnsi="Garamond"/>
          <w:sz w:val="24"/>
          <w:szCs w:val="24"/>
        </w:rPr>
        <w:t xml:space="preserve">nga të cilat të paktën pesë vjet si gjyqtar në fushën e drejtësisë kriminale, </w:t>
      </w:r>
      <w:r w:rsidR="005E51D1" w:rsidRPr="00B47F3F">
        <w:rPr>
          <w:rFonts w:ascii="Garamond" w:hAnsi="Garamond"/>
          <w:sz w:val="24"/>
          <w:szCs w:val="24"/>
        </w:rPr>
        <w:t xml:space="preserve">si dhe kanë kaluar me sukses procesin e rivlerësimit kalimtar sipas </w:t>
      </w:r>
      <w:r w:rsidR="00837764">
        <w:rPr>
          <w:rFonts w:ascii="Garamond" w:hAnsi="Garamond"/>
          <w:sz w:val="24"/>
          <w:szCs w:val="24"/>
        </w:rPr>
        <w:t>l</w:t>
      </w:r>
      <w:r w:rsidR="005E51D1" w:rsidRPr="00B47F3F">
        <w:rPr>
          <w:rFonts w:ascii="Garamond" w:hAnsi="Garamond"/>
          <w:sz w:val="24"/>
          <w:szCs w:val="24"/>
        </w:rPr>
        <w:t>igjit nr. 84/2016, “Për rivlerësimin kalimtar të gjyqtarëve dhe prokurorëve në Republikën e Shqipërisë”.</w:t>
      </w:r>
    </w:p>
    <w:p w14:paraId="23BE955F" w14:textId="04E2CCD8" w:rsidR="00B75656" w:rsidRPr="00B47F3F" w:rsidRDefault="00B47F3F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143C2" w:rsidRPr="00B47F3F">
        <w:rPr>
          <w:rFonts w:ascii="Garamond" w:hAnsi="Garamond"/>
          <w:sz w:val="24"/>
          <w:szCs w:val="24"/>
        </w:rPr>
        <w:t>Gjyqtarët që caktohen në Gjykatën e Posaçme të Apelit për Korrupsionin dhe Krimin e Organizuar për çështje gjyqësore të veçanta, përzgjidhen, me short, ndërmjet gjyqtarëve të gjykatave të</w:t>
      </w:r>
      <w:r w:rsidR="009354CD" w:rsidRPr="00B47F3F">
        <w:rPr>
          <w:rFonts w:ascii="Garamond" w:hAnsi="Garamond"/>
          <w:sz w:val="24"/>
          <w:szCs w:val="24"/>
        </w:rPr>
        <w:t xml:space="preserve"> shkallës së parë dhe</w:t>
      </w:r>
      <w:r w:rsidR="00B143C2" w:rsidRPr="00B47F3F">
        <w:rPr>
          <w:rFonts w:ascii="Garamond" w:hAnsi="Garamond"/>
          <w:sz w:val="24"/>
          <w:szCs w:val="24"/>
        </w:rPr>
        <w:t xml:space="preserve"> apelit me juridiksion të përgjithshëm, të cilët kanë të paktën 10 vjet përvojë në ushtrimin e profesionit, nga të cilat të paktën pesë vjet si gjyqtar për çështjet penale, si dhe kanë kaluar me sukses procesin e rivlerësimit kalimtar sipas </w:t>
      </w:r>
      <w:r w:rsidR="00837764">
        <w:rPr>
          <w:rFonts w:ascii="Garamond" w:hAnsi="Garamond"/>
          <w:sz w:val="24"/>
          <w:szCs w:val="24"/>
        </w:rPr>
        <w:t>l</w:t>
      </w:r>
      <w:r w:rsidR="00B143C2" w:rsidRPr="00B47F3F">
        <w:rPr>
          <w:rFonts w:ascii="Garamond" w:hAnsi="Garamond"/>
          <w:sz w:val="24"/>
          <w:szCs w:val="24"/>
        </w:rPr>
        <w:t>igjit nr. 84/2016, “Për rivlerësimin kalimtar të gjyqtarëve dhe prokurorëve në Republikën e Shqipërisë”.</w:t>
      </w:r>
    </w:p>
    <w:p w14:paraId="23BE9561" w14:textId="77777777" w:rsidR="005E51D1" w:rsidRPr="00B47F3F" w:rsidRDefault="005E51D1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>Ky vendim hyn në fuqi pas botimit në Fletoren Zyrtare.</w:t>
      </w:r>
      <w:bookmarkStart w:id="0" w:name="_GoBack"/>
      <w:bookmarkEnd w:id="0"/>
    </w:p>
    <w:p w14:paraId="23BE9562" w14:textId="77777777" w:rsidR="005E51D1" w:rsidRPr="00B47F3F" w:rsidRDefault="005E51D1" w:rsidP="00B47F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BE9563" w14:textId="77777777" w:rsidR="00660372" w:rsidRPr="00B47F3F" w:rsidRDefault="00660372" w:rsidP="00B47F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>PËR KËSHILLIN E LARTË GJYQËSOR</w:t>
      </w:r>
    </w:p>
    <w:p w14:paraId="23BE9565" w14:textId="77777777" w:rsidR="00660372" w:rsidRPr="00B47F3F" w:rsidRDefault="00660372" w:rsidP="00B47F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47F3F">
        <w:rPr>
          <w:rFonts w:ascii="Garamond" w:hAnsi="Garamond"/>
          <w:sz w:val="24"/>
          <w:szCs w:val="24"/>
        </w:rPr>
        <w:t>KRYETAR</w:t>
      </w:r>
      <w:r w:rsidR="00D75AFF" w:rsidRPr="00B47F3F">
        <w:rPr>
          <w:rFonts w:ascii="Garamond" w:hAnsi="Garamond"/>
          <w:sz w:val="24"/>
          <w:szCs w:val="24"/>
        </w:rPr>
        <w:t>E</w:t>
      </w:r>
    </w:p>
    <w:p w14:paraId="23BE9567" w14:textId="191CD15E" w:rsidR="00660372" w:rsidRPr="00B47F3F" w:rsidRDefault="00B47F3F" w:rsidP="00B47F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47F3F">
        <w:rPr>
          <w:rFonts w:ascii="Garamond" w:hAnsi="Garamond"/>
          <w:b/>
          <w:sz w:val="24"/>
          <w:szCs w:val="24"/>
        </w:rPr>
        <w:t>Naureda</w:t>
      </w:r>
      <w:proofErr w:type="spellEnd"/>
      <w:r w:rsidRPr="00B47F3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47F3F">
        <w:rPr>
          <w:rFonts w:ascii="Garamond" w:hAnsi="Garamond"/>
          <w:b/>
          <w:sz w:val="24"/>
          <w:szCs w:val="24"/>
        </w:rPr>
        <w:t>Llagami</w:t>
      </w:r>
      <w:proofErr w:type="spellEnd"/>
    </w:p>
    <w:sectPr w:rsidR="00660372" w:rsidRPr="00B47F3F" w:rsidSect="00AD4B58">
      <w:headerReference w:type="default" r:id="rId15"/>
      <w:footerReference w:type="default" r:id="rId16"/>
      <w:pgSz w:w="12240" w:h="15840"/>
      <w:pgMar w:top="426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6A0E18" w14:textId="77777777" w:rsidR="003E5ECC" w:rsidRDefault="003E5ECC">
      <w:pPr>
        <w:spacing w:after="0" w:line="240" w:lineRule="auto"/>
      </w:pPr>
      <w:r>
        <w:separator/>
      </w:r>
    </w:p>
  </w:endnote>
  <w:endnote w:type="continuationSeparator" w:id="0">
    <w:p w14:paraId="4671C9D2" w14:textId="77777777" w:rsidR="003E5ECC" w:rsidRDefault="003E5ECC">
      <w:pPr>
        <w:spacing w:after="0" w:line="240" w:lineRule="auto"/>
      </w:pPr>
      <w:r>
        <w:continuationSeparator/>
      </w:r>
    </w:p>
  </w:endnote>
  <w:endnote w:type="continuationNotice" w:id="1">
    <w:p w14:paraId="55024AF2" w14:textId="77777777" w:rsidR="003E5ECC" w:rsidRDefault="003E5E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nivers"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E956E" w14:textId="77777777" w:rsidR="003E5ECC" w:rsidRDefault="003E5ECC">
    <w:pPr>
      <w:pStyle w:val="Footer"/>
      <w:jc w:val="right"/>
    </w:pPr>
  </w:p>
  <w:p w14:paraId="23BE956F" w14:textId="77777777" w:rsidR="003E5ECC" w:rsidRDefault="003E5E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6368A" w14:textId="77777777" w:rsidR="003E5ECC" w:rsidRDefault="003E5ECC">
      <w:pPr>
        <w:spacing w:after="0" w:line="240" w:lineRule="auto"/>
      </w:pPr>
      <w:r>
        <w:separator/>
      </w:r>
    </w:p>
  </w:footnote>
  <w:footnote w:type="continuationSeparator" w:id="0">
    <w:p w14:paraId="113CADFA" w14:textId="77777777" w:rsidR="003E5ECC" w:rsidRDefault="003E5ECC">
      <w:pPr>
        <w:spacing w:after="0" w:line="240" w:lineRule="auto"/>
      </w:pPr>
      <w:r>
        <w:continuationSeparator/>
      </w:r>
    </w:p>
  </w:footnote>
  <w:footnote w:type="continuationNotice" w:id="1">
    <w:p w14:paraId="5523F534" w14:textId="77777777" w:rsidR="003E5ECC" w:rsidRDefault="003E5E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869CE" w14:textId="77777777" w:rsidR="003E5ECC" w:rsidRDefault="003E5E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6FA9"/>
    <w:multiLevelType w:val="hybridMultilevel"/>
    <w:tmpl w:val="4252D6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1523B6"/>
    <w:multiLevelType w:val="hybridMultilevel"/>
    <w:tmpl w:val="AE847B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D146E3"/>
    <w:multiLevelType w:val="hybridMultilevel"/>
    <w:tmpl w:val="A96AD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02293"/>
    <w:multiLevelType w:val="hybridMultilevel"/>
    <w:tmpl w:val="3EAC9DB6"/>
    <w:lvl w:ilvl="0" w:tplc="851E5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14DCD"/>
    <w:multiLevelType w:val="hybridMultilevel"/>
    <w:tmpl w:val="AE847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1D1"/>
    <w:rsid w:val="00001643"/>
    <w:rsid w:val="00017A5A"/>
    <w:rsid w:val="000221BC"/>
    <w:rsid w:val="000348D5"/>
    <w:rsid w:val="00052B35"/>
    <w:rsid w:val="000701C0"/>
    <w:rsid w:val="00091608"/>
    <w:rsid w:val="00097ABA"/>
    <w:rsid w:val="000B558C"/>
    <w:rsid w:val="000C5239"/>
    <w:rsid w:val="000C5E7A"/>
    <w:rsid w:val="000D5033"/>
    <w:rsid w:val="000E5566"/>
    <w:rsid w:val="00111829"/>
    <w:rsid w:val="0012045C"/>
    <w:rsid w:val="00125E48"/>
    <w:rsid w:val="001314A8"/>
    <w:rsid w:val="00153953"/>
    <w:rsid w:val="00157675"/>
    <w:rsid w:val="00172CC5"/>
    <w:rsid w:val="00193E6D"/>
    <w:rsid w:val="001A698F"/>
    <w:rsid w:val="001B02AC"/>
    <w:rsid w:val="001B2666"/>
    <w:rsid w:val="001D4165"/>
    <w:rsid w:val="001D749E"/>
    <w:rsid w:val="001E713C"/>
    <w:rsid w:val="002133C2"/>
    <w:rsid w:val="0026049C"/>
    <w:rsid w:val="00264AD6"/>
    <w:rsid w:val="0027107D"/>
    <w:rsid w:val="002765DD"/>
    <w:rsid w:val="0028560B"/>
    <w:rsid w:val="00294F6B"/>
    <w:rsid w:val="002A79A8"/>
    <w:rsid w:val="002B7A65"/>
    <w:rsid w:val="002C6578"/>
    <w:rsid w:val="002D0D0E"/>
    <w:rsid w:val="002F0BED"/>
    <w:rsid w:val="0031286C"/>
    <w:rsid w:val="003479E9"/>
    <w:rsid w:val="00350F05"/>
    <w:rsid w:val="00365DA1"/>
    <w:rsid w:val="003D56F5"/>
    <w:rsid w:val="003E32D2"/>
    <w:rsid w:val="003E5ECC"/>
    <w:rsid w:val="003E662E"/>
    <w:rsid w:val="003F017A"/>
    <w:rsid w:val="0040590E"/>
    <w:rsid w:val="0042459E"/>
    <w:rsid w:val="00431488"/>
    <w:rsid w:val="00434FC8"/>
    <w:rsid w:val="00445751"/>
    <w:rsid w:val="00470E18"/>
    <w:rsid w:val="00477B07"/>
    <w:rsid w:val="004B4C9F"/>
    <w:rsid w:val="005238A2"/>
    <w:rsid w:val="0054598D"/>
    <w:rsid w:val="00554BAF"/>
    <w:rsid w:val="005709B2"/>
    <w:rsid w:val="005A108A"/>
    <w:rsid w:val="005C2762"/>
    <w:rsid w:val="005C5D81"/>
    <w:rsid w:val="005E51D1"/>
    <w:rsid w:val="005F59F2"/>
    <w:rsid w:val="005F5C19"/>
    <w:rsid w:val="0060113B"/>
    <w:rsid w:val="00615D0F"/>
    <w:rsid w:val="00625DA3"/>
    <w:rsid w:val="006261DD"/>
    <w:rsid w:val="00633501"/>
    <w:rsid w:val="006459F1"/>
    <w:rsid w:val="006478C1"/>
    <w:rsid w:val="006561D2"/>
    <w:rsid w:val="00660372"/>
    <w:rsid w:val="006D2995"/>
    <w:rsid w:val="006E0739"/>
    <w:rsid w:val="007036F0"/>
    <w:rsid w:val="007426F0"/>
    <w:rsid w:val="007F2AFC"/>
    <w:rsid w:val="008078CF"/>
    <w:rsid w:val="00830B78"/>
    <w:rsid w:val="00837764"/>
    <w:rsid w:val="008A48AD"/>
    <w:rsid w:val="008F74EB"/>
    <w:rsid w:val="00911476"/>
    <w:rsid w:val="009354CD"/>
    <w:rsid w:val="00943107"/>
    <w:rsid w:val="00946A9C"/>
    <w:rsid w:val="00962391"/>
    <w:rsid w:val="009675AA"/>
    <w:rsid w:val="009810C2"/>
    <w:rsid w:val="0098623A"/>
    <w:rsid w:val="009B04B0"/>
    <w:rsid w:val="009F1ED0"/>
    <w:rsid w:val="00A07A2F"/>
    <w:rsid w:val="00A14125"/>
    <w:rsid w:val="00A15F1D"/>
    <w:rsid w:val="00A4428D"/>
    <w:rsid w:val="00A44919"/>
    <w:rsid w:val="00A54F3D"/>
    <w:rsid w:val="00A8206B"/>
    <w:rsid w:val="00AB56BE"/>
    <w:rsid w:val="00AD4B58"/>
    <w:rsid w:val="00AF5C8D"/>
    <w:rsid w:val="00B01742"/>
    <w:rsid w:val="00B143C2"/>
    <w:rsid w:val="00B47F3F"/>
    <w:rsid w:val="00B75656"/>
    <w:rsid w:val="00BB3667"/>
    <w:rsid w:val="00BE158E"/>
    <w:rsid w:val="00C01918"/>
    <w:rsid w:val="00C1044A"/>
    <w:rsid w:val="00C359AC"/>
    <w:rsid w:val="00C4592F"/>
    <w:rsid w:val="00C542DB"/>
    <w:rsid w:val="00C7704A"/>
    <w:rsid w:val="00C933D5"/>
    <w:rsid w:val="00CA0031"/>
    <w:rsid w:val="00CE6260"/>
    <w:rsid w:val="00D146BC"/>
    <w:rsid w:val="00D35402"/>
    <w:rsid w:val="00D56D22"/>
    <w:rsid w:val="00D75AFF"/>
    <w:rsid w:val="00DE6AFC"/>
    <w:rsid w:val="00E13033"/>
    <w:rsid w:val="00E23364"/>
    <w:rsid w:val="00E54D95"/>
    <w:rsid w:val="00E610E7"/>
    <w:rsid w:val="00E77EE5"/>
    <w:rsid w:val="00EA1F84"/>
    <w:rsid w:val="00EA5F9A"/>
    <w:rsid w:val="00EA6165"/>
    <w:rsid w:val="00EB436B"/>
    <w:rsid w:val="00ED423D"/>
    <w:rsid w:val="00ED7292"/>
    <w:rsid w:val="00EE5D84"/>
    <w:rsid w:val="00EE7002"/>
    <w:rsid w:val="00EF6B42"/>
    <w:rsid w:val="00F02108"/>
    <w:rsid w:val="00F078A4"/>
    <w:rsid w:val="00F34165"/>
    <w:rsid w:val="00F65627"/>
    <w:rsid w:val="00F707FF"/>
    <w:rsid w:val="00F74138"/>
    <w:rsid w:val="00F77A52"/>
    <w:rsid w:val="00FA09E4"/>
    <w:rsid w:val="00FB6A3A"/>
    <w:rsid w:val="00FD3256"/>
    <w:rsid w:val="00FE2137"/>
    <w:rsid w:val="00FE466D"/>
    <w:rsid w:val="00FF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BE9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D1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E51D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5E51D1"/>
    <w:rPr>
      <w:rFonts w:ascii="Calibri" w:eastAsia="Calibri" w:hAnsi="Calibri" w:cs="Times New Roman"/>
      <w:lang w:val="sq-AL"/>
    </w:rPr>
  </w:style>
  <w:style w:type="paragraph" w:styleId="Title">
    <w:name w:val="Title"/>
    <w:basedOn w:val="Normal"/>
    <w:link w:val="TitleChar"/>
    <w:qFormat/>
    <w:rsid w:val="005E51D1"/>
    <w:pPr>
      <w:spacing w:after="0" w:line="240" w:lineRule="auto"/>
      <w:jc w:val="center"/>
    </w:pPr>
    <w:rPr>
      <w:rFonts w:ascii="Times New Roman" w:eastAsia="MS Mincho" w:hAnsi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5E51D1"/>
    <w:rPr>
      <w:rFonts w:ascii="Times New Roman" w:eastAsia="MS Mincho" w:hAnsi="Times New Roman" w:cs="Times New Roman"/>
      <w:b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E51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1D1"/>
    <w:rPr>
      <w:rFonts w:ascii="Calibri" w:eastAsia="Calibri" w:hAnsi="Calibri" w:cs="Times New Roman"/>
      <w:lang w:val="sq-AL"/>
    </w:rPr>
  </w:style>
  <w:style w:type="paragraph" w:styleId="NoSpacing">
    <w:name w:val="No Spacing"/>
    <w:uiPriority w:val="1"/>
    <w:qFormat/>
    <w:rsid w:val="005E51D1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styleId="Strong">
    <w:name w:val="Strong"/>
    <w:basedOn w:val="DefaultParagraphFont"/>
    <w:uiPriority w:val="22"/>
    <w:qFormat/>
    <w:rsid w:val="008078CF"/>
    <w:rPr>
      <w:b/>
      <w:bCs/>
    </w:rPr>
  </w:style>
  <w:style w:type="paragraph" w:styleId="FootnoteText">
    <w:name w:val="footnote text"/>
    <w:aliases w:val="Footnote Text Char1 Char Char Char,Footnote Text Char Char Char Char Char"/>
    <w:basedOn w:val="Normal"/>
    <w:link w:val="FootnoteTextChar"/>
    <w:uiPriority w:val="99"/>
    <w:unhideWhenUsed/>
    <w:rsid w:val="001D749E"/>
    <w:pPr>
      <w:spacing w:after="0" w:line="240" w:lineRule="auto"/>
    </w:pPr>
    <w:rPr>
      <w:rFonts w:ascii="Times New Roman" w:eastAsia="MS Mincho" w:hAnsi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1 Char Char Char Char,Footnote Text Char Char Char Char Char Char"/>
    <w:basedOn w:val="DefaultParagraphFont"/>
    <w:link w:val="FootnoteText"/>
    <w:uiPriority w:val="99"/>
    <w:rsid w:val="001D749E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D749E"/>
    <w:rPr>
      <w:vertAlign w:val="superscript"/>
    </w:rPr>
  </w:style>
  <w:style w:type="paragraph" w:styleId="BodyText2">
    <w:name w:val="Body Text 2"/>
    <w:basedOn w:val="Normal"/>
    <w:link w:val="BodyText2Char"/>
    <w:rsid w:val="001D749E"/>
    <w:pPr>
      <w:widowControl w:val="0"/>
      <w:spacing w:after="120" w:line="480" w:lineRule="auto"/>
    </w:pPr>
    <w:rPr>
      <w:rFonts w:ascii="Univers" w:eastAsia="Times New Roman" w:hAnsi="Univers"/>
      <w:snapToGrid w:val="0"/>
      <w:sz w:val="26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1D749E"/>
    <w:rPr>
      <w:rFonts w:ascii="Univers" w:eastAsia="Times New Roman" w:hAnsi="Univers" w:cs="Times New Roman"/>
      <w:snapToGrid w:val="0"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6603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372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58"/>
    <w:rPr>
      <w:rFonts w:ascii="Segoe UI" w:eastAsia="Calibr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D1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E51D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5E51D1"/>
    <w:rPr>
      <w:rFonts w:ascii="Calibri" w:eastAsia="Calibri" w:hAnsi="Calibri" w:cs="Times New Roman"/>
      <w:lang w:val="sq-AL"/>
    </w:rPr>
  </w:style>
  <w:style w:type="paragraph" w:styleId="Title">
    <w:name w:val="Title"/>
    <w:basedOn w:val="Normal"/>
    <w:link w:val="TitleChar"/>
    <w:qFormat/>
    <w:rsid w:val="005E51D1"/>
    <w:pPr>
      <w:spacing w:after="0" w:line="240" w:lineRule="auto"/>
      <w:jc w:val="center"/>
    </w:pPr>
    <w:rPr>
      <w:rFonts w:ascii="Times New Roman" w:eastAsia="MS Mincho" w:hAnsi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5E51D1"/>
    <w:rPr>
      <w:rFonts w:ascii="Times New Roman" w:eastAsia="MS Mincho" w:hAnsi="Times New Roman" w:cs="Times New Roman"/>
      <w:b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E51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1D1"/>
    <w:rPr>
      <w:rFonts w:ascii="Calibri" w:eastAsia="Calibri" w:hAnsi="Calibri" w:cs="Times New Roman"/>
      <w:lang w:val="sq-AL"/>
    </w:rPr>
  </w:style>
  <w:style w:type="paragraph" w:styleId="NoSpacing">
    <w:name w:val="No Spacing"/>
    <w:uiPriority w:val="1"/>
    <w:qFormat/>
    <w:rsid w:val="005E51D1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styleId="Strong">
    <w:name w:val="Strong"/>
    <w:basedOn w:val="DefaultParagraphFont"/>
    <w:uiPriority w:val="22"/>
    <w:qFormat/>
    <w:rsid w:val="008078CF"/>
    <w:rPr>
      <w:b/>
      <w:bCs/>
    </w:rPr>
  </w:style>
  <w:style w:type="paragraph" w:styleId="FootnoteText">
    <w:name w:val="footnote text"/>
    <w:aliases w:val="Footnote Text Char1 Char Char Char,Footnote Text Char Char Char Char Char"/>
    <w:basedOn w:val="Normal"/>
    <w:link w:val="FootnoteTextChar"/>
    <w:uiPriority w:val="99"/>
    <w:unhideWhenUsed/>
    <w:rsid w:val="001D749E"/>
    <w:pPr>
      <w:spacing w:after="0" w:line="240" w:lineRule="auto"/>
    </w:pPr>
    <w:rPr>
      <w:rFonts w:ascii="Times New Roman" w:eastAsia="MS Mincho" w:hAnsi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1 Char Char Char Char,Footnote Text Char Char Char Char Char Char"/>
    <w:basedOn w:val="DefaultParagraphFont"/>
    <w:link w:val="FootnoteText"/>
    <w:uiPriority w:val="99"/>
    <w:rsid w:val="001D749E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D749E"/>
    <w:rPr>
      <w:vertAlign w:val="superscript"/>
    </w:rPr>
  </w:style>
  <w:style w:type="paragraph" w:styleId="BodyText2">
    <w:name w:val="Body Text 2"/>
    <w:basedOn w:val="Normal"/>
    <w:link w:val="BodyText2Char"/>
    <w:rsid w:val="001D749E"/>
    <w:pPr>
      <w:widowControl w:val="0"/>
      <w:spacing w:after="120" w:line="480" w:lineRule="auto"/>
    </w:pPr>
    <w:rPr>
      <w:rFonts w:ascii="Univers" w:eastAsia="Times New Roman" w:hAnsi="Univers"/>
      <w:snapToGrid w:val="0"/>
      <w:sz w:val="26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1D749E"/>
    <w:rPr>
      <w:rFonts w:ascii="Univers" w:eastAsia="Times New Roman" w:hAnsi="Univers" w:cs="Times New Roman"/>
      <w:snapToGrid w:val="0"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6603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372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58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DE83ABCB9406A89C9E480BD935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2020-03-09T15:21:21Z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2020-03-08T23:00:00Z</Date_x0020_protokolli>
    <Titulli xmlns="0e656187-b300-4fb0-8bf4-3a50f872073c">Pёr disa shtesa nё vendimin e Kёshillit tё Lartё Gjyqёsor nr. 30, datё 14.02.2019</Titulli>
    <Modifikuesi xmlns="0e656187-b300-4fb0-8bf4-3a50f872073c">vjollca.pacrami</Modifikuesi>
    <Nr_x002e__x0020_prot_x0020_QBZ xmlns="0e656187-b300-4fb0-8bf4-3a50f872073c">409</Nr_x002e__x0020_prot_x0020_QBZ>
    <Data_x0020_e_x0020_Modifikimit xmlns="0e656187-b300-4fb0-8bf4-3a50f872073c">2020-03-10T08:19:50Z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1608/14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DE83ABCB9406A89C9E480BD935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F7B3-3B8A-4429-AEF2-3599663E9E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42311-77C1-4A9B-9954-95AAEEC1E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36A165-F32A-4571-8A88-9971FB6A256F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50EED12-F18D-415A-B889-8FB703DC3E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FFB423-250B-4CA1-9C16-BF6113DD1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68A6F8-8C24-4553-AF10-3F2B406AD50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ABD1F8B-CFD0-452C-9A9F-6462BBBD1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disa shtesa nё vendimin e Kёshillit tё Lartё Gjyqёsor nr. 30, datё 14.02.2019</vt:lpstr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disa shtesa nё vendimin e Kёshillit tё Lartё Gjyqёsor nr. 30, datё 14.02.2019</dc:title>
  <dc:creator>Ilir Toska</dc:creator>
  <cp:lastModifiedBy>Jorina Kryeziu</cp:lastModifiedBy>
  <cp:revision>8</cp:revision>
  <cp:lastPrinted>2020-03-06T12:47:00Z</cp:lastPrinted>
  <dcterms:created xsi:type="dcterms:W3CDTF">2020-03-09T14:29:00Z</dcterms:created>
  <dcterms:modified xsi:type="dcterms:W3CDTF">2020-03-10T09:51:00Z</dcterms:modified>
</cp:coreProperties>
</file>