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D5C251" w14:textId="77777777" w:rsidR="00C70CB6" w:rsidRPr="00381923" w:rsidRDefault="00C70CB6" w:rsidP="00C70CB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192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C8C7B02" w14:textId="2A743499" w:rsidR="00C70CB6" w:rsidRPr="00381923" w:rsidRDefault="00C63DD9" w:rsidP="00C70CB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192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442, datë </w:t>
      </w:r>
      <w:r w:rsidR="00C70CB6" w:rsidRPr="0038192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5.10.2021</w:t>
      </w:r>
    </w:p>
    <w:p w14:paraId="6457F6E8" w14:textId="77777777" w:rsidR="00C70CB6" w:rsidRPr="00381923" w:rsidRDefault="00C70CB6" w:rsidP="00C70CB6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40C5A11" w14:textId="17F5FC3E" w:rsidR="00C70CB6" w:rsidRPr="00381923" w:rsidRDefault="00C70CB6" w:rsidP="00C70CB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192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1053C1" w:rsidRPr="0038192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8192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MIRATIMIN E RREGULLORES </w:t>
      </w:r>
      <w:r w:rsidRPr="00381923">
        <w:rPr>
          <w:rFonts w:ascii="Garamond" w:hAnsi="Garamond" w:cs="Calibri"/>
          <w:color w:val="000000"/>
          <w:sz w:val="24"/>
          <w:szCs w:val="24"/>
          <w:lang w:val="sq-AL"/>
        </w:rPr>
        <w:t>“</w:t>
      </w:r>
      <w:r w:rsidRPr="0038192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HETIMIN ADMINISTRATIV TË SINJALIZIMIT DHE MBROJTJEN E KONFIDENCIALITETIT NË KËSHILLIN E LARTË GJYQËSOR”</w:t>
      </w:r>
    </w:p>
    <w:p w14:paraId="1FE8242B" w14:textId="77777777" w:rsidR="001053C1" w:rsidRPr="00381923" w:rsidRDefault="001053C1" w:rsidP="00C70CB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8E819A9" w14:textId="519085A3" w:rsidR="00C70CB6" w:rsidRPr="00381923" w:rsidRDefault="00C70CB6" w:rsidP="00C70CB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1923">
        <w:rPr>
          <w:rFonts w:ascii="Garamond" w:hAnsi="Garamond" w:cs="Times New Roman"/>
          <w:color w:val="000000"/>
          <w:sz w:val="24"/>
          <w:szCs w:val="24"/>
          <w:lang w:val="sq-AL"/>
        </w:rPr>
        <w:t>Këshilli i Lar</w:t>
      </w:r>
      <w:r w:rsidR="00381923" w:rsidRPr="00381923">
        <w:rPr>
          <w:rFonts w:ascii="Garamond" w:hAnsi="Garamond" w:cs="Times New Roman"/>
          <w:color w:val="000000"/>
          <w:sz w:val="24"/>
          <w:szCs w:val="24"/>
          <w:lang w:val="sq-AL"/>
        </w:rPr>
        <w:t>të Gjyqësor, bazuar në nenet 61–</w:t>
      </w:r>
      <w:r w:rsidRPr="00381923">
        <w:rPr>
          <w:rFonts w:ascii="Garamond" w:hAnsi="Garamond" w:cs="Times New Roman"/>
          <w:color w:val="000000"/>
          <w:sz w:val="24"/>
          <w:szCs w:val="24"/>
          <w:lang w:val="sq-AL"/>
        </w:rPr>
        <w:t>63, nenet 72</w:t>
      </w:r>
      <w:r w:rsidR="00381923" w:rsidRPr="0038192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381923">
        <w:rPr>
          <w:rFonts w:ascii="Garamond" w:hAnsi="Garamond" w:cs="Times New Roman"/>
          <w:color w:val="000000"/>
          <w:sz w:val="24"/>
          <w:szCs w:val="24"/>
          <w:lang w:val="sq-AL"/>
        </w:rPr>
        <w:t>76, nenin 97</w:t>
      </w:r>
      <w:r w:rsidR="00381923" w:rsidRPr="0038192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819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1 shkronja “ç” dhe pika 3, të ligjit nr.</w:t>
      </w:r>
      <w:r w:rsidR="00667B8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1923">
        <w:rPr>
          <w:rFonts w:ascii="Garamond" w:hAnsi="Garamond" w:cs="Times New Roman"/>
          <w:color w:val="000000"/>
          <w:sz w:val="24"/>
          <w:szCs w:val="24"/>
          <w:lang w:val="sq-AL"/>
        </w:rPr>
        <w:t>115/2016</w:t>
      </w:r>
      <w:r w:rsidR="00667B8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819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organet e qeverisjes së sistemit të drejtësisë”, </w:t>
      </w:r>
      <w:r w:rsidR="00667B8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819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nenin 13, pika 10</w:t>
      </w:r>
      <w:r w:rsidR="00667B8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819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60/2016</w:t>
      </w:r>
      <w:r w:rsidR="00667B8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819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sinjalizimin dhe mbrojtjen e sinjalizuesve”, </w:t>
      </w:r>
      <w:r w:rsidR="00667B8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819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me propozim të Komisionit të Planifikimit Strategjik, Administrimit dhe Buxhetit, </w:t>
      </w:r>
    </w:p>
    <w:p w14:paraId="7B2D6047" w14:textId="77777777" w:rsidR="00C70CB6" w:rsidRPr="00381923" w:rsidRDefault="00C70CB6" w:rsidP="00C70CB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6D3759D" w14:textId="77777777" w:rsidR="00C70CB6" w:rsidRPr="00381923" w:rsidRDefault="00C70CB6" w:rsidP="00C70CB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1923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4953B837" w14:textId="77777777" w:rsidR="00C70CB6" w:rsidRPr="00381923" w:rsidRDefault="00C70CB6" w:rsidP="00C70CB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BCEE7F4" w14:textId="3CDD19F9" w:rsidR="00C70CB6" w:rsidRPr="00381923" w:rsidRDefault="00C70CB6" w:rsidP="00C70CB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19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miratojë </w:t>
      </w:r>
      <w:r w:rsidR="00381923" w:rsidRPr="003819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rregulloren </w:t>
      </w:r>
      <w:r w:rsidRPr="0038192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381923">
        <w:rPr>
          <w:rFonts w:ascii="Garamond" w:hAnsi="Garamond" w:cs="Times New Roman"/>
          <w:color w:val="000000"/>
          <w:sz w:val="24"/>
          <w:szCs w:val="24"/>
          <w:lang w:val="sq-AL"/>
        </w:rPr>
        <w:t>Për hetimin administrativ të sinjalizimit dhe mbrojtjen e konfidencialitetit në Këshillin e Lartë Gjyqësor”, sipas tekstit bashkëlidhur, pjesë përbërëse e këtij vendimi.</w:t>
      </w:r>
    </w:p>
    <w:p w14:paraId="4F29743D" w14:textId="77777777" w:rsidR="00C70CB6" w:rsidRPr="00381923" w:rsidRDefault="00C70CB6" w:rsidP="00C70CB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81923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020B4167" w14:textId="77777777" w:rsidR="00C70CB6" w:rsidRPr="00381923" w:rsidRDefault="00C70CB6" w:rsidP="00C70CB6">
      <w:pPr>
        <w:widowControl w:val="0"/>
        <w:tabs>
          <w:tab w:val="left" w:pos="32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04D8C13F" w14:textId="77777777" w:rsidR="00C70CB6" w:rsidRPr="00381923" w:rsidRDefault="00C70CB6" w:rsidP="00C70CB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192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 KËSHILLIN E LARTË GJYQËSOR</w:t>
      </w:r>
    </w:p>
    <w:p w14:paraId="0F7DD1B4" w14:textId="288025F6" w:rsidR="00C70CB6" w:rsidRPr="00381923" w:rsidRDefault="00C70CB6" w:rsidP="00C70CB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192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KRYETARE</w:t>
      </w:r>
    </w:p>
    <w:p w14:paraId="59956F81" w14:textId="45AD5B83" w:rsidR="00C70CB6" w:rsidRPr="00381923" w:rsidRDefault="00C70CB6" w:rsidP="00C70CB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192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Naureda Llagami</w:t>
      </w:r>
    </w:p>
    <w:p w14:paraId="2069056E" w14:textId="77777777" w:rsidR="00CC5ED0" w:rsidRPr="00381923" w:rsidRDefault="00CC5ED0" w:rsidP="00C70CB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926900E" w14:textId="77777777" w:rsidR="00A37E97" w:rsidRDefault="00A37E97" w:rsidP="00CC5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F701F03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1923">
        <w:rPr>
          <w:rFonts w:ascii="Garamond" w:hAnsi="Garamond"/>
          <w:b/>
          <w:sz w:val="24"/>
          <w:szCs w:val="24"/>
          <w:lang w:val="sq-AL"/>
        </w:rPr>
        <w:t>RREGULLORE</w:t>
      </w:r>
    </w:p>
    <w:p w14:paraId="0B62B0E7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PËR HETIMIN ADMINISTRATIV TË SINJALIZIMIT DHE MBROJTJEN E KONFIDENCIALITETIT NË KËSHILLIN E LARTË GJYQËSOR</w:t>
      </w:r>
    </w:p>
    <w:p w14:paraId="6429364D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0330C90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381923">
        <w:rPr>
          <w:rFonts w:ascii="Garamond" w:hAnsi="Garamond"/>
          <w:sz w:val="24"/>
          <w:szCs w:val="24"/>
          <w:lang w:val="sq-AL"/>
        </w:rPr>
        <w:t>KREU I</w:t>
      </w:r>
    </w:p>
    <w:p w14:paraId="0175D28C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RREGULLA TË PËRGJITHSHME</w:t>
      </w:r>
    </w:p>
    <w:p w14:paraId="201AFD5C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6766440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Neni 1</w:t>
      </w:r>
    </w:p>
    <w:p w14:paraId="46F0C893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1923">
        <w:rPr>
          <w:rFonts w:ascii="Garamond" w:hAnsi="Garamond"/>
          <w:b/>
          <w:sz w:val="24"/>
          <w:szCs w:val="24"/>
          <w:lang w:val="sq-AL"/>
        </w:rPr>
        <w:t>Baza ligjore</w:t>
      </w:r>
    </w:p>
    <w:p w14:paraId="1E4B7EFB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5312EA" w14:textId="566CC94C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Rregullorja për hetimin administrativ të sinjalizimit dhe mbrojtjen e konfidencialitetit në KLGJ</w:t>
      </w:r>
      <w:r w:rsidR="00667B83">
        <w:rPr>
          <w:rFonts w:ascii="Garamond" w:hAnsi="Garamond"/>
          <w:sz w:val="24"/>
          <w:szCs w:val="24"/>
          <w:lang w:val="sq-AL"/>
        </w:rPr>
        <w:t>-së</w:t>
      </w:r>
      <w:r w:rsidRPr="00381923">
        <w:rPr>
          <w:rFonts w:ascii="Garamond" w:hAnsi="Garamond"/>
          <w:sz w:val="24"/>
          <w:szCs w:val="24"/>
          <w:lang w:val="sq-AL"/>
        </w:rPr>
        <w:t xml:space="preserve">, bazohet në Kodin e Procedurave Administrative, në ligjin </w:t>
      </w:r>
      <w:r w:rsidR="00B303BA" w:rsidRPr="00381923">
        <w:rPr>
          <w:rFonts w:ascii="Garamond" w:hAnsi="Garamond"/>
          <w:sz w:val="24"/>
          <w:szCs w:val="24"/>
          <w:lang w:val="sq-AL"/>
        </w:rPr>
        <w:t>nr</w:t>
      </w:r>
      <w:r w:rsidRPr="00381923">
        <w:rPr>
          <w:rFonts w:ascii="Garamond" w:hAnsi="Garamond"/>
          <w:sz w:val="24"/>
          <w:szCs w:val="24"/>
          <w:lang w:val="sq-AL"/>
        </w:rPr>
        <w:t xml:space="preserve">. 115/2016, “Për organet e qeverisjes së sistemit të drejtësisë”, </w:t>
      </w:r>
      <w:r w:rsidR="00B303BA">
        <w:rPr>
          <w:rFonts w:ascii="Garamond" w:hAnsi="Garamond"/>
          <w:sz w:val="24"/>
          <w:szCs w:val="24"/>
          <w:lang w:val="sq-AL"/>
        </w:rPr>
        <w:t>të</w:t>
      </w:r>
      <w:r w:rsidRPr="00381923">
        <w:rPr>
          <w:rFonts w:ascii="Garamond" w:hAnsi="Garamond"/>
          <w:sz w:val="24"/>
          <w:szCs w:val="24"/>
          <w:lang w:val="sq-AL"/>
        </w:rPr>
        <w:t xml:space="preserve"> ndryshuar, ligjin nr. 60/2016, “Për sinjalizimin dhe mbrojtjen e sinjalizuesve”, </w:t>
      </w:r>
      <w:r w:rsidR="00B303BA">
        <w:rPr>
          <w:rFonts w:ascii="Garamond" w:hAnsi="Garamond"/>
          <w:sz w:val="24"/>
          <w:szCs w:val="24"/>
          <w:lang w:val="sq-AL"/>
        </w:rPr>
        <w:t>të</w:t>
      </w:r>
      <w:r w:rsidRPr="00381923">
        <w:rPr>
          <w:rFonts w:ascii="Garamond" w:hAnsi="Garamond"/>
          <w:sz w:val="24"/>
          <w:szCs w:val="24"/>
          <w:lang w:val="sq-AL"/>
        </w:rPr>
        <w:t xml:space="preserve"> ndryshuar, në </w:t>
      </w:r>
      <w:r w:rsidR="00B303BA" w:rsidRPr="00381923">
        <w:rPr>
          <w:rFonts w:ascii="Garamond" w:hAnsi="Garamond"/>
          <w:sz w:val="24"/>
          <w:szCs w:val="24"/>
          <w:lang w:val="sq-AL"/>
        </w:rPr>
        <w:t xml:space="preserve">vendimin </w:t>
      </w:r>
      <w:r w:rsidRPr="00381923">
        <w:rPr>
          <w:rFonts w:ascii="Garamond" w:hAnsi="Garamond"/>
          <w:sz w:val="24"/>
          <w:szCs w:val="24"/>
          <w:lang w:val="sq-AL"/>
        </w:rPr>
        <w:t xml:space="preserve">e Këshillit të Ministrave </w:t>
      </w:r>
      <w:r w:rsidR="00B303BA" w:rsidRPr="00381923">
        <w:rPr>
          <w:rFonts w:ascii="Garamond" w:hAnsi="Garamond"/>
          <w:sz w:val="24"/>
          <w:szCs w:val="24"/>
          <w:lang w:val="sq-AL"/>
        </w:rPr>
        <w:t>nr</w:t>
      </w:r>
      <w:r w:rsidRPr="00381923">
        <w:rPr>
          <w:rFonts w:ascii="Garamond" w:hAnsi="Garamond"/>
          <w:sz w:val="24"/>
          <w:szCs w:val="24"/>
          <w:lang w:val="sq-AL"/>
        </w:rPr>
        <w:t>. 816, datë 16.11.2016, “Për strukturën, kriteret e përzgjedhjes dhe marrëdhëniet e punës së punonjësve të njësisë përgjegjëse në autoritetet publike, në zbatim të ligjit nr. 60/2016, “Për sinjalizimin dhe mbrojtjen e sinjalizuesve”.</w:t>
      </w:r>
    </w:p>
    <w:p w14:paraId="7B096988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226E08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Neni 2</w:t>
      </w:r>
    </w:p>
    <w:p w14:paraId="4AE40AD6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1923">
        <w:rPr>
          <w:rFonts w:ascii="Garamond" w:hAnsi="Garamond"/>
          <w:b/>
          <w:sz w:val="24"/>
          <w:szCs w:val="24"/>
          <w:lang w:val="sq-AL"/>
        </w:rPr>
        <w:t>Objekti</w:t>
      </w:r>
    </w:p>
    <w:p w14:paraId="29809D18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176408" w14:textId="0126B87F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Objekti i kësaj </w:t>
      </w:r>
      <w:r w:rsidR="00A37E97" w:rsidRPr="00381923">
        <w:rPr>
          <w:rFonts w:ascii="Garamond" w:hAnsi="Garamond"/>
          <w:sz w:val="24"/>
          <w:szCs w:val="24"/>
          <w:lang w:val="sq-AL"/>
        </w:rPr>
        <w:t xml:space="preserve">Rregulloreje </w:t>
      </w:r>
      <w:r w:rsidRPr="00381923">
        <w:rPr>
          <w:rFonts w:ascii="Garamond" w:hAnsi="Garamond"/>
          <w:sz w:val="24"/>
          <w:szCs w:val="24"/>
          <w:lang w:val="sq-AL"/>
        </w:rPr>
        <w:t>është përcaktimi i rregullave që do të ndiqen pranë Këshillit të Lartë Gjyqësor, për procedurën e shqyrtimit të hetimit administrativ të sinjalizimit dhe përcaktimin e mekanizmave të mbrojtjes së konfidencialitetit</w:t>
      </w:r>
      <w:r w:rsidR="00B303BA">
        <w:rPr>
          <w:rFonts w:ascii="Garamond" w:hAnsi="Garamond"/>
          <w:sz w:val="24"/>
          <w:szCs w:val="24"/>
          <w:lang w:val="sq-AL"/>
        </w:rPr>
        <w:t>,</w:t>
      </w:r>
      <w:r w:rsidRPr="00381923">
        <w:rPr>
          <w:rFonts w:ascii="Garamond" w:hAnsi="Garamond"/>
          <w:sz w:val="24"/>
          <w:szCs w:val="24"/>
          <w:lang w:val="sq-AL"/>
        </w:rPr>
        <w:t xml:space="preserve"> në zbatim të ligjit nr. 60/2016</w:t>
      </w:r>
      <w:r w:rsidR="00B303BA">
        <w:rPr>
          <w:rFonts w:ascii="Garamond" w:hAnsi="Garamond"/>
          <w:sz w:val="24"/>
          <w:szCs w:val="24"/>
          <w:lang w:val="sq-AL"/>
        </w:rPr>
        <w:t>,</w:t>
      </w:r>
      <w:r w:rsidRPr="00381923">
        <w:rPr>
          <w:rFonts w:ascii="Garamond" w:hAnsi="Garamond"/>
          <w:sz w:val="24"/>
          <w:szCs w:val="24"/>
          <w:lang w:val="sq-AL"/>
        </w:rPr>
        <w:t xml:space="preserve"> “Për sinjalizimin dhe mbrojtjen e sinjalizuesve”, </w:t>
      </w:r>
      <w:r w:rsidR="00B303BA">
        <w:rPr>
          <w:rFonts w:ascii="Garamond" w:hAnsi="Garamond"/>
          <w:sz w:val="24"/>
          <w:szCs w:val="24"/>
          <w:lang w:val="sq-AL"/>
        </w:rPr>
        <w:t>të</w:t>
      </w:r>
      <w:r w:rsidRPr="00381923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A65573C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D0417B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Neni 3</w:t>
      </w:r>
    </w:p>
    <w:p w14:paraId="0C6CFDBA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1923">
        <w:rPr>
          <w:rFonts w:ascii="Garamond" w:hAnsi="Garamond"/>
          <w:b/>
          <w:sz w:val="24"/>
          <w:szCs w:val="24"/>
          <w:lang w:val="sq-AL"/>
        </w:rPr>
        <w:t>Përkufizime</w:t>
      </w:r>
    </w:p>
    <w:p w14:paraId="4C4E8DBB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A00B82" w14:textId="6EAC16BA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N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k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</w:t>
      </w:r>
      <w:r w:rsidR="00A37E97" w:rsidRPr="00381923">
        <w:rPr>
          <w:rFonts w:ascii="Garamond" w:hAnsi="Garamond"/>
          <w:sz w:val="24"/>
          <w:szCs w:val="24"/>
          <w:lang w:val="sq-AL"/>
        </w:rPr>
        <w:t xml:space="preserve">Rregullore </w:t>
      </w:r>
      <w:r w:rsidRPr="00381923">
        <w:rPr>
          <w:rFonts w:ascii="Garamond" w:hAnsi="Garamond"/>
          <w:sz w:val="24"/>
          <w:szCs w:val="24"/>
          <w:lang w:val="sq-AL"/>
        </w:rPr>
        <w:t>termat e mëposhtëm kan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k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to kuptime:</w:t>
      </w:r>
    </w:p>
    <w:p w14:paraId="22E66C7F" w14:textId="63BD98FB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1. “I sinjalizuar” jan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ose m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shum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persona, ndaj 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cil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ve b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het 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sinjalizim, sipas k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tij ligji, n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lidhje me 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veprim ose praktik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dyshuar korrupsioni.</w:t>
      </w:r>
    </w:p>
    <w:p w14:paraId="7CDCF7C2" w14:textId="142E784E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2. “Këshilli” 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sht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Këshilli i Lartë Gjyqësor.</w:t>
      </w:r>
    </w:p>
    <w:p w14:paraId="4419D373" w14:textId="7C441303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3.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sia p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rgjegj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se” 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sht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organi i posaçëm, i caktuar brenda Këshillit të Lartë Gjyqësor, i ngarkuar me detyr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n e shqyrtimit 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hetimit administrativ 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sinjalizimit dhe shqyrtimin e k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rkes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s p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r mbrojtjen e sinjalizuesit.</w:t>
      </w:r>
    </w:p>
    <w:p w14:paraId="2DD1B3ED" w14:textId="1C42DEB3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4. “Sinjalizim” 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sht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raportimi i informaci</w:t>
      </w:r>
      <w:r w:rsidR="00DB11EC">
        <w:rPr>
          <w:rFonts w:ascii="Garamond" w:hAnsi="Garamond"/>
          <w:sz w:val="24"/>
          <w:szCs w:val="24"/>
          <w:lang w:val="sq-AL"/>
        </w:rPr>
        <w:t>onit nga ana e sinjalizuesit te</w:t>
      </w:r>
      <w:r w:rsidRPr="00381923">
        <w:rPr>
          <w:rFonts w:ascii="Garamond" w:hAnsi="Garamond"/>
          <w:sz w:val="24"/>
          <w:szCs w:val="24"/>
          <w:lang w:val="sq-AL"/>
        </w:rPr>
        <w:t xml:space="preserve"> </w:t>
      </w:r>
      <w:r w:rsidR="00181E0E">
        <w:rPr>
          <w:rFonts w:ascii="Garamond" w:hAnsi="Garamond"/>
          <w:sz w:val="24"/>
          <w:szCs w:val="24"/>
          <w:lang w:val="sq-AL"/>
        </w:rPr>
        <w:t>“</w:t>
      </w:r>
      <w:r w:rsidR="00181E0E" w:rsidRPr="00381923">
        <w:rPr>
          <w:rFonts w:ascii="Garamond" w:hAnsi="Garamond"/>
          <w:sz w:val="24"/>
          <w:szCs w:val="24"/>
          <w:lang w:val="sq-AL"/>
        </w:rPr>
        <w:t>Nj</w:t>
      </w:r>
      <w:r w:rsidR="00181E0E">
        <w:rPr>
          <w:rFonts w:ascii="Garamond" w:hAnsi="Garamond"/>
          <w:sz w:val="24"/>
          <w:szCs w:val="24"/>
          <w:lang w:val="sq-AL"/>
        </w:rPr>
        <w:t>ë</w:t>
      </w:r>
      <w:r w:rsidR="00181E0E"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Pr="00381923">
        <w:rPr>
          <w:rFonts w:ascii="Garamond" w:hAnsi="Garamond"/>
          <w:sz w:val="24"/>
          <w:szCs w:val="24"/>
          <w:lang w:val="sq-AL"/>
        </w:rPr>
        <w:t>p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rgjegj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se</w:t>
      </w:r>
      <w:r w:rsidR="00181E0E">
        <w:rPr>
          <w:rFonts w:ascii="Garamond" w:hAnsi="Garamond"/>
          <w:sz w:val="24"/>
          <w:szCs w:val="24"/>
          <w:lang w:val="sq-AL"/>
        </w:rPr>
        <w:t>”</w:t>
      </w:r>
      <w:r w:rsidRPr="00381923">
        <w:rPr>
          <w:rFonts w:ascii="Garamond" w:hAnsi="Garamond"/>
          <w:sz w:val="24"/>
          <w:szCs w:val="24"/>
          <w:lang w:val="sq-AL"/>
        </w:rPr>
        <w:t xml:space="preserve"> ose ILDKPKI-ja për veprime apo praktika 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dyshuara korrupsioni, 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kryera n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vendin e tij 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pun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s.</w:t>
      </w:r>
    </w:p>
    <w:p w14:paraId="60F05A12" w14:textId="7A30AC56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5. “ILDKPKI” 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sht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Inspektorati i Lart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i Deklarimit dhe Kontrollit 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Pasurive dhe Konfliktit 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Interesave. </w:t>
      </w:r>
    </w:p>
    <w:p w14:paraId="7FBC4F9C" w14:textId="2A2E4144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6. “Sinjalizues” 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sht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individi, i cili aplikon ose 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sht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n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marr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dh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="0080748D">
        <w:rPr>
          <w:rFonts w:ascii="Garamond" w:hAnsi="Garamond"/>
          <w:sz w:val="24"/>
          <w:szCs w:val="24"/>
          <w:lang w:val="sq-AL"/>
        </w:rPr>
        <w:t>nie pune</w:t>
      </w:r>
      <w:r w:rsidRPr="00381923">
        <w:rPr>
          <w:rFonts w:ascii="Garamond" w:hAnsi="Garamond"/>
          <w:sz w:val="24"/>
          <w:szCs w:val="24"/>
          <w:lang w:val="sq-AL"/>
        </w:rPr>
        <w:t xml:space="preserve"> ose ka punuar m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par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pran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KLGJ-së, pavar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sisht nga natyra e marr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dh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nies s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pun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s ose kohëzgjatjes s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saj, si dhe n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se paguhet ose jo, q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sinjalizon 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veprim ose praktik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dyshuar korrupsioni.</w:t>
      </w:r>
    </w:p>
    <w:p w14:paraId="7647032A" w14:textId="1C3FAB3D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7. “Veprim ose praktik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e dyshuar korrupsioni” 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sht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veprim ose mosveprim, fakte ose rrethana 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kryera n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KLGJ, p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r 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cilat sinjalizuesi dyshon n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mirëbesim, se mund t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përbejë</w:t>
      </w:r>
      <w:r w:rsidRPr="00381923">
        <w:rPr>
          <w:rFonts w:ascii="Times New Roman" w:hAnsi="Times New Roman" w:cs="Times New Roman"/>
          <w:sz w:val="24"/>
          <w:szCs w:val="24"/>
          <w:lang w:val="sq-AL"/>
        </w:rPr>
        <w:t>̈</w:t>
      </w:r>
      <w:r w:rsidRPr="00381923">
        <w:rPr>
          <w:rFonts w:ascii="Garamond" w:hAnsi="Garamond"/>
          <w:sz w:val="24"/>
          <w:szCs w:val="24"/>
          <w:lang w:val="sq-AL"/>
        </w:rPr>
        <w:t xml:space="preserve"> korrupsion. </w:t>
      </w:r>
    </w:p>
    <w:p w14:paraId="1D5146E4" w14:textId="5198FF1A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8. “Ligji për sinjalizimin” do të nënkuptojë ligjin nr. 60/2016</w:t>
      </w:r>
      <w:r w:rsidR="0080748D">
        <w:rPr>
          <w:rFonts w:ascii="Garamond" w:hAnsi="Garamond"/>
          <w:sz w:val="24"/>
          <w:szCs w:val="24"/>
          <w:lang w:val="sq-AL"/>
        </w:rPr>
        <w:t>,</w:t>
      </w:r>
      <w:r w:rsidRPr="00381923">
        <w:rPr>
          <w:rFonts w:ascii="Garamond" w:hAnsi="Garamond"/>
          <w:sz w:val="24"/>
          <w:szCs w:val="24"/>
          <w:lang w:val="sq-AL"/>
        </w:rPr>
        <w:t xml:space="preserve"> “Për sinjalizimin dhe mbrojtjen e sinjalizuesve”, të ndryshuar.</w:t>
      </w:r>
    </w:p>
    <w:p w14:paraId="52194A35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40A1A1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KREU II</w:t>
      </w:r>
    </w:p>
    <w:p w14:paraId="5D85772D" w14:textId="15F4469A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VEPRIMTARIA E </w:t>
      </w:r>
      <w:r w:rsidR="00181E0E">
        <w:rPr>
          <w:rFonts w:ascii="Garamond" w:hAnsi="Garamond"/>
          <w:sz w:val="24"/>
          <w:szCs w:val="24"/>
          <w:lang w:val="sq-AL"/>
        </w:rPr>
        <w:t>“</w:t>
      </w:r>
      <w:r w:rsidRPr="00381923">
        <w:rPr>
          <w:rFonts w:ascii="Garamond" w:hAnsi="Garamond"/>
          <w:sz w:val="24"/>
          <w:szCs w:val="24"/>
          <w:lang w:val="sq-AL"/>
        </w:rPr>
        <w:t>NJËSISË PËRGJEGJËSE</w:t>
      </w:r>
      <w:r w:rsidR="00181E0E">
        <w:rPr>
          <w:rFonts w:ascii="Garamond" w:hAnsi="Garamond"/>
          <w:sz w:val="24"/>
          <w:szCs w:val="24"/>
          <w:lang w:val="sq-AL"/>
        </w:rPr>
        <w:t>”</w:t>
      </w:r>
    </w:p>
    <w:p w14:paraId="6439E372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BD76E0C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Neni 4</w:t>
      </w:r>
    </w:p>
    <w:p w14:paraId="32A58FD6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1923">
        <w:rPr>
          <w:rFonts w:ascii="Garamond" w:hAnsi="Garamond"/>
          <w:b/>
          <w:sz w:val="24"/>
          <w:szCs w:val="24"/>
          <w:lang w:val="sq-AL"/>
        </w:rPr>
        <w:t>Parimet e veprimtarisë</w:t>
      </w:r>
    </w:p>
    <w:p w14:paraId="148BD78A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D897F5" w14:textId="32FC5CC9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1. </w:t>
      </w:r>
      <w:r w:rsidR="003E089C">
        <w:rPr>
          <w:rFonts w:ascii="Garamond" w:hAnsi="Garamond"/>
          <w:sz w:val="24"/>
          <w:szCs w:val="24"/>
          <w:lang w:val="sq-AL"/>
        </w:rPr>
        <w:t>“</w:t>
      </w:r>
      <w:r w:rsidRPr="00381923">
        <w:rPr>
          <w:rFonts w:ascii="Garamond" w:hAnsi="Garamond"/>
          <w:sz w:val="24"/>
          <w:szCs w:val="24"/>
          <w:lang w:val="sq-AL"/>
        </w:rPr>
        <w:t>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sia p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rgjegj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>se</w:t>
      </w:r>
      <w:r w:rsidR="003E089C">
        <w:rPr>
          <w:rFonts w:ascii="Garamond" w:hAnsi="Garamond"/>
          <w:sz w:val="24"/>
          <w:szCs w:val="24"/>
          <w:lang w:val="sq-AL"/>
        </w:rPr>
        <w:t>”</w:t>
      </w:r>
      <w:r w:rsidRPr="00381923">
        <w:rPr>
          <w:rFonts w:ascii="Garamond" w:hAnsi="Garamond"/>
          <w:sz w:val="24"/>
          <w:szCs w:val="24"/>
          <w:lang w:val="sq-AL"/>
        </w:rPr>
        <w:t xml:space="preserve"> për zbatimin e ligjit për sinjalizimin bazohet në parimin e: </w:t>
      </w:r>
    </w:p>
    <w:p w14:paraId="374A6F24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a) ruajtjes së konfidencialitetit të informacionit të sinjalizimit dhe sekretit shtetëror;</w:t>
      </w:r>
    </w:p>
    <w:p w14:paraId="3D968973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b) njohjes së identitetit të sinjalizuesit, përveç rastit kur ligji lejon pranimin e një sinjalizimi anonim;</w:t>
      </w:r>
    </w:p>
    <w:p w14:paraId="5323E4A8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c) sinjalizimit vullnetar të një veprimi ose praktike të dyshuar të korrupsionit;</w:t>
      </w:r>
    </w:p>
    <w:p w14:paraId="2307DFBE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d) integritetit dhe paanshmërisë gjatë shqyrtimit të sinjalizimit;</w:t>
      </w:r>
    </w:p>
    <w:p w14:paraId="001F4648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e) zbatimit të mekanizmave të efektshëm dhe të përshtatshëm për mbrojtjen e të drejtave dhe interesave legjitimë të sinjalizuesit;</w:t>
      </w:r>
    </w:p>
    <w:p w14:paraId="4AD7EBDB" w14:textId="757F6E45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f) procedurës së hetimit administrativ të sinjalizimit</w:t>
      </w:r>
      <w:r w:rsidR="0080748D">
        <w:rPr>
          <w:rFonts w:ascii="Garamond" w:hAnsi="Garamond"/>
          <w:sz w:val="24"/>
          <w:szCs w:val="24"/>
          <w:lang w:val="sq-AL"/>
        </w:rPr>
        <w:t>,</w:t>
      </w:r>
      <w:r w:rsidRPr="00381923">
        <w:rPr>
          <w:rFonts w:ascii="Garamond" w:hAnsi="Garamond"/>
          <w:sz w:val="24"/>
          <w:szCs w:val="24"/>
          <w:lang w:val="sq-AL"/>
        </w:rPr>
        <w:t xml:space="preserve"> në mënyrë të shpejtë dhe të besueshme. </w:t>
      </w:r>
    </w:p>
    <w:p w14:paraId="58801723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047521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KREU III</w:t>
      </w:r>
    </w:p>
    <w:p w14:paraId="570E3D8A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PROCEDURAT E VEPRIMIT</w:t>
      </w:r>
    </w:p>
    <w:p w14:paraId="585BCD12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4D701A1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Neni 5</w:t>
      </w:r>
    </w:p>
    <w:p w14:paraId="57667260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1923">
        <w:rPr>
          <w:rFonts w:ascii="Garamond" w:hAnsi="Garamond"/>
          <w:b/>
          <w:sz w:val="24"/>
          <w:szCs w:val="24"/>
          <w:lang w:val="sq-AL"/>
        </w:rPr>
        <w:t>Kryerja e veprimeve procedurale</w:t>
      </w:r>
    </w:p>
    <w:p w14:paraId="103EB481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9F745B" w14:textId="14925A1E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lastRenderedPageBreak/>
        <w:t xml:space="preserve">1. Veprimet procedurale të “Njësisë </w:t>
      </w:r>
      <w:r w:rsidR="0080748D" w:rsidRPr="00381923">
        <w:rPr>
          <w:rFonts w:ascii="Garamond" w:hAnsi="Garamond"/>
          <w:sz w:val="24"/>
          <w:szCs w:val="24"/>
          <w:lang w:val="sq-AL"/>
        </w:rPr>
        <w:t>përgjegjëse</w:t>
      </w:r>
      <w:r w:rsidRPr="00381923">
        <w:rPr>
          <w:rFonts w:ascii="Garamond" w:hAnsi="Garamond"/>
          <w:sz w:val="24"/>
          <w:szCs w:val="24"/>
          <w:lang w:val="sq-AL"/>
        </w:rPr>
        <w:t xml:space="preserve">” kryhen në përputhje me ligjin për sinjalizimin, dhe për aq sa nuk parashikohet ndryshe në këtë Rregullore, sipas Kodit të Procedurave Administrative. </w:t>
      </w:r>
    </w:p>
    <w:p w14:paraId="103FA971" w14:textId="26BDFCFC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2. Njoftimet për veprimet procedurale, për të cilat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80748D" w:rsidRPr="00381923">
        <w:rPr>
          <w:rFonts w:ascii="Garamond" w:hAnsi="Garamond"/>
          <w:sz w:val="24"/>
          <w:szCs w:val="24"/>
          <w:lang w:val="sq-AL"/>
        </w:rPr>
        <w:t>p</w:t>
      </w:r>
      <w:r w:rsidR="0080748D">
        <w:rPr>
          <w:rFonts w:ascii="Garamond" w:hAnsi="Garamond"/>
          <w:sz w:val="24"/>
          <w:szCs w:val="24"/>
          <w:lang w:val="sq-AL"/>
        </w:rPr>
        <w:t>ë</w:t>
      </w:r>
      <w:r w:rsidR="0080748D" w:rsidRPr="00381923">
        <w:rPr>
          <w:rFonts w:ascii="Garamond" w:hAnsi="Garamond"/>
          <w:sz w:val="24"/>
          <w:szCs w:val="24"/>
          <w:lang w:val="sq-AL"/>
        </w:rPr>
        <w:t>rgjegj</w:t>
      </w:r>
      <w:r w:rsidR="0080748D">
        <w:rPr>
          <w:rFonts w:ascii="Garamond" w:hAnsi="Garamond"/>
          <w:sz w:val="24"/>
          <w:szCs w:val="24"/>
          <w:lang w:val="sq-AL"/>
        </w:rPr>
        <w:t>ë</w:t>
      </w:r>
      <w:r w:rsidR="0080748D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 xml:space="preserve">” cakton afate, duhet të përmbajnë paralajmërimin e shprehur mbi pasojat e mosrespektimit të afatit. </w:t>
      </w:r>
    </w:p>
    <w:p w14:paraId="75541A7B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88D6FF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Neni 6</w:t>
      </w:r>
    </w:p>
    <w:p w14:paraId="3AACC749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1923">
        <w:rPr>
          <w:rFonts w:ascii="Garamond" w:hAnsi="Garamond"/>
          <w:b/>
          <w:sz w:val="24"/>
          <w:szCs w:val="24"/>
          <w:lang w:val="sq-AL"/>
        </w:rPr>
        <w:t>Forma dhe përmbajtja e sinjalizimit</w:t>
      </w:r>
    </w:p>
    <w:p w14:paraId="1165FC69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91072A" w14:textId="7B582BF9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1. Sinjalizimi bëhet me çdo mjet komunikimi, në formë të shkruar ose deklarohet verbalisht para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sisë </w:t>
      </w:r>
      <w:r w:rsidR="0080748D" w:rsidRPr="00381923">
        <w:rPr>
          <w:rFonts w:ascii="Garamond" w:hAnsi="Garamond"/>
          <w:sz w:val="24"/>
          <w:szCs w:val="24"/>
          <w:lang w:val="sq-AL"/>
        </w:rPr>
        <w:t>p</w:t>
      </w:r>
      <w:r w:rsidR="0080748D">
        <w:rPr>
          <w:rFonts w:ascii="Garamond" w:hAnsi="Garamond"/>
          <w:sz w:val="24"/>
          <w:szCs w:val="24"/>
          <w:lang w:val="sq-AL"/>
        </w:rPr>
        <w:t>ë</w:t>
      </w:r>
      <w:r w:rsidR="0080748D" w:rsidRPr="00381923">
        <w:rPr>
          <w:rFonts w:ascii="Garamond" w:hAnsi="Garamond"/>
          <w:sz w:val="24"/>
          <w:szCs w:val="24"/>
          <w:lang w:val="sq-AL"/>
        </w:rPr>
        <w:t>rgjegj</w:t>
      </w:r>
      <w:r w:rsidR="0080748D">
        <w:rPr>
          <w:rFonts w:ascii="Garamond" w:hAnsi="Garamond"/>
          <w:sz w:val="24"/>
          <w:szCs w:val="24"/>
          <w:lang w:val="sq-AL"/>
        </w:rPr>
        <w:t>ë</w:t>
      </w:r>
      <w:r w:rsidR="0080748D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>” të caktuar dhe dokumentohet me shkrim prej kësaj të fundit.</w:t>
      </w:r>
    </w:p>
    <w:p w14:paraId="26CC8085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2. Sinjalizimi përmban të paktën:</w:t>
      </w:r>
    </w:p>
    <w:p w14:paraId="0E6B32E1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a) të dhënat e identitetit të sinjalizuesit;</w:t>
      </w:r>
    </w:p>
    <w:p w14:paraId="418B9CEF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b) të dhënat e kontaktit të sinjalizuesit;</w:t>
      </w:r>
    </w:p>
    <w:p w14:paraId="24104355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c) përshkrimin e fakteve e të rrethanave të njohura nga sinjalizuesi për veprimin ose praktikën e dyshuar të korrupsionit, shoqëruar me provat përkatëse, për aq sa është e mundur;</w:t>
      </w:r>
    </w:p>
    <w:p w14:paraId="1EF3EACC" w14:textId="536CDF53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d) referimin përkatës në Kodin Penal të Republikës së Shqipërisë, për aq sa është e</w:t>
      </w:r>
      <w:r w:rsidR="00381923" w:rsidRPr="00381923">
        <w:rPr>
          <w:rFonts w:ascii="Garamond" w:hAnsi="Garamond"/>
          <w:sz w:val="24"/>
          <w:szCs w:val="24"/>
          <w:lang w:val="sq-AL"/>
        </w:rPr>
        <w:t xml:space="preserve"> </w:t>
      </w:r>
      <w:r w:rsidRPr="00381923">
        <w:rPr>
          <w:rFonts w:ascii="Garamond" w:hAnsi="Garamond"/>
          <w:sz w:val="24"/>
          <w:szCs w:val="24"/>
          <w:lang w:val="sq-AL"/>
        </w:rPr>
        <w:t>mundur, nga sinjalizuesi, të veprës ose praktikës së dyshuar të korrupsionit;</w:t>
      </w:r>
    </w:p>
    <w:p w14:paraId="0E836290" w14:textId="7A206E4F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e) në rastin e sinjalizimit tek ILDKPKI</w:t>
      </w:r>
      <w:r w:rsidR="0080748D">
        <w:rPr>
          <w:rFonts w:ascii="Garamond" w:hAnsi="Garamond"/>
          <w:sz w:val="24"/>
          <w:szCs w:val="24"/>
          <w:lang w:val="sq-AL"/>
        </w:rPr>
        <w:t>-ja</w:t>
      </w:r>
      <w:r w:rsidRPr="00381923">
        <w:rPr>
          <w:rFonts w:ascii="Garamond" w:hAnsi="Garamond"/>
          <w:sz w:val="24"/>
          <w:szCs w:val="24"/>
          <w:lang w:val="sq-AL"/>
        </w:rPr>
        <w:t xml:space="preserve">, shkaqet ligjore dhe rrethanat e faktit, për aq sa është e mundur, nga sinjalizuesi, për përdorimin e mekanizmit të sinjalizimit të jashtëm. </w:t>
      </w:r>
    </w:p>
    <w:p w14:paraId="6168E89B" w14:textId="204B36D2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3. Sinjalizuesi mund të zgjedhë të mbetet anonim dhe sinjalizimi pranohet nga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80748D" w:rsidRPr="00381923">
        <w:rPr>
          <w:rFonts w:ascii="Garamond" w:hAnsi="Garamond"/>
          <w:sz w:val="24"/>
          <w:szCs w:val="24"/>
          <w:lang w:val="sq-AL"/>
        </w:rPr>
        <w:t>p</w:t>
      </w:r>
      <w:r w:rsidR="0080748D">
        <w:rPr>
          <w:rFonts w:ascii="Garamond" w:hAnsi="Garamond"/>
          <w:sz w:val="24"/>
          <w:szCs w:val="24"/>
          <w:lang w:val="sq-AL"/>
        </w:rPr>
        <w:t>ë</w:t>
      </w:r>
      <w:r w:rsidR="0080748D" w:rsidRPr="00381923">
        <w:rPr>
          <w:rFonts w:ascii="Garamond" w:hAnsi="Garamond"/>
          <w:sz w:val="24"/>
          <w:szCs w:val="24"/>
          <w:lang w:val="sq-AL"/>
        </w:rPr>
        <w:t>rgjegj</w:t>
      </w:r>
      <w:r w:rsidR="0080748D">
        <w:rPr>
          <w:rFonts w:ascii="Garamond" w:hAnsi="Garamond"/>
          <w:sz w:val="24"/>
          <w:szCs w:val="24"/>
          <w:lang w:val="sq-AL"/>
        </w:rPr>
        <w:t>ë</w:t>
      </w:r>
      <w:r w:rsidR="0080748D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 xml:space="preserve">” si i tillë, vetëm nëse në të janë shprehur qartë dhe janë arsyetuar shkaqet e anonimatit dhe të dhënat e sinjalizuara sigurojnë një bazë të mjaftueshme për të hetuar administrativisht veprimin ose praktikën e dyshuar të korrupsionit. </w:t>
      </w:r>
    </w:p>
    <w:p w14:paraId="10B0684A" w14:textId="7C1F3241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4</w:t>
      </w:r>
      <w:r w:rsidR="0080748D">
        <w:rPr>
          <w:rFonts w:ascii="Garamond" w:hAnsi="Garamond"/>
          <w:sz w:val="24"/>
          <w:szCs w:val="24"/>
          <w:lang w:val="sq-AL"/>
        </w:rPr>
        <w:t>.</w:t>
      </w:r>
      <w:r w:rsidRPr="00381923">
        <w:rPr>
          <w:rFonts w:ascii="Garamond" w:hAnsi="Garamond"/>
          <w:sz w:val="24"/>
          <w:szCs w:val="24"/>
          <w:lang w:val="sq-AL"/>
        </w:rPr>
        <w:t xml:space="preserve"> Në rastet kur sinjalizimi nuk është depozituar sipas formës dhe përmbajtjes së mësipërme</w:t>
      </w:r>
      <w:r w:rsidR="00D81FC0">
        <w:rPr>
          <w:rFonts w:ascii="Garamond" w:hAnsi="Garamond"/>
          <w:sz w:val="24"/>
          <w:szCs w:val="24"/>
          <w:lang w:val="sq-AL"/>
        </w:rPr>
        <w:t>,</w:t>
      </w:r>
      <w:r w:rsidRPr="00381923">
        <w:rPr>
          <w:rFonts w:ascii="Garamond" w:hAnsi="Garamond"/>
          <w:sz w:val="24"/>
          <w:szCs w:val="24"/>
          <w:lang w:val="sq-AL"/>
        </w:rPr>
        <w:t xml:space="preserve"> sinjalizuesit i kërkohet me shkrim të korrigjojë këto të meta</w:t>
      </w:r>
      <w:r w:rsidR="00D81FC0">
        <w:rPr>
          <w:rFonts w:ascii="Garamond" w:hAnsi="Garamond"/>
          <w:sz w:val="24"/>
          <w:szCs w:val="24"/>
          <w:lang w:val="sq-AL"/>
        </w:rPr>
        <w:t>,</w:t>
      </w:r>
      <w:r w:rsidRPr="00381923">
        <w:rPr>
          <w:rFonts w:ascii="Garamond" w:hAnsi="Garamond"/>
          <w:sz w:val="24"/>
          <w:szCs w:val="24"/>
          <w:lang w:val="sq-AL"/>
        </w:rPr>
        <w:t xml:space="preserve"> brenda 7 ditëve nga data e marrjes së njoftimit për korrigjim.</w:t>
      </w:r>
    </w:p>
    <w:p w14:paraId="5A9D9A86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3DF6FF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Neni 7</w:t>
      </w:r>
    </w:p>
    <w:p w14:paraId="43397931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1923">
        <w:rPr>
          <w:rFonts w:ascii="Garamond" w:hAnsi="Garamond"/>
          <w:b/>
          <w:sz w:val="24"/>
          <w:szCs w:val="24"/>
          <w:lang w:val="sq-AL"/>
        </w:rPr>
        <w:t>Mosfillimi i hetimit administrativ</w:t>
      </w:r>
    </w:p>
    <w:p w14:paraId="0EEB1DA7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DD42C4" w14:textId="1DB18841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1.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B97E24" w:rsidRPr="00381923">
        <w:rPr>
          <w:rFonts w:ascii="Garamond" w:hAnsi="Garamond"/>
          <w:sz w:val="24"/>
          <w:szCs w:val="24"/>
          <w:lang w:val="sq-AL"/>
        </w:rPr>
        <w:t>p</w:t>
      </w:r>
      <w:r w:rsidR="00B97E24">
        <w:rPr>
          <w:rFonts w:ascii="Garamond" w:hAnsi="Garamond"/>
          <w:sz w:val="24"/>
          <w:szCs w:val="24"/>
          <w:lang w:val="sq-AL"/>
        </w:rPr>
        <w:t>ë</w:t>
      </w:r>
      <w:r w:rsidR="00B97E24" w:rsidRPr="00381923">
        <w:rPr>
          <w:rFonts w:ascii="Garamond" w:hAnsi="Garamond"/>
          <w:sz w:val="24"/>
          <w:szCs w:val="24"/>
          <w:lang w:val="sq-AL"/>
        </w:rPr>
        <w:t>rgjegj</w:t>
      </w:r>
      <w:r w:rsidR="00B97E24">
        <w:rPr>
          <w:rFonts w:ascii="Garamond" w:hAnsi="Garamond"/>
          <w:sz w:val="24"/>
          <w:szCs w:val="24"/>
          <w:lang w:val="sq-AL"/>
        </w:rPr>
        <w:t>ë</w:t>
      </w:r>
      <w:r w:rsidR="00B97E24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>” ka të drejtë të mos fillojë hetimin administrativ</w:t>
      </w:r>
      <w:r w:rsidR="00B97E24">
        <w:rPr>
          <w:rFonts w:ascii="Garamond" w:hAnsi="Garamond"/>
          <w:sz w:val="24"/>
          <w:szCs w:val="24"/>
          <w:lang w:val="sq-AL"/>
        </w:rPr>
        <w:t>,</w:t>
      </w:r>
      <w:r w:rsidRPr="00381923">
        <w:rPr>
          <w:rFonts w:ascii="Garamond" w:hAnsi="Garamond"/>
          <w:sz w:val="24"/>
          <w:szCs w:val="24"/>
          <w:lang w:val="sq-AL"/>
        </w:rPr>
        <w:t xml:space="preserve"> nëse:</w:t>
      </w:r>
    </w:p>
    <w:p w14:paraId="7F5754C2" w14:textId="24C58B1E" w:rsidR="00CC5ED0" w:rsidRPr="00381923" w:rsidRDefault="00B97E24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</w:t>
      </w:r>
      <w:r w:rsidR="00CC5ED0" w:rsidRPr="00381923">
        <w:rPr>
          <w:rFonts w:ascii="Garamond" w:hAnsi="Garamond"/>
          <w:sz w:val="24"/>
          <w:szCs w:val="24"/>
          <w:lang w:val="sq-AL"/>
        </w:rPr>
        <w:t>sinjalizimi nuk është depozituar sipas formës dhe përmbajtjes së kërkuar dhe sinjalizuesi nuk korrigjon këto të meta brenda 7 (shtatë) ditëve nga data e marrjes së njoftimit për korrigjim;</w:t>
      </w:r>
    </w:p>
    <w:p w14:paraId="545B848C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b) sinjalizimi përmban fakte dhe rrethana që nuk përfshihen në fushën e zbatimit të ligjit nr. 60/2016, sipas nenit 3, pika 6, të tij;</w:t>
      </w:r>
    </w:p>
    <w:p w14:paraId="55F8C241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c) kur nga përmbajtja e sinjalizimit del haptazi se nuk ka elemente të kundërvajtjes administrative ose të veprës penale. </w:t>
      </w:r>
    </w:p>
    <w:p w14:paraId="434117D2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3BB5D2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Neni 8</w:t>
      </w:r>
    </w:p>
    <w:p w14:paraId="14BB0DA9" w14:textId="6CDDB4C6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1923">
        <w:rPr>
          <w:rFonts w:ascii="Garamond" w:hAnsi="Garamond"/>
          <w:b/>
          <w:sz w:val="24"/>
          <w:szCs w:val="24"/>
          <w:lang w:val="sq-AL"/>
        </w:rPr>
        <w:t>Hetimi i drejtpërdrejtë nga ILDKPKI</w:t>
      </w:r>
      <w:r w:rsidR="00CC5375">
        <w:rPr>
          <w:rFonts w:ascii="Garamond" w:hAnsi="Garamond"/>
          <w:b/>
          <w:sz w:val="24"/>
          <w:szCs w:val="24"/>
          <w:lang w:val="sq-AL"/>
        </w:rPr>
        <w:t>-ja</w:t>
      </w:r>
    </w:p>
    <w:p w14:paraId="6707D419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260BCC4" w14:textId="06A9373D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1. Sinjalizuesi ka të drejtë të sinjalizojë veprën e dyshuar të korrupsionit tek ILDKPKI-ja</w:t>
      </w:r>
      <w:r w:rsidR="001939E1">
        <w:rPr>
          <w:rFonts w:ascii="Garamond" w:hAnsi="Garamond"/>
          <w:sz w:val="24"/>
          <w:szCs w:val="24"/>
          <w:lang w:val="sq-AL"/>
        </w:rPr>
        <w:t>,</w:t>
      </w:r>
      <w:r w:rsidR="009C2501">
        <w:rPr>
          <w:rFonts w:ascii="Garamond" w:hAnsi="Garamond"/>
          <w:sz w:val="24"/>
          <w:szCs w:val="24"/>
          <w:lang w:val="sq-AL"/>
        </w:rPr>
        <w:t xml:space="preserve"> në rastet kur:</w:t>
      </w:r>
    </w:p>
    <w:p w14:paraId="44368471" w14:textId="3F238EB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a) </w:t>
      </w:r>
      <w:r w:rsidR="003E089C">
        <w:rPr>
          <w:rFonts w:ascii="Garamond" w:hAnsi="Garamond"/>
          <w:sz w:val="24"/>
          <w:szCs w:val="24"/>
          <w:lang w:val="sq-AL"/>
        </w:rPr>
        <w:t>“</w:t>
      </w:r>
      <w:r w:rsidR="003E089C" w:rsidRPr="00381923">
        <w:rPr>
          <w:rFonts w:ascii="Garamond" w:hAnsi="Garamond"/>
          <w:sz w:val="24"/>
          <w:szCs w:val="24"/>
          <w:lang w:val="sq-AL"/>
        </w:rPr>
        <w:t xml:space="preserve">Njësia </w:t>
      </w:r>
      <w:r w:rsidRPr="00381923">
        <w:rPr>
          <w:rFonts w:ascii="Garamond" w:hAnsi="Garamond"/>
          <w:sz w:val="24"/>
          <w:szCs w:val="24"/>
          <w:lang w:val="sq-AL"/>
        </w:rPr>
        <w:t>përgjegjëse</w:t>
      </w:r>
      <w:r w:rsidR="003E089C">
        <w:rPr>
          <w:rFonts w:ascii="Garamond" w:hAnsi="Garamond"/>
          <w:sz w:val="24"/>
          <w:szCs w:val="24"/>
          <w:lang w:val="sq-AL"/>
        </w:rPr>
        <w:t>”</w:t>
      </w:r>
      <w:r w:rsidRPr="00381923">
        <w:rPr>
          <w:rFonts w:ascii="Garamond" w:hAnsi="Garamond"/>
          <w:sz w:val="24"/>
          <w:szCs w:val="24"/>
          <w:lang w:val="sq-AL"/>
        </w:rPr>
        <w:t xml:space="preserve"> nuk fillon hetimin administrativ ose përfundon hetimin në kundërshtim me nenin 14 të ligjit nr. 60/2016;</w:t>
      </w:r>
    </w:p>
    <w:p w14:paraId="7A83C9B3" w14:textId="1F893A09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b) ekziston dyshimi i arsyeshëm se nëpunësit e </w:t>
      </w:r>
      <w:r w:rsidR="003E089C">
        <w:rPr>
          <w:rFonts w:ascii="Garamond" w:hAnsi="Garamond"/>
          <w:sz w:val="24"/>
          <w:szCs w:val="24"/>
          <w:lang w:val="sq-AL"/>
        </w:rPr>
        <w:t>“</w:t>
      </w:r>
      <w:r w:rsidRPr="00381923">
        <w:rPr>
          <w:rFonts w:ascii="Garamond" w:hAnsi="Garamond"/>
          <w:sz w:val="24"/>
          <w:szCs w:val="24"/>
          <w:lang w:val="sq-AL"/>
        </w:rPr>
        <w:t xml:space="preserve">Njësisë </w:t>
      </w:r>
      <w:r w:rsidR="003E089C" w:rsidRPr="00381923">
        <w:rPr>
          <w:rFonts w:ascii="Garamond" w:hAnsi="Garamond"/>
          <w:sz w:val="24"/>
          <w:szCs w:val="24"/>
          <w:lang w:val="sq-AL"/>
        </w:rPr>
        <w:t>përgjegjëse</w:t>
      </w:r>
      <w:r w:rsidR="003E089C">
        <w:rPr>
          <w:rFonts w:ascii="Garamond" w:hAnsi="Garamond"/>
          <w:sz w:val="24"/>
          <w:szCs w:val="24"/>
          <w:lang w:val="sq-AL"/>
        </w:rPr>
        <w:t>”</w:t>
      </w:r>
      <w:r w:rsidRPr="00381923">
        <w:rPr>
          <w:rFonts w:ascii="Garamond" w:hAnsi="Garamond"/>
          <w:sz w:val="24"/>
          <w:szCs w:val="24"/>
          <w:lang w:val="sq-AL"/>
        </w:rPr>
        <w:t xml:space="preserve"> ose persona të lidhur me ta janë të përfshirë ose kanë një interes të drejtpërdrejtë ose jo të drejtpërdrejtë, pasuror ose personal, </w:t>
      </w:r>
      <w:r w:rsidRPr="00381923">
        <w:rPr>
          <w:rFonts w:ascii="Garamond" w:hAnsi="Garamond"/>
          <w:sz w:val="24"/>
          <w:szCs w:val="24"/>
          <w:lang w:val="sq-AL"/>
        </w:rPr>
        <w:lastRenderedPageBreak/>
        <w:t xml:space="preserve">në veprimin ose praktikën e dyshuar të korrupsionit. Sipas rastit, person i lidhur ka të njëjtin kuptim me përcaktimet e bëra në ligjin për tregtarët dhe shoqëritë tregtare ose ligjin për parandalimin e konfliktit të interesave në ushtrimin e funksioneve publike; </w:t>
      </w:r>
    </w:p>
    <w:p w14:paraId="2CDDD263" w14:textId="5217ACE4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c) ka arsye të tjera të bazuara për të dyshuar në integritetin dhe paanshmërinë e nëpunësve të </w:t>
      </w:r>
      <w:r w:rsidR="003E089C">
        <w:rPr>
          <w:rFonts w:ascii="Garamond" w:hAnsi="Garamond"/>
          <w:sz w:val="24"/>
          <w:szCs w:val="24"/>
          <w:lang w:val="sq-AL"/>
        </w:rPr>
        <w:t>“</w:t>
      </w:r>
      <w:r w:rsidR="003E089C" w:rsidRPr="00381923">
        <w:rPr>
          <w:rFonts w:ascii="Garamond" w:hAnsi="Garamond"/>
          <w:sz w:val="24"/>
          <w:szCs w:val="24"/>
          <w:lang w:val="sq-AL"/>
        </w:rPr>
        <w:t xml:space="preserve">Njësisë </w:t>
      </w:r>
      <w:r w:rsidRPr="00381923">
        <w:rPr>
          <w:rFonts w:ascii="Garamond" w:hAnsi="Garamond"/>
          <w:sz w:val="24"/>
          <w:szCs w:val="24"/>
          <w:lang w:val="sq-AL"/>
        </w:rPr>
        <w:t>përgjegjëse</w:t>
      </w:r>
      <w:r w:rsidR="003E089C">
        <w:rPr>
          <w:rFonts w:ascii="Garamond" w:hAnsi="Garamond"/>
          <w:sz w:val="24"/>
          <w:szCs w:val="24"/>
          <w:lang w:val="sq-AL"/>
        </w:rPr>
        <w:t>”</w:t>
      </w:r>
      <w:r w:rsidRPr="00381923">
        <w:rPr>
          <w:rFonts w:ascii="Garamond" w:hAnsi="Garamond"/>
          <w:sz w:val="24"/>
          <w:szCs w:val="24"/>
          <w:lang w:val="sq-AL"/>
        </w:rPr>
        <w:t xml:space="preserve"> në shqyrtimin e sinjalizimit;</w:t>
      </w:r>
    </w:p>
    <w:p w14:paraId="54DCEB44" w14:textId="76794143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d) prova e sinjalizuesit, në lidhje me veprimin ose praktikën e dyshuar të korrupsionit, mund të fshihet ose të shkatërrohet nga KLGJ</w:t>
      </w:r>
      <w:r w:rsidR="001939E1">
        <w:rPr>
          <w:rFonts w:ascii="Garamond" w:hAnsi="Garamond"/>
          <w:sz w:val="24"/>
          <w:szCs w:val="24"/>
          <w:lang w:val="sq-AL"/>
        </w:rPr>
        <w:t>-ja</w:t>
      </w:r>
      <w:r w:rsidRPr="00381923">
        <w:rPr>
          <w:rFonts w:ascii="Garamond" w:hAnsi="Garamond"/>
          <w:sz w:val="24"/>
          <w:szCs w:val="24"/>
          <w:lang w:val="sq-AL"/>
        </w:rPr>
        <w:t xml:space="preserve">. </w:t>
      </w:r>
    </w:p>
    <w:p w14:paraId="3A3A7E99" w14:textId="7534D61C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2. Në rastet e përmendura në pikën 1, të këtij neni, çdo hetim i </w:t>
      </w:r>
      <w:r w:rsidR="003E089C">
        <w:rPr>
          <w:rFonts w:ascii="Garamond" w:hAnsi="Garamond"/>
          <w:sz w:val="24"/>
          <w:szCs w:val="24"/>
          <w:lang w:val="sq-AL"/>
        </w:rPr>
        <w:t>“</w:t>
      </w:r>
      <w:r w:rsidR="003E089C" w:rsidRPr="00381923">
        <w:rPr>
          <w:rFonts w:ascii="Garamond" w:hAnsi="Garamond"/>
          <w:sz w:val="24"/>
          <w:szCs w:val="24"/>
          <w:lang w:val="sq-AL"/>
        </w:rPr>
        <w:t xml:space="preserve">Njësisë </w:t>
      </w:r>
      <w:r w:rsidRPr="00381923">
        <w:rPr>
          <w:rFonts w:ascii="Garamond" w:hAnsi="Garamond"/>
          <w:sz w:val="24"/>
          <w:szCs w:val="24"/>
          <w:lang w:val="sq-AL"/>
        </w:rPr>
        <w:t>përgjegjëse</w:t>
      </w:r>
      <w:r w:rsidR="003E089C">
        <w:rPr>
          <w:rFonts w:ascii="Garamond" w:hAnsi="Garamond"/>
          <w:sz w:val="24"/>
          <w:szCs w:val="24"/>
          <w:lang w:val="sq-AL"/>
        </w:rPr>
        <w:t>”</w:t>
      </w:r>
      <w:r w:rsidRPr="00381923">
        <w:rPr>
          <w:rFonts w:ascii="Garamond" w:hAnsi="Garamond"/>
          <w:sz w:val="24"/>
          <w:szCs w:val="24"/>
          <w:lang w:val="sq-AL"/>
        </w:rPr>
        <w:t xml:space="preserve">, nëse ka filluar, ndërpritet dhe sinjalizimi hetohet në vijim nga ILDKPKI-ja. Në rast se, nga ILDKPKI-ja nuk vërtetohen kushtet e përcaktuara në pikën 1 të këtij neni, </w:t>
      </w:r>
      <w:r w:rsidR="003159F6">
        <w:rPr>
          <w:rFonts w:ascii="Garamond" w:hAnsi="Garamond"/>
          <w:sz w:val="24"/>
          <w:szCs w:val="24"/>
          <w:lang w:val="sq-AL"/>
        </w:rPr>
        <w:t>“</w:t>
      </w:r>
      <w:r w:rsidRPr="00381923">
        <w:rPr>
          <w:rFonts w:ascii="Garamond" w:hAnsi="Garamond"/>
          <w:sz w:val="24"/>
          <w:szCs w:val="24"/>
          <w:lang w:val="sq-AL"/>
        </w:rPr>
        <w:t xml:space="preserve">Njësia </w:t>
      </w:r>
      <w:r w:rsidR="003159F6" w:rsidRPr="00381923">
        <w:rPr>
          <w:rFonts w:ascii="Garamond" w:hAnsi="Garamond"/>
          <w:sz w:val="24"/>
          <w:szCs w:val="24"/>
          <w:lang w:val="sq-AL"/>
        </w:rPr>
        <w:t>përgjegjëse</w:t>
      </w:r>
      <w:r w:rsidR="003159F6">
        <w:rPr>
          <w:rFonts w:ascii="Garamond" w:hAnsi="Garamond"/>
          <w:sz w:val="24"/>
          <w:szCs w:val="24"/>
          <w:lang w:val="sq-AL"/>
        </w:rPr>
        <w:t>”</w:t>
      </w:r>
      <w:r w:rsidRPr="00381923">
        <w:rPr>
          <w:rFonts w:ascii="Garamond" w:hAnsi="Garamond"/>
          <w:sz w:val="24"/>
          <w:szCs w:val="24"/>
          <w:lang w:val="sq-AL"/>
        </w:rPr>
        <w:t xml:space="preserve"> nis ose vijon hetimin administrativ pasi ka marrë vendimin e arsyetuar nga Inspektori i Përgjithshëm i ILDKPKI-së. </w:t>
      </w:r>
    </w:p>
    <w:p w14:paraId="711786D3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9C454A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KREU IV</w:t>
      </w:r>
    </w:p>
    <w:p w14:paraId="3C1AEC71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HETIMI ADMINISTRATIV</w:t>
      </w:r>
    </w:p>
    <w:p w14:paraId="6FED8C9B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738032F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Neni 9</w:t>
      </w:r>
    </w:p>
    <w:p w14:paraId="0ADED2B5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1923">
        <w:rPr>
          <w:rFonts w:ascii="Garamond" w:hAnsi="Garamond"/>
          <w:b/>
          <w:sz w:val="24"/>
          <w:szCs w:val="24"/>
          <w:lang w:val="sq-AL"/>
        </w:rPr>
        <w:t>Regjistrimi i sinjalizimit</w:t>
      </w:r>
    </w:p>
    <w:p w14:paraId="214618D0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3299BD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1. Sinjalizimet regjistrohen në një regjistër të posaçëm protokolli dhe elektronik për regjistrimin e sinjalizimeve, i cili mbahet sipas ligjit për sinjalizimin dhe aktet nënligjore të tij. </w:t>
      </w:r>
    </w:p>
    <w:p w14:paraId="4540A7A6" w14:textId="13EBA11D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2.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8C01F3" w:rsidRPr="00381923">
        <w:rPr>
          <w:rFonts w:ascii="Garamond" w:hAnsi="Garamond"/>
          <w:sz w:val="24"/>
          <w:szCs w:val="24"/>
          <w:lang w:val="sq-AL"/>
        </w:rPr>
        <w:t>p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rgjegj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 xml:space="preserve">” nuk mund të refuzojë për asnjë shkak regjistrimin e sinjalizimit. </w:t>
      </w:r>
    </w:p>
    <w:p w14:paraId="5C6C69CA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234618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Neni 10</w:t>
      </w:r>
    </w:p>
    <w:p w14:paraId="5244ED25" w14:textId="14EA1595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1923">
        <w:rPr>
          <w:rFonts w:ascii="Garamond" w:hAnsi="Garamond"/>
          <w:b/>
          <w:sz w:val="24"/>
          <w:szCs w:val="24"/>
          <w:lang w:val="sq-AL"/>
        </w:rPr>
        <w:t xml:space="preserve">Hetimi administrativ nga </w:t>
      </w:r>
      <w:r w:rsidR="00456A65">
        <w:rPr>
          <w:rFonts w:ascii="Garamond" w:hAnsi="Garamond"/>
          <w:b/>
          <w:sz w:val="24"/>
          <w:szCs w:val="24"/>
          <w:lang w:val="sq-AL"/>
        </w:rPr>
        <w:t>“</w:t>
      </w:r>
      <w:r w:rsidRPr="00381923">
        <w:rPr>
          <w:rFonts w:ascii="Garamond" w:hAnsi="Garamond"/>
          <w:b/>
          <w:sz w:val="24"/>
          <w:szCs w:val="24"/>
          <w:lang w:val="sq-AL"/>
        </w:rPr>
        <w:t>Nj</w:t>
      </w:r>
      <w:r w:rsidR="00E37CB1">
        <w:rPr>
          <w:rFonts w:ascii="Garamond" w:hAnsi="Garamond"/>
          <w:b/>
          <w:sz w:val="24"/>
          <w:szCs w:val="24"/>
          <w:lang w:val="sq-AL"/>
        </w:rPr>
        <w:t>ë</w:t>
      </w:r>
      <w:r w:rsidRPr="00381923">
        <w:rPr>
          <w:rFonts w:ascii="Garamond" w:hAnsi="Garamond"/>
          <w:b/>
          <w:sz w:val="24"/>
          <w:szCs w:val="24"/>
          <w:lang w:val="sq-AL"/>
        </w:rPr>
        <w:t xml:space="preserve">sia </w:t>
      </w:r>
      <w:r w:rsidR="003159F6" w:rsidRPr="00381923">
        <w:rPr>
          <w:rFonts w:ascii="Garamond" w:hAnsi="Garamond"/>
          <w:b/>
          <w:sz w:val="24"/>
          <w:szCs w:val="24"/>
          <w:lang w:val="sq-AL"/>
        </w:rPr>
        <w:t>p</w:t>
      </w:r>
      <w:r w:rsidR="003159F6">
        <w:rPr>
          <w:rFonts w:ascii="Garamond" w:hAnsi="Garamond"/>
          <w:b/>
          <w:sz w:val="24"/>
          <w:szCs w:val="24"/>
          <w:lang w:val="sq-AL"/>
        </w:rPr>
        <w:t>ë</w:t>
      </w:r>
      <w:r w:rsidR="003159F6" w:rsidRPr="00381923">
        <w:rPr>
          <w:rFonts w:ascii="Garamond" w:hAnsi="Garamond"/>
          <w:b/>
          <w:sz w:val="24"/>
          <w:szCs w:val="24"/>
          <w:lang w:val="sq-AL"/>
        </w:rPr>
        <w:t>rgjegj</w:t>
      </w:r>
      <w:r w:rsidR="003159F6">
        <w:rPr>
          <w:rFonts w:ascii="Garamond" w:hAnsi="Garamond"/>
          <w:b/>
          <w:sz w:val="24"/>
          <w:szCs w:val="24"/>
          <w:lang w:val="sq-AL"/>
        </w:rPr>
        <w:t>ë</w:t>
      </w:r>
      <w:r w:rsidR="003159F6" w:rsidRPr="00381923">
        <w:rPr>
          <w:rFonts w:ascii="Garamond" w:hAnsi="Garamond"/>
          <w:b/>
          <w:sz w:val="24"/>
          <w:szCs w:val="24"/>
          <w:lang w:val="sq-AL"/>
        </w:rPr>
        <w:t>se</w:t>
      </w:r>
      <w:r w:rsidR="00456A65">
        <w:rPr>
          <w:rFonts w:ascii="Garamond" w:hAnsi="Garamond"/>
          <w:b/>
          <w:sz w:val="24"/>
          <w:szCs w:val="24"/>
          <w:lang w:val="sq-AL"/>
        </w:rPr>
        <w:t>”</w:t>
      </w:r>
    </w:p>
    <w:p w14:paraId="394A89E5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B98EDC7" w14:textId="67877FE1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1. Në kr</w:t>
      </w:r>
      <w:r w:rsidR="005B555C">
        <w:rPr>
          <w:rFonts w:ascii="Garamond" w:hAnsi="Garamond"/>
          <w:sz w:val="24"/>
          <w:szCs w:val="24"/>
          <w:lang w:val="sq-AL"/>
        </w:rPr>
        <w:t xml:space="preserve">yerjen e hetimit administrativ </w:t>
      </w:r>
      <w:r w:rsidR="00456A65">
        <w:rPr>
          <w:rFonts w:ascii="Garamond" w:hAnsi="Garamond"/>
          <w:sz w:val="24"/>
          <w:szCs w:val="24"/>
          <w:lang w:val="sq-AL"/>
        </w:rPr>
        <w:t>“</w:t>
      </w:r>
      <w:r w:rsidRPr="00381923">
        <w:rPr>
          <w:rFonts w:ascii="Garamond" w:hAnsi="Garamond"/>
          <w:sz w:val="24"/>
          <w:szCs w:val="24"/>
          <w:lang w:val="sq-AL"/>
        </w:rPr>
        <w:t>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8C01F3" w:rsidRPr="00381923">
        <w:rPr>
          <w:rFonts w:ascii="Garamond" w:hAnsi="Garamond"/>
          <w:sz w:val="24"/>
          <w:szCs w:val="24"/>
          <w:lang w:val="sq-AL"/>
        </w:rPr>
        <w:t>p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rgjegj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se</w:t>
      </w:r>
      <w:r w:rsidR="00456A65">
        <w:rPr>
          <w:rFonts w:ascii="Garamond" w:hAnsi="Garamond"/>
          <w:sz w:val="24"/>
          <w:szCs w:val="24"/>
          <w:lang w:val="sq-AL"/>
        </w:rPr>
        <w:t>”</w:t>
      </w:r>
      <w:r w:rsidRPr="00381923">
        <w:rPr>
          <w:rFonts w:ascii="Garamond" w:hAnsi="Garamond"/>
          <w:sz w:val="24"/>
          <w:szCs w:val="24"/>
          <w:lang w:val="sq-AL"/>
        </w:rPr>
        <w:t xml:space="preserve"> vepron:</w:t>
      </w:r>
    </w:p>
    <w:p w14:paraId="34E6F875" w14:textId="600075EA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 a) me ndershmëri, paanshmëri dhe efikasitet, duke pasur parasysh interesat legjitim</w:t>
      </w:r>
      <w:r w:rsidR="005B555C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të sinjalizuesit;</w:t>
      </w:r>
    </w:p>
    <w:p w14:paraId="1BD68270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b) në mënyrë të pavarur nga pikëpamja politike dhe çdo influencë tjetër e padrejtë që mund të pengojë realizimin e detyrave;</w:t>
      </w:r>
    </w:p>
    <w:p w14:paraId="0F56C5AD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c) duke shmangur çdo konflikt interesi të mundshëm përpara fillimit të hetimit administrativ;</w:t>
      </w:r>
    </w:p>
    <w:p w14:paraId="0EEA402A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d) duke marrë të gjitha masat e përshtatshme për të mbrojtur dokumentacionin dhe provat lidhur me sinjalizimin nga zhdukja, fshehja, ndryshimi, falsifikimi dhe veprime të tjera, të cilat synojnë asgjësimin e tyre;</w:t>
      </w:r>
    </w:p>
    <w:p w14:paraId="4BAC3538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e) duke ruajtur konfidencialitetin e informacionit dhe të mbrojë të dhënat në përmbajtje të çdo sinjalizimi;</w:t>
      </w:r>
    </w:p>
    <w:p w14:paraId="28827465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f) duke ruajtur sekretin shtetëror në përmbajtje të një sinjalizimi, në zbatim të ligjit. </w:t>
      </w:r>
    </w:p>
    <w:p w14:paraId="2FB8125F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A58B85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Neni 11</w:t>
      </w:r>
    </w:p>
    <w:p w14:paraId="40E65252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1923">
        <w:rPr>
          <w:rFonts w:ascii="Garamond" w:hAnsi="Garamond"/>
          <w:b/>
          <w:sz w:val="24"/>
          <w:szCs w:val="24"/>
          <w:lang w:val="sq-AL"/>
        </w:rPr>
        <w:t>Procedura e hetimit administrativ</w:t>
      </w:r>
    </w:p>
    <w:p w14:paraId="5EF0E7EF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FE94FD" w14:textId="35B2470E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1.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4F1267" w:rsidRPr="00381923">
        <w:rPr>
          <w:rFonts w:ascii="Garamond" w:hAnsi="Garamond"/>
          <w:sz w:val="24"/>
          <w:szCs w:val="24"/>
          <w:lang w:val="sq-AL"/>
        </w:rPr>
        <w:t>p</w:t>
      </w:r>
      <w:r w:rsidR="004F1267">
        <w:rPr>
          <w:rFonts w:ascii="Garamond" w:hAnsi="Garamond"/>
          <w:sz w:val="24"/>
          <w:szCs w:val="24"/>
          <w:lang w:val="sq-AL"/>
        </w:rPr>
        <w:t>ë</w:t>
      </w:r>
      <w:r w:rsidR="004F1267" w:rsidRPr="00381923">
        <w:rPr>
          <w:rFonts w:ascii="Garamond" w:hAnsi="Garamond"/>
          <w:sz w:val="24"/>
          <w:szCs w:val="24"/>
          <w:lang w:val="sq-AL"/>
        </w:rPr>
        <w:t>rgjegj</w:t>
      </w:r>
      <w:r w:rsidR="004F1267">
        <w:rPr>
          <w:rFonts w:ascii="Garamond" w:hAnsi="Garamond"/>
          <w:sz w:val="24"/>
          <w:szCs w:val="24"/>
          <w:lang w:val="sq-AL"/>
        </w:rPr>
        <w:t>ë</w:t>
      </w:r>
      <w:r w:rsidR="004F1267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 xml:space="preserve">” heton administrativisht sinjalizimin, në përputhje me procedurën e përcaktuar në ligjin nr. 60/2016. Për aq sa nuk parashikohet ndryshe në këtë Rregullore, zbatohen dispozitat e Kodit të Procedurave Administrative. </w:t>
      </w:r>
    </w:p>
    <w:p w14:paraId="73A68D97" w14:textId="58B20974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2. Në hetimin administrativ merr pjesë sinjalizuesi dhe çdo person tjetër i tretë, kur dyshohet se posedon dokumente ose ka dijeni për rrethanat e sinjalizuara, përfshirë dhe të sinjalizuarin, nëse vlerësohet e nevojshme nga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8C01F3" w:rsidRPr="00381923">
        <w:rPr>
          <w:rFonts w:ascii="Garamond" w:hAnsi="Garamond"/>
          <w:sz w:val="24"/>
          <w:szCs w:val="24"/>
          <w:lang w:val="sq-AL"/>
        </w:rPr>
        <w:t>p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rgjegj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5792D855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lastRenderedPageBreak/>
        <w:t>3. Çdo palë pjesëmarrëse në hetimin administrativ i garantohet një proces i rregullt, në përputhje me parashikimet në Kodin e Procedurave Administrative, si dhe:</w:t>
      </w:r>
    </w:p>
    <w:p w14:paraId="37822619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a) mund të japë deklarata me shkrim, argumente ose opinione;</w:t>
      </w:r>
    </w:p>
    <w:p w14:paraId="16FC522B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b) mund të konsultohet me dosjen e hetimit;</w:t>
      </w:r>
    </w:p>
    <w:p w14:paraId="68E9013A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c) ka të drejtë të dëgjohet në lidhje me pretendimet e tij. </w:t>
      </w:r>
    </w:p>
    <w:p w14:paraId="4DE10475" w14:textId="1FA9F678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4.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8C01F3" w:rsidRPr="00381923">
        <w:rPr>
          <w:rFonts w:ascii="Garamond" w:hAnsi="Garamond"/>
          <w:sz w:val="24"/>
          <w:szCs w:val="24"/>
          <w:lang w:val="sq-AL"/>
        </w:rPr>
        <w:t>p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rgjegj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>” njofton sinjalizuesin për çdo masë të marrë në përgjigje të sinjalizimit jo më vonë se 30 ditë nga momenti i kryerjes së veprimit. Pavarësisht nga afati i njoftimit të parashikuar në këtë pikë,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8C01F3" w:rsidRPr="00381923">
        <w:rPr>
          <w:rFonts w:ascii="Garamond" w:hAnsi="Garamond"/>
          <w:sz w:val="24"/>
          <w:szCs w:val="24"/>
          <w:lang w:val="sq-AL"/>
        </w:rPr>
        <w:t>p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rgjegj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 xml:space="preserve">” është e detyruar t’i përgjigjet brenda 30 ditëve nga marrja e kërkesës për informacion, të paraqitur me shkrim nga sinjalizuesi, në çdo kohë, në lidhje me çështjen e sinjalizuar prej tij. </w:t>
      </w:r>
    </w:p>
    <w:p w14:paraId="4C74D60B" w14:textId="1A5A3DF1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5.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8C01F3" w:rsidRPr="00381923">
        <w:rPr>
          <w:rFonts w:ascii="Garamond" w:hAnsi="Garamond"/>
          <w:sz w:val="24"/>
          <w:szCs w:val="24"/>
          <w:lang w:val="sq-AL"/>
        </w:rPr>
        <w:t>p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rgjegj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 xml:space="preserve">” merr masa të menjëhershme, të çastit dhe për aq sa është e mundur, për të parandaluar ose penguar vazhdimin e pasojave të dëmshme nga veprimi ose praktika e dyshuar e korrupsionit të sinjalizuar. </w:t>
      </w:r>
    </w:p>
    <w:p w14:paraId="39444029" w14:textId="5087DF74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6. Nëse në përfundim të hetimit administrativ nga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8C01F3" w:rsidRPr="00381923">
        <w:rPr>
          <w:rFonts w:ascii="Garamond" w:hAnsi="Garamond"/>
          <w:sz w:val="24"/>
          <w:szCs w:val="24"/>
          <w:lang w:val="sq-AL"/>
        </w:rPr>
        <w:t>p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rgjegj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>” rezulton se veprimi ose praktika e dyshuar e sinjalizuar përbën ose mund të përbëjë një shkelje administrative, sipas ligjit,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4F1267" w:rsidRPr="00381923">
        <w:rPr>
          <w:rFonts w:ascii="Garamond" w:hAnsi="Garamond"/>
          <w:sz w:val="24"/>
          <w:szCs w:val="24"/>
          <w:lang w:val="sq-AL"/>
        </w:rPr>
        <w:t>p</w:t>
      </w:r>
      <w:r w:rsidR="004F1267">
        <w:rPr>
          <w:rFonts w:ascii="Garamond" w:hAnsi="Garamond"/>
          <w:sz w:val="24"/>
          <w:szCs w:val="24"/>
          <w:lang w:val="sq-AL"/>
        </w:rPr>
        <w:t>ë</w:t>
      </w:r>
      <w:r w:rsidR="004F1267" w:rsidRPr="00381923">
        <w:rPr>
          <w:rFonts w:ascii="Garamond" w:hAnsi="Garamond"/>
          <w:sz w:val="24"/>
          <w:szCs w:val="24"/>
          <w:lang w:val="sq-AL"/>
        </w:rPr>
        <w:t>rgjegj</w:t>
      </w:r>
      <w:r w:rsidR="004F1267">
        <w:rPr>
          <w:rFonts w:ascii="Garamond" w:hAnsi="Garamond"/>
          <w:sz w:val="24"/>
          <w:szCs w:val="24"/>
          <w:lang w:val="sq-AL"/>
        </w:rPr>
        <w:t>ë</w:t>
      </w:r>
      <w:r w:rsidR="004F1267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 xml:space="preserve">”, sipas rastit, vë në dijeni organet kompetente. </w:t>
      </w:r>
    </w:p>
    <w:p w14:paraId="0A5E2869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40EA82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Neni 12</w:t>
      </w:r>
    </w:p>
    <w:p w14:paraId="2A715711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1923">
        <w:rPr>
          <w:rFonts w:ascii="Garamond" w:hAnsi="Garamond"/>
          <w:b/>
          <w:sz w:val="24"/>
          <w:szCs w:val="24"/>
          <w:lang w:val="sq-AL"/>
        </w:rPr>
        <w:t>Provat në hetimin administrativ</w:t>
      </w:r>
    </w:p>
    <w:p w14:paraId="5925F8D9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0C87639" w14:textId="4688B550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1.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8C01F3" w:rsidRPr="00381923">
        <w:rPr>
          <w:rFonts w:ascii="Garamond" w:hAnsi="Garamond"/>
          <w:sz w:val="24"/>
          <w:szCs w:val="24"/>
          <w:lang w:val="sq-AL"/>
        </w:rPr>
        <w:t>p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rgjegj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 xml:space="preserve">” dokumenton çdo veprim që kryen gjatë hetimit administrativ. </w:t>
      </w:r>
    </w:p>
    <w:p w14:paraId="456C36EF" w14:textId="64D7C95D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2.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8C01F3" w:rsidRPr="00381923">
        <w:rPr>
          <w:rFonts w:ascii="Garamond" w:hAnsi="Garamond"/>
          <w:sz w:val="24"/>
          <w:szCs w:val="24"/>
          <w:lang w:val="sq-AL"/>
        </w:rPr>
        <w:t>p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rgjegj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>” ka të drejtë të këqyr</w:t>
      </w:r>
      <w:r w:rsidR="00456A65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 sende, vende apo dokumentacion me qëllim fiksimin dhe dokumentimin e veprimeve apo të pasojave të veprimtarisë apo praktikës së dyshuar të korrupsionit.</w:t>
      </w:r>
    </w:p>
    <w:p w14:paraId="63843A93" w14:textId="27B8FB56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3. Në raste të veçanta, kur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8C01F3" w:rsidRPr="00381923">
        <w:rPr>
          <w:rFonts w:ascii="Garamond" w:hAnsi="Garamond"/>
          <w:sz w:val="24"/>
          <w:szCs w:val="24"/>
          <w:lang w:val="sq-AL"/>
        </w:rPr>
        <w:t>p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rgjegj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 xml:space="preserve">” vlerëson se ekzistojnë rrethanat për manipulimin apo asgjësimin e dokumenteve shkresore, bllokon dokumentacionin apo mjetet e tjera provuese. Zyrtarët përgjegjës apo personat e tjerë janë të detyruar të mos kryejnë asnjë veprim mbi këto dokumente gjatë gjithë kohës që ato janë të bllokuara. </w:t>
      </w:r>
    </w:p>
    <w:p w14:paraId="62C80BBE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7758E8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Neni 13</w:t>
      </w:r>
    </w:p>
    <w:p w14:paraId="109A90CE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1923">
        <w:rPr>
          <w:rFonts w:ascii="Garamond" w:hAnsi="Garamond"/>
          <w:b/>
          <w:sz w:val="24"/>
          <w:szCs w:val="24"/>
          <w:lang w:val="sq-AL"/>
        </w:rPr>
        <w:t>Përfundimi i hetimit administrativ</w:t>
      </w:r>
    </w:p>
    <w:p w14:paraId="14B1DE1E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A2EFFB" w14:textId="63F663D3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1.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4F1267" w:rsidRPr="00381923">
        <w:rPr>
          <w:rFonts w:ascii="Garamond" w:hAnsi="Garamond"/>
          <w:sz w:val="24"/>
          <w:szCs w:val="24"/>
          <w:lang w:val="sq-AL"/>
        </w:rPr>
        <w:t>p</w:t>
      </w:r>
      <w:r w:rsidR="004F1267">
        <w:rPr>
          <w:rFonts w:ascii="Garamond" w:hAnsi="Garamond"/>
          <w:sz w:val="24"/>
          <w:szCs w:val="24"/>
          <w:lang w:val="sq-AL"/>
        </w:rPr>
        <w:t>ë</w:t>
      </w:r>
      <w:r w:rsidR="004F1267" w:rsidRPr="00381923">
        <w:rPr>
          <w:rFonts w:ascii="Garamond" w:hAnsi="Garamond"/>
          <w:sz w:val="24"/>
          <w:szCs w:val="24"/>
          <w:lang w:val="sq-AL"/>
        </w:rPr>
        <w:t>rgjegj</w:t>
      </w:r>
      <w:r w:rsidR="004F1267">
        <w:rPr>
          <w:rFonts w:ascii="Garamond" w:hAnsi="Garamond"/>
          <w:sz w:val="24"/>
          <w:szCs w:val="24"/>
          <w:lang w:val="sq-AL"/>
        </w:rPr>
        <w:t>ë</w:t>
      </w:r>
      <w:r w:rsidR="004F1267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>” përfundon hetimin administrativ</w:t>
      </w:r>
      <w:r w:rsidR="00663AE2">
        <w:rPr>
          <w:rFonts w:ascii="Garamond" w:hAnsi="Garamond"/>
          <w:sz w:val="24"/>
          <w:szCs w:val="24"/>
          <w:lang w:val="sq-AL"/>
        </w:rPr>
        <w:t>,</w:t>
      </w:r>
      <w:r w:rsidRPr="00381923">
        <w:rPr>
          <w:rFonts w:ascii="Garamond" w:hAnsi="Garamond"/>
          <w:sz w:val="24"/>
          <w:szCs w:val="24"/>
          <w:lang w:val="sq-AL"/>
        </w:rPr>
        <w:t xml:space="preserve"> nëse: </w:t>
      </w:r>
    </w:p>
    <w:p w14:paraId="33DD23CF" w14:textId="3D3E6779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a) gjatë hetimit rezulton se sinjalizimi për veprimin ose praktikën e dyshuar të korrupsionit është i bazuar. Në këtë rast,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B425BB" w:rsidRPr="00381923">
        <w:rPr>
          <w:rFonts w:ascii="Garamond" w:hAnsi="Garamond"/>
          <w:sz w:val="24"/>
          <w:szCs w:val="24"/>
          <w:lang w:val="sq-AL"/>
        </w:rPr>
        <w:t>p</w:t>
      </w:r>
      <w:r w:rsidR="00B425BB">
        <w:rPr>
          <w:rFonts w:ascii="Garamond" w:hAnsi="Garamond"/>
          <w:sz w:val="24"/>
          <w:szCs w:val="24"/>
          <w:lang w:val="sq-AL"/>
        </w:rPr>
        <w:t>ë</w:t>
      </w:r>
      <w:r w:rsidR="00B425BB" w:rsidRPr="00381923">
        <w:rPr>
          <w:rFonts w:ascii="Garamond" w:hAnsi="Garamond"/>
          <w:sz w:val="24"/>
          <w:szCs w:val="24"/>
          <w:lang w:val="sq-AL"/>
        </w:rPr>
        <w:t>rgjegj</w:t>
      </w:r>
      <w:r w:rsidR="00B425BB">
        <w:rPr>
          <w:rFonts w:ascii="Garamond" w:hAnsi="Garamond"/>
          <w:sz w:val="24"/>
          <w:szCs w:val="24"/>
          <w:lang w:val="sq-AL"/>
        </w:rPr>
        <w:t>ë</w:t>
      </w:r>
      <w:r w:rsidR="00B425BB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>” njofton menjëherë organet kompetente;</w:t>
      </w:r>
    </w:p>
    <w:p w14:paraId="45B39BCF" w14:textId="518F5930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b) sinjalizuesi nuk ka vepruar në kushtet e mirëbesimit, në zbatim të nenit 6</w:t>
      </w:r>
      <w:r w:rsidR="008A342D">
        <w:rPr>
          <w:rFonts w:ascii="Garamond" w:hAnsi="Garamond"/>
          <w:sz w:val="24"/>
          <w:szCs w:val="24"/>
          <w:lang w:val="sq-AL"/>
        </w:rPr>
        <w:t>,</w:t>
      </w:r>
      <w:r w:rsidRPr="00381923">
        <w:rPr>
          <w:rFonts w:ascii="Garamond" w:hAnsi="Garamond"/>
          <w:sz w:val="24"/>
          <w:szCs w:val="24"/>
          <w:lang w:val="sq-AL"/>
        </w:rPr>
        <w:t xml:space="preserve"> të ligjit nr. 60/2016. </w:t>
      </w:r>
    </w:p>
    <w:p w14:paraId="166D2559" w14:textId="586DE8DF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2. Në dosjen e sinjalizimit administrohet akti për përfundimin e hetimit administrativ nga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8C01F3" w:rsidRPr="00381923">
        <w:rPr>
          <w:rFonts w:ascii="Garamond" w:hAnsi="Garamond"/>
          <w:sz w:val="24"/>
          <w:szCs w:val="24"/>
          <w:lang w:val="sq-AL"/>
        </w:rPr>
        <w:t>p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rgjegj</w:t>
      </w:r>
      <w:r w:rsidR="008C01F3">
        <w:rPr>
          <w:rFonts w:ascii="Garamond" w:hAnsi="Garamond"/>
          <w:sz w:val="24"/>
          <w:szCs w:val="24"/>
          <w:lang w:val="sq-AL"/>
        </w:rPr>
        <w:t>ë</w:t>
      </w:r>
      <w:r w:rsidR="008C01F3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 xml:space="preserve">”, i arsyetuar për të gjitha shkaqet që kanë çuar në vendimmarrjen përkatëse, si dhe masat e marra në lidhje me sinjalizimin. </w:t>
      </w:r>
    </w:p>
    <w:p w14:paraId="743E964E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191969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KREU V</w:t>
      </w:r>
    </w:p>
    <w:p w14:paraId="7DF09A59" w14:textId="1D79D49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RUAJTJA E KONFIDENCIALITETIT DHE </w:t>
      </w:r>
      <w:r w:rsidR="00785DDE">
        <w:rPr>
          <w:rFonts w:ascii="Garamond" w:hAnsi="Garamond"/>
          <w:sz w:val="24"/>
          <w:szCs w:val="24"/>
          <w:lang w:val="sq-AL"/>
        </w:rPr>
        <w:t xml:space="preserve">E </w:t>
      </w:r>
      <w:r w:rsidRPr="00381923">
        <w:rPr>
          <w:rFonts w:ascii="Garamond" w:hAnsi="Garamond"/>
          <w:sz w:val="24"/>
          <w:szCs w:val="24"/>
          <w:lang w:val="sq-AL"/>
        </w:rPr>
        <w:t>TË DHËNAVE PERSONALE</w:t>
      </w:r>
    </w:p>
    <w:p w14:paraId="125E33EF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2FB0502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Neni 14</w:t>
      </w:r>
    </w:p>
    <w:p w14:paraId="32FBE582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1923">
        <w:rPr>
          <w:rFonts w:ascii="Garamond" w:hAnsi="Garamond"/>
          <w:b/>
          <w:sz w:val="24"/>
          <w:szCs w:val="24"/>
          <w:lang w:val="sq-AL"/>
        </w:rPr>
        <w:t>Konfidencialiteti</w:t>
      </w:r>
    </w:p>
    <w:p w14:paraId="04A08685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 </w:t>
      </w:r>
    </w:p>
    <w:p w14:paraId="1D554B13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1. Gjatë procedurës së hetimit administrativ të sinjalizimit identiteti i sinjalizuesit u bëhet i ditur personave të tretë vetëm me pëlqimin e tij me shkrim. </w:t>
      </w:r>
    </w:p>
    <w:p w14:paraId="6C2DD890" w14:textId="4CA64BB0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lastRenderedPageBreak/>
        <w:t>2.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4F1267" w:rsidRPr="00381923">
        <w:rPr>
          <w:rFonts w:ascii="Garamond" w:hAnsi="Garamond"/>
          <w:sz w:val="24"/>
          <w:szCs w:val="24"/>
          <w:lang w:val="sq-AL"/>
        </w:rPr>
        <w:t>p</w:t>
      </w:r>
      <w:r w:rsidR="004F1267">
        <w:rPr>
          <w:rFonts w:ascii="Garamond" w:hAnsi="Garamond"/>
          <w:sz w:val="24"/>
          <w:szCs w:val="24"/>
          <w:lang w:val="sq-AL"/>
        </w:rPr>
        <w:t>ë</w:t>
      </w:r>
      <w:r w:rsidR="004F1267" w:rsidRPr="00381923">
        <w:rPr>
          <w:rFonts w:ascii="Garamond" w:hAnsi="Garamond"/>
          <w:sz w:val="24"/>
          <w:szCs w:val="24"/>
          <w:lang w:val="sq-AL"/>
        </w:rPr>
        <w:t>rgjegj</w:t>
      </w:r>
      <w:r w:rsidR="004F1267">
        <w:rPr>
          <w:rFonts w:ascii="Garamond" w:hAnsi="Garamond"/>
          <w:sz w:val="24"/>
          <w:szCs w:val="24"/>
          <w:lang w:val="sq-AL"/>
        </w:rPr>
        <w:t>ë</w:t>
      </w:r>
      <w:r w:rsidR="004F1267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>” duhet të ruajë në çdo kohë në mënyrë konfidenciale informacionin e lidhur me sinjalizimin, duke mo</w:t>
      </w:r>
      <w:r w:rsidR="007A13E1">
        <w:rPr>
          <w:rFonts w:ascii="Garamond" w:hAnsi="Garamond"/>
          <w:sz w:val="24"/>
          <w:szCs w:val="24"/>
          <w:lang w:val="sq-AL"/>
        </w:rPr>
        <w:t>s e përhapur ose transmetuar te</w:t>
      </w:r>
      <w:r w:rsidRPr="00381923">
        <w:rPr>
          <w:rFonts w:ascii="Garamond" w:hAnsi="Garamond"/>
          <w:sz w:val="24"/>
          <w:szCs w:val="24"/>
          <w:lang w:val="sq-AL"/>
        </w:rPr>
        <w:t xml:space="preserve"> persona të tretë, si dhe të mos e përdorin për qëllime të tjera, përveçse me pëlqimin me shkrim të sinjalizuesit ose për përmbushjen e një detyrimi ligjor. </w:t>
      </w:r>
    </w:p>
    <w:p w14:paraId="35DA0326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B7A5F2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Neni 15</w:t>
      </w:r>
    </w:p>
    <w:p w14:paraId="2B65DFED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1923">
        <w:rPr>
          <w:rFonts w:ascii="Garamond" w:hAnsi="Garamond"/>
          <w:b/>
          <w:sz w:val="24"/>
          <w:szCs w:val="24"/>
          <w:lang w:val="sq-AL"/>
        </w:rPr>
        <w:t>Mbrojtja e të dhënave personale</w:t>
      </w:r>
    </w:p>
    <w:p w14:paraId="7E4C449C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EF119BE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1. Të dhënat personale të individëve të përfshirë në hetimin administrativ përpunohen vetëm për qëllim të ligjit nr. 60/2016. Në çdo rast, përpunimi i të dhënave personale kryhet sipas parimeve dhe procedurave të legjislacionit në fuqi për mbrojtjen e të dhënave personale. </w:t>
      </w:r>
    </w:p>
    <w:p w14:paraId="12757EA5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 xml:space="preserve">2. Në rastet kur, në zbatimin e këtij ligji, konstatohet mosrespektim i legjislacionit për mbrojtjen e të dhënave personale, çështja i referohet Komisionerit për të Drejtën e Informimit dhe Mbrojtjen e të Dhënave Personale. </w:t>
      </w:r>
    </w:p>
    <w:p w14:paraId="408833A4" w14:textId="77777777" w:rsidR="00CC5ED0" w:rsidRPr="00381923" w:rsidRDefault="00CC5ED0" w:rsidP="00CC5E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320128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KREU VI</w:t>
      </w:r>
    </w:p>
    <w:p w14:paraId="4D63288F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AFATI PËR PROCEDURËN E HETIMIT ADMINISTRATIV</w:t>
      </w:r>
    </w:p>
    <w:p w14:paraId="7017C54C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AF8DC29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Neni 16</w:t>
      </w:r>
    </w:p>
    <w:p w14:paraId="1822EBEF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1923">
        <w:rPr>
          <w:rFonts w:ascii="Garamond" w:hAnsi="Garamond"/>
          <w:b/>
          <w:sz w:val="24"/>
          <w:szCs w:val="24"/>
          <w:lang w:val="sq-AL"/>
        </w:rPr>
        <w:t>Afati për vendimmarrjen</w:t>
      </w:r>
    </w:p>
    <w:p w14:paraId="0EC1FDE7" w14:textId="77777777" w:rsidR="00CC5ED0" w:rsidRPr="00381923" w:rsidRDefault="00CC5ED0" w:rsidP="00CC5E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14612CA" w14:textId="78E06B6A" w:rsidR="00C70CB6" w:rsidRPr="00381923" w:rsidRDefault="00CC5ED0" w:rsidP="00523ED4">
      <w:pPr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1923">
        <w:rPr>
          <w:rFonts w:ascii="Garamond" w:hAnsi="Garamond"/>
          <w:sz w:val="24"/>
          <w:szCs w:val="24"/>
          <w:lang w:val="sq-AL"/>
        </w:rPr>
        <w:t>1. Procedura e hetimit administrativ të sinjalizimit nga “Nj</w:t>
      </w:r>
      <w:r w:rsidR="00E37CB1">
        <w:rPr>
          <w:rFonts w:ascii="Garamond" w:hAnsi="Garamond"/>
          <w:sz w:val="24"/>
          <w:szCs w:val="24"/>
          <w:lang w:val="sq-AL"/>
        </w:rPr>
        <w:t>ë</w:t>
      </w:r>
      <w:r w:rsidRPr="00381923">
        <w:rPr>
          <w:rFonts w:ascii="Garamond" w:hAnsi="Garamond"/>
          <w:sz w:val="24"/>
          <w:szCs w:val="24"/>
          <w:lang w:val="sq-AL"/>
        </w:rPr>
        <w:t xml:space="preserve">sia </w:t>
      </w:r>
      <w:r w:rsidR="004F1267" w:rsidRPr="00381923">
        <w:rPr>
          <w:rFonts w:ascii="Garamond" w:hAnsi="Garamond"/>
          <w:sz w:val="24"/>
          <w:szCs w:val="24"/>
          <w:lang w:val="sq-AL"/>
        </w:rPr>
        <w:t>p</w:t>
      </w:r>
      <w:r w:rsidR="004F1267">
        <w:rPr>
          <w:rFonts w:ascii="Garamond" w:hAnsi="Garamond"/>
          <w:sz w:val="24"/>
          <w:szCs w:val="24"/>
          <w:lang w:val="sq-AL"/>
        </w:rPr>
        <w:t>ë</w:t>
      </w:r>
      <w:r w:rsidR="004F1267" w:rsidRPr="00381923">
        <w:rPr>
          <w:rFonts w:ascii="Garamond" w:hAnsi="Garamond"/>
          <w:sz w:val="24"/>
          <w:szCs w:val="24"/>
          <w:lang w:val="sq-AL"/>
        </w:rPr>
        <w:t>rgjegj</w:t>
      </w:r>
      <w:r w:rsidR="004F1267">
        <w:rPr>
          <w:rFonts w:ascii="Garamond" w:hAnsi="Garamond"/>
          <w:sz w:val="24"/>
          <w:szCs w:val="24"/>
          <w:lang w:val="sq-AL"/>
        </w:rPr>
        <w:t>ë</w:t>
      </w:r>
      <w:r w:rsidR="004F1267" w:rsidRPr="00381923">
        <w:rPr>
          <w:rFonts w:ascii="Garamond" w:hAnsi="Garamond"/>
          <w:sz w:val="24"/>
          <w:szCs w:val="24"/>
          <w:lang w:val="sq-AL"/>
        </w:rPr>
        <w:t>se</w:t>
      </w:r>
      <w:r w:rsidRPr="00381923">
        <w:rPr>
          <w:rFonts w:ascii="Garamond" w:hAnsi="Garamond"/>
          <w:sz w:val="24"/>
          <w:szCs w:val="24"/>
          <w:lang w:val="sq-AL"/>
        </w:rPr>
        <w:t xml:space="preserve">” përfundon sa më shpejt të jetë e mundur, por, në çdo rast, jo më vonë se 60 ditë nga data e fillimit të hetimit, përveçse kur nga rrethanat kërkohet një afat më i gjatë. </w:t>
      </w:r>
    </w:p>
    <w:sectPr w:rsidR="00C70CB6" w:rsidRPr="00381923" w:rsidSect="00C70CB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A01A0"/>
    <w:multiLevelType w:val="hybridMultilevel"/>
    <w:tmpl w:val="A43ADF50"/>
    <w:lvl w:ilvl="0" w:tplc="9624759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BF8"/>
    <w:rsid w:val="0003194B"/>
    <w:rsid w:val="001053C1"/>
    <w:rsid w:val="00181E0E"/>
    <w:rsid w:val="00192045"/>
    <w:rsid w:val="001939E1"/>
    <w:rsid w:val="003159F6"/>
    <w:rsid w:val="00351E14"/>
    <w:rsid w:val="00381923"/>
    <w:rsid w:val="003E089C"/>
    <w:rsid w:val="0043606F"/>
    <w:rsid w:val="00437964"/>
    <w:rsid w:val="00446D62"/>
    <w:rsid w:val="00456A65"/>
    <w:rsid w:val="00465F62"/>
    <w:rsid w:val="00491E61"/>
    <w:rsid w:val="004F1267"/>
    <w:rsid w:val="00523ED4"/>
    <w:rsid w:val="005B555C"/>
    <w:rsid w:val="00663AE2"/>
    <w:rsid w:val="00667B83"/>
    <w:rsid w:val="00707571"/>
    <w:rsid w:val="007434C8"/>
    <w:rsid w:val="00785DDE"/>
    <w:rsid w:val="007A13E1"/>
    <w:rsid w:val="0080748D"/>
    <w:rsid w:val="00887BF8"/>
    <w:rsid w:val="008A342D"/>
    <w:rsid w:val="008C01F3"/>
    <w:rsid w:val="009C2501"/>
    <w:rsid w:val="00A37E97"/>
    <w:rsid w:val="00B303BA"/>
    <w:rsid w:val="00B425BB"/>
    <w:rsid w:val="00B957EF"/>
    <w:rsid w:val="00B97E24"/>
    <w:rsid w:val="00BC0DC2"/>
    <w:rsid w:val="00BC2AAD"/>
    <w:rsid w:val="00C63DD9"/>
    <w:rsid w:val="00C70CB6"/>
    <w:rsid w:val="00C8239B"/>
    <w:rsid w:val="00CC5375"/>
    <w:rsid w:val="00CC5ED0"/>
    <w:rsid w:val="00D24EFD"/>
    <w:rsid w:val="00D476D1"/>
    <w:rsid w:val="00D81FC0"/>
    <w:rsid w:val="00DB11EC"/>
    <w:rsid w:val="00E10998"/>
    <w:rsid w:val="00E37CB1"/>
    <w:rsid w:val="00EB4D45"/>
    <w:rsid w:val="00F7362C"/>
    <w:rsid w:val="00FE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905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887BF8"/>
    <w:rPr>
      <w:rFonts w:ascii="Calibri" w:eastAsia="Calibri" w:hAnsi="Calibri" w:cs="Calibri"/>
    </w:rPr>
  </w:style>
  <w:style w:type="paragraph" w:styleId="ListParagraph">
    <w:name w:val="List Paragraph"/>
    <w:basedOn w:val="Normal"/>
    <w:link w:val="ListParagraphChar"/>
    <w:uiPriority w:val="34"/>
    <w:qFormat/>
    <w:rsid w:val="00887BF8"/>
    <w:pPr>
      <w:spacing w:line="254" w:lineRule="auto"/>
      <w:ind w:left="720"/>
      <w:contextualSpacing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DC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887BF8"/>
    <w:rPr>
      <w:rFonts w:ascii="Calibri" w:eastAsia="Calibri" w:hAnsi="Calibri" w:cs="Calibri"/>
    </w:rPr>
  </w:style>
  <w:style w:type="paragraph" w:styleId="ListParagraph">
    <w:name w:val="List Paragraph"/>
    <w:basedOn w:val="Normal"/>
    <w:link w:val="ListParagraphChar"/>
    <w:uiPriority w:val="34"/>
    <w:qFormat/>
    <w:rsid w:val="00887BF8"/>
    <w:pPr>
      <w:spacing w:line="254" w:lineRule="auto"/>
      <w:ind w:left="720"/>
      <w:contextualSpacing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D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442</Nr_x002e__x0020_akti>
    <Data_x0020_e_x0020_Krijimit xmlns="0e656187-b300-4fb0-8bf4-3a50f872073c">2021-10-05T14:19:05Z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2021-10-04T22:00:00Z</Date_x0020_protokolli>
    <Titulli xmlns="0e656187-b300-4fb0-8bf4-3a50f872073c">Për miratimin e rregullores "Për hetimin administrativ të sinjalizimit dhe mbrojtjen e konfidencialitetit në Këshillin e Lartë Gjyqësor"</Titulli>
    <Modifikuesi xmlns="0e656187-b300-4fb0-8bf4-3a50f872073c">valjeta.kaftalli</Modifikuesi>
    <Nr_x002e__x0020_prot_x0020_QBZ xmlns="0e656187-b300-4fb0-8bf4-3a50f872073c">1348/2</Nr_x002e__x0020_prot_x0020_QBZ>
    <Data_x0020_e_x0020_Modifikimit xmlns="0e656187-b300-4fb0-8bf4-3a50f872073c">2021-10-06T09:26:58Z</Data_x0020_e_x0020_Modifikimit>
    <Dekretuar xmlns="0e656187-b300-4fb0-8bf4-3a50f872073c">false</Dekretuar>
    <Data xmlns="0e656187-b300-4fb0-8bf4-3a50f872073c">2021-10-04T22:00:00Z</Data>
    <Nr_x002e__x0020_protokolli_x0020_i_x0020_aktit xmlns="0e656187-b300-4fb0-8bf4-3a50f872073c">4522/1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5510BEE5874260A64B026A959009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B7448-3E03-47E8-A199-4113FD5DDFE1}">
  <ds:schemaRefs>
    <ds:schemaRef ds:uri="0e656187-b300-4fb0-8bf4-3a50f872073c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EDC816B-D91B-452D-87BC-6D05400620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152B70-EB04-414B-A5C1-FB10062FA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624104-2281-4AF3-B467-805331005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2057</Words>
  <Characters>11725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hetimin administrativ të sinjalizimit dhe mbrojtjen e konfidencialitetit në Këshillin e Lartë Gjyqësor"</vt:lpstr>
    </vt:vector>
  </TitlesOfParts>
  <Company/>
  <LinksUpToDate>false</LinksUpToDate>
  <CharactersWithSpaces>13755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hetimin administrativ të sinjalizimit dhe mbrojtjen e konfidencialitetit në Këshillin e Lartë Gjyqësor"</dc:title>
  <dc:creator>Aurora Ndreu</dc:creator>
  <cp:lastModifiedBy>Valjeta Kaftalli</cp:lastModifiedBy>
  <cp:revision>34</cp:revision>
  <cp:lastPrinted>2021-10-05T09:51:00Z</cp:lastPrinted>
  <dcterms:created xsi:type="dcterms:W3CDTF">2021-10-05T14:04:00Z</dcterms:created>
  <dcterms:modified xsi:type="dcterms:W3CDTF">2021-10-06T09:32:00Z</dcterms:modified>
</cp:coreProperties>
</file>