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A0E657" w14:textId="77777777" w:rsidR="00336692" w:rsidRPr="003F5DB8" w:rsidRDefault="00336692" w:rsidP="00336692">
      <w:pPr>
        <w:spacing w:after="0" w:line="240" w:lineRule="auto"/>
        <w:ind w:firstLine="284"/>
        <w:jc w:val="center"/>
        <w:rPr>
          <w:rFonts w:ascii="Garamond" w:hAnsi="Garamond" w:cs="Times New Roman"/>
          <w:b/>
          <w:bCs/>
          <w:sz w:val="24"/>
          <w:szCs w:val="24"/>
        </w:rPr>
      </w:pPr>
      <w:r w:rsidRPr="003F5DB8">
        <w:rPr>
          <w:rFonts w:ascii="Garamond" w:hAnsi="Garamond" w:cs="Times New Roman"/>
          <w:b/>
          <w:bCs/>
          <w:sz w:val="24"/>
          <w:szCs w:val="24"/>
        </w:rPr>
        <w:t>VENDIM</w:t>
      </w:r>
    </w:p>
    <w:p w14:paraId="11B168E8" w14:textId="2B60F1DA" w:rsidR="00336692" w:rsidRPr="003F5DB8" w:rsidRDefault="00336692" w:rsidP="00336692">
      <w:pPr>
        <w:spacing w:after="0" w:line="240" w:lineRule="auto"/>
        <w:ind w:firstLine="284"/>
        <w:jc w:val="center"/>
        <w:rPr>
          <w:rFonts w:ascii="Garamond" w:hAnsi="Garamond" w:cs="Times New Roman"/>
          <w:b/>
          <w:bCs/>
          <w:sz w:val="24"/>
          <w:szCs w:val="24"/>
        </w:rPr>
      </w:pPr>
      <w:r w:rsidRPr="003F5DB8">
        <w:rPr>
          <w:rFonts w:ascii="Garamond" w:hAnsi="Garamond" w:cs="Times New Roman"/>
          <w:b/>
          <w:bCs/>
          <w:sz w:val="24"/>
          <w:szCs w:val="24"/>
        </w:rPr>
        <w:t>Nr. 129, datë 28</w:t>
      </w:r>
      <w:r w:rsidRPr="003F5DB8">
        <w:rPr>
          <w:rFonts w:ascii="Garamond" w:hAnsi="Garamond"/>
          <w:b/>
          <w:bCs/>
          <w:sz w:val="24"/>
          <w:szCs w:val="24"/>
        </w:rPr>
        <w:t>.</w:t>
      </w:r>
      <w:r w:rsidRPr="003F5DB8">
        <w:rPr>
          <w:rFonts w:ascii="Garamond" w:hAnsi="Garamond" w:cs="Times New Roman"/>
          <w:b/>
          <w:bCs/>
          <w:sz w:val="24"/>
          <w:szCs w:val="24"/>
        </w:rPr>
        <w:t>3.2023</w:t>
      </w:r>
    </w:p>
    <w:p w14:paraId="5E1242D4" w14:textId="77777777" w:rsidR="00336692" w:rsidRPr="003F5DB8" w:rsidRDefault="00336692" w:rsidP="00336692">
      <w:pPr>
        <w:spacing w:after="0" w:line="240" w:lineRule="auto"/>
        <w:ind w:firstLine="284"/>
        <w:jc w:val="center"/>
        <w:rPr>
          <w:rFonts w:ascii="Garamond" w:hAnsi="Garamond"/>
          <w:b/>
          <w:bCs/>
          <w:sz w:val="24"/>
          <w:szCs w:val="24"/>
        </w:rPr>
      </w:pPr>
    </w:p>
    <w:p w14:paraId="303FCBB6" w14:textId="024D4563" w:rsidR="00336692" w:rsidRPr="003F5DB8" w:rsidRDefault="00336692" w:rsidP="00336692">
      <w:pPr>
        <w:spacing w:after="0" w:line="240" w:lineRule="auto"/>
        <w:ind w:firstLine="284"/>
        <w:jc w:val="center"/>
        <w:rPr>
          <w:rFonts w:ascii="Garamond" w:hAnsi="Garamond" w:cs="Times New Roman"/>
          <w:b/>
          <w:bCs/>
          <w:sz w:val="24"/>
          <w:szCs w:val="24"/>
        </w:rPr>
      </w:pPr>
      <w:r w:rsidRPr="003F5DB8">
        <w:rPr>
          <w:rFonts w:ascii="Garamond" w:hAnsi="Garamond" w:cs="Times New Roman"/>
          <w:b/>
          <w:bCs/>
          <w:sz w:val="24"/>
          <w:szCs w:val="24"/>
        </w:rPr>
        <w:t>PËR FILLIMIN E FUNKSIONIMIT TË GJYKATËS SË SHKALLËS SË PARË TË JURIDIKSIONIT TË PËRGJITHSHËM DIBËR</w:t>
      </w:r>
    </w:p>
    <w:p w14:paraId="4F517047" w14:textId="77777777" w:rsidR="00336692" w:rsidRPr="003F5DB8" w:rsidRDefault="00336692" w:rsidP="00336692">
      <w:pPr>
        <w:spacing w:after="0" w:line="240" w:lineRule="auto"/>
        <w:ind w:firstLine="284"/>
        <w:jc w:val="center"/>
        <w:rPr>
          <w:rFonts w:ascii="Garamond" w:hAnsi="Garamond" w:cs="Times New Roman"/>
          <w:b/>
          <w:bCs/>
          <w:sz w:val="24"/>
          <w:szCs w:val="24"/>
        </w:rPr>
      </w:pPr>
    </w:p>
    <w:p w14:paraId="1A76E2DB" w14:textId="2CDE2F41" w:rsidR="00336692" w:rsidRPr="003F5DB8" w:rsidRDefault="00336692" w:rsidP="00336692">
      <w:pPr>
        <w:pStyle w:val="BodyText"/>
        <w:ind w:firstLine="284"/>
        <w:jc w:val="both"/>
        <w:rPr>
          <w:rFonts w:ascii="Garamond" w:hAnsi="Garamond"/>
          <w:lang w:val="sq-AL"/>
        </w:rPr>
      </w:pPr>
      <w:r w:rsidRPr="003F5DB8">
        <w:rPr>
          <w:rFonts w:ascii="Garamond" w:hAnsi="Garamond"/>
          <w:lang w:val="sq-AL"/>
        </w:rPr>
        <w:t>Këshilli i Lartë Gjyqësor, mbështetur në nenet 135, pika 1, 147, pika 1, 147/a, shkronja “ë” të Kushtetutës së Republikës së Shqipërisë, nenet</w:t>
      </w:r>
      <w:r w:rsidRPr="003F5DB8">
        <w:rPr>
          <w:rFonts w:ascii="Garamond" w:hAnsi="Garamond"/>
          <w:spacing w:val="-15"/>
          <w:lang w:val="sq-AL"/>
        </w:rPr>
        <w:t xml:space="preserve"> 13 dhe 66 </w:t>
      </w:r>
      <w:r w:rsidRPr="003F5DB8">
        <w:rPr>
          <w:rFonts w:ascii="Garamond" w:hAnsi="Garamond"/>
          <w:lang w:val="sq-AL"/>
        </w:rPr>
        <w:t>të</w:t>
      </w:r>
      <w:r w:rsidRPr="003F5DB8">
        <w:rPr>
          <w:rFonts w:ascii="Garamond" w:hAnsi="Garamond"/>
          <w:spacing w:val="-15"/>
          <w:lang w:val="sq-AL"/>
        </w:rPr>
        <w:t xml:space="preserve"> </w:t>
      </w:r>
      <w:r w:rsidRPr="003F5DB8">
        <w:rPr>
          <w:rFonts w:ascii="Garamond" w:hAnsi="Garamond"/>
          <w:lang w:val="sq-AL"/>
        </w:rPr>
        <w:t>Ligjit</w:t>
      </w:r>
      <w:r w:rsidRPr="003F5DB8">
        <w:rPr>
          <w:rFonts w:ascii="Garamond" w:hAnsi="Garamond"/>
          <w:spacing w:val="-15"/>
          <w:lang w:val="sq-AL"/>
        </w:rPr>
        <w:t xml:space="preserve"> </w:t>
      </w:r>
      <w:r w:rsidRPr="003F5DB8">
        <w:rPr>
          <w:rFonts w:ascii="Garamond" w:hAnsi="Garamond"/>
          <w:lang w:val="sq-AL"/>
        </w:rPr>
        <w:t>nr.</w:t>
      </w:r>
      <w:r w:rsidR="007337FF" w:rsidRPr="003F5DB8">
        <w:rPr>
          <w:rFonts w:ascii="Garamond" w:hAnsi="Garamond"/>
          <w:lang w:val="sq-AL"/>
        </w:rPr>
        <w:t xml:space="preserve"> </w:t>
      </w:r>
      <w:r w:rsidRPr="003F5DB8">
        <w:rPr>
          <w:rFonts w:ascii="Garamond" w:hAnsi="Garamond"/>
          <w:lang w:val="sq-AL"/>
        </w:rPr>
        <w:t>98/2016</w:t>
      </w:r>
      <w:r w:rsidRPr="003F5DB8">
        <w:rPr>
          <w:rFonts w:ascii="Garamond" w:hAnsi="Garamond"/>
          <w:spacing w:val="-15"/>
          <w:lang w:val="sq-AL"/>
        </w:rPr>
        <w:t xml:space="preserve"> </w:t>
      </w:r>
      <w:r w:rsidRPr="003F5DB8">
        <w:rPr>
          <w:rFonts w:ascii="Garamond" w:hAnsi="Garamond"/>
          <w:lang w:val="sq-AL"/>
        </w:rPr>
        <w:t>“Për</w:t>
      </w:r>
      <w:r w:rsidRPr="003F5DB8">
        <w:rPr>
          <w:rFonts w:ascii="Garamond" w:hAnsi="Garamond"/>
          <w:spacing w:val="-15"/>
          <w:lang w:val="sq-AL"/>
        </w:rPr>
        <w:t xml:space="preserve"> </w:t>
      </w:r>
      <w:r w:rsidRPr="003F5DB8">
        <w:rPr>
          <w:rFonts w:ascii="Garamond" w:hAnsi="Garamond"/>
          <w:lang w:val="sq-AL"/>
        </w:rPr>
        <w:t>organizimin</w:t>
      </w:r>
      <w:r w:rsidRPr="003F5DB8">
        <w:rPr>
          <w:rFonts w:ascii="Garamond" w:hAnsi="Garamond"/>
          <w:spacing w:val="-15"/>
          <w:lang w:val="sq-AL"/>
        </w:rPr>
        <w:t xml:space="preserve"> </w:t>
      </w:r>
      <w:r w:rsidRPr="003F5DB8">
        <w:rPr>
          <w:rFonts w:ascii="Garamond" w:hAnsi="Garamond"/>
          <w:lang w:val="sq-AL"/>
        </w:rPr>
        <w:t>e</w:t>
      </w:r>
      <w:r w:rsidRPr="003F5DB8">
        <w:rPr>
          <w:rFonts w:ascii="Garamond" w:hAnsi="Garamond"/>
          <w:spacing w:val="-15"/>
          <w:lang w:val="sq-AL"/>
        </w:rPr>
        <w:t xml:space="preserve"> </w:t>
      </w:r>
      <w:r w:rsidRPr="003F5DB8">
        <w:rPr>
          <w:rFonts w:ascii="Garamond" w:hAnsi="Garamond"/>
          <w:lang w:val="sq-AL"/>
        </w:rPr>
        <w:t>pushtetit</w:t>
      </w:r>
      <w:r w:rsidRPr="003F5DB8">
        <w:rPr>
          <w:rFonts w:ascii="Garamond" w:hAnsi="Garamond"/>
          <w:spacing w:val="-15"/>
          <w:lang w:val="sq-AL"/>
        </w:rPr>
        <w:t xml:space="preserve"> </w:t>
      </w:r>
      <w:r w:rsidRPr="003F5DB8">
        <w:rPr>
          <w:rFonts w:ascii="Garamond" w:hAnsi="Garamond"/>
          <w:lang w:val="sq-AL"/>
        </w:rPr>
        <w:t>gjyqësor</w:t>
      </w:r>
      <w:r w:rsidRPr="003F5DB8">
        <w:rPr>
          <w:rFonts w:ascii="Garamond" w:hAnsi="Garamond"/>
          <w:spacing w:val="-15"/>
          <w:lang w:val="sq-AL"/>
        </w:rPr>
        <w:t xml:space="preserve"> </w:t>
      </w:r>
      <w:r w:rsidRPr="003F5DB8">
        <w:rPr>
          <w:rFonts w:ascii="Garamond" w:hAnsi="Garamond"/>
          <w:lang w:val="sq-AL"/>
        </w:rPr>
        <w:t>në</w:t>
      </w:r>
      <w:r w:rsidRPr="003F5DB8">
        <w:rPr>
          <w:rFonts w:ascii="Garamond" w:hAnsi="Garamond"/>
          <w:spacing w:val="-15"/>
          <w:lang w:val="sq-AL"/>
        </w:rPr>
        <w:t xml:space="preserve"> </w:t>
      </w:r>
      <w:r w:rsidRPr="003F5DB8">
        <w:rPr>
          <w:rFonts w:ascii="Garamond" w:hAnsi="Garamond"/>
          <w:lang w:val="sq-AL"/>
        </w:rPr>
        <w:t>Republikën</w:t>
      </w:r>
      <w:r w:rsidRPr="003F5DB8">
        <w:rPr>
          <w:rFonts w:ascii="Garamond" w:hAnsi="Garamond"/>
          <w:spacing w:val="-15"/>
          <w:lang w:val="sq-AL"/>
        </w:rPr>
        <w:t xml:space="preserve"> </w:t>
      </w:r>
      <w:r w:rsidRPr="003F5DB8">
        <w:rPr>
          <w:rFonts w:ascii="Garamond" w:hAnsi="Garamond"/>
          <w:lang w:val="sq-AL"/>
        </w:rPr>
        <w:t>e Shqipërisë” i ndryshuar, nenin 44 të Ligjit nr. 96/2016 “Për statusin e gjyqtarëve dhe prokurorëve në Republikën e Shqipërisë”, i ndryshuar, si dhe nenin 61, paragrafi 2, shkronja “ë” të Ligjit nr.</w:t>
      </w:r>
      <w:r w:rsidR="007337FF" w:rsidRPr="003F5DB8">
        <w:rPr>
          <w:rFonts w:ascii="Garamond" w:hAnsi="Garamond"/>
          <w:lang w:val="sq-AL"/>
        </w:rPr>
        <w:t xml:space="preserve"> </w:t>
      </w:r>
      <w:r w:rsidRPr="003F5DB8">
        <w:rPr>
          <w:rFonts w:ascii="Garamond" w:hAnsi="Garamond"/>
          <w:lang w:val="sq-AL"/>
        </w:rPr>
        <w:t xml:space="preserve">115/2016 “Për organet e qeverisjes së sistemit të drejtësisë”, i ndryshuar, me propozim të Komisionit të Planifikimit Strategjik, Administrimit dhe Buxhetit,  </w:t>
      </w:r>
    </w:p>
    <w:p w14:paraId="5DE9A7F3" w14:textId="77777777" w:rsidR="00336692" w:rsidRPr="003F5DB8" w:rsidRDefault="00336692" w:rsidP="00336692">
      <w:pPr>
        <w:pStyle w:val="BodyText"/>
        <w:ind w:firstLine="284"/>
        <w:jc w:val="both"/>
        <w:rPr>
          <w:rFonts w:ascii="Garamond" w:hAnsi="Garamond"/>
          <w:lang w:val="sq-AL"/>
        </w:rPr>
      </w:pPr>
    </w:p>
    <w:p w14:paraId="241E48EE" w14:textId="775B170B" w:rsidR="00336692" w:rsidRPr="003F5DB8" w:rsidRDefault="00336692" w:rsidP="00336692">
      <w:pPr>
        <w:pStyle w:val="Heading1"/>
        <w:ind w:left="0" w:firstLine="284"/>
        <w:rPr>
          <w:rFonts w:ascii="Garamond" w:hAnsi="Garamond"/>
          <w:b w:val="0"/>
          <w:lang w:val="sq-AL"/>
        </w:rPr>
      </w:pPr>
      <w:r w:rsidRPr="003F5DB8">
        <w:rPr>
          <w:rFonts w:ascii="Garamond" w:hAnsi="Garamond"/>
          <w:b w:val="0"/>
          <w:bCs w:val="0"/>
          <w:lang w:val="sq-AL"/>
        </w:rPr>
        <w:t>VENDOSI:</w:t>
      </w:r>
    </w:p>
    <w:p w14:paraId="38E0A6E8" w14:textId="77777777" w:rsidR="00336692" w:rsidRPr="003F5DB8" w:rsidRDefault="00336692" w:rsidP="00336692">
      <w:pPr>
        <w:pStyle w:val="BodyText"/>
        <w:ind w:firstLine="284"/>
        <w:jc w:val="both"/>
        <w:rPr>
          <w:rFonts w:ascii="Garamond" w:hAnsi="Garamond"/>
          <w:lang w:val="sq-AL"/>
        </w:rPr>
      </w:pPr>
    </w:p>
    <w:p w14:paraId="1D6FE0F5" w14:textId="77777777" w:rsidR="00336692" w:rsidRPr="003F5DB8" w:rsidRDefault="00336692" w:rsidP="00336692">
      <w:pPr>
        <w:tabs>
          <w:tab w:val="left" w:pos="300"/>
        </w:tabs>
        <w:spacing w:after="0" w:line="240" w:lineRule="auto"/>
        <w:ind w:firstLine="284"/>
        <w:jc w:val="center"/>
        <w:rPr>
          <w:rFonts w:ascii="Garamond" w:hAnsi="Garamond" w:cs="Times New Roman"/>
          <w:bCs/>
          <w:sz w:val="24"/>
          <w:szCs w:val="24"/>
        </w:rPr>
      </w:pPr>
      <w:r w:rsidRPr="003F5DB8">
        <w:rPr>
          <w:rFonts w:ascii="Garamond" w:hAnsi="Garamond" w:cs="Times New Roman"/>
          <w:bCs/>
          <w:sz w:val="24"/>
          <w:szCs w:val="24"/>
        </w:rPr>
        <w:t>SEKSIONI I</w:t>
      </w:r>
    </w:p>
    <w:p w14:paraId="6815E633" w14:textId="77777777" w:rsidR="00336692" w:rsidRPr="003F5DB8" w:rsidRDefault="00336692" w:rsidP="00336692">
      <w:pPr>
        <w:tabs>
          <w:tab w:val="left" w:pos="300"/>
        </w:tabs>
        <w:spacing w:after="0" w:line="240" w:lineRule="auto"/>
        <w:ind w:firstLine="284"/>
        <w:jc w:val="center"/>
        <w:rPr>
          <w:rFonts w:ascii="Garamond" w:hAnsi="Garamond" w:cs="Times New Roman"/>
          <w:bCs/>
          <w:sz w:val="24"/>
          <w:szCs w:val="24"/>
        </w:rPr>
      </w:pPr>
      <w:r w:rsidRPr="003F5DB8">
        <w:rPr>
          <w:rFonts w:ascii="Garamond" w:hAnsi="Garamond" w:cs="Times New Roman"/>
          <w:bCs/>
          <w:sz w:val="24"/>
          <w:szCs w:val="24"/>
        </w:rPr>
        <w:t>DISPOZITA TË PËRGJITHSHME</w:t>
      </w:r>
    </w:p>
    <w:p w14:paraId="2B2D3282" w14:textId="77777777" w:rsidR="00336692" w:rsidRPr="003F5DB8" w:rsidRDefault="00336692" w:rsidP="00336692">
      <w:pPr>
        <w:tabs>
          <w:tab w:val="left" w:pos="300"/>
        </w:tabs>
        <w:spacing w:after="0" w:line="240" w:lineRule="auto"/>
        <w:ind w:firstLine="284"/>
        <w:jc w:val="center"/>
        <w:rPr>
          <w:rFonts w:ascii="Garamond" w:hAnsi="Garamond" w:cs="Times New Roman"/>
          <w:sz w:val="24"/>
          <w:szCs w:val="24"/>
        </w:rPr>
      </w:pPr>
    </w:p>
    <w:p w14:paraId="7FF761FD" w14:textId="77777777" w:rsidR="00336692" w:rsidRPr="003F5DB8" w:rsidRDefault="00336692" w:rsidP="00336692">
      <w:pPr>
        <w:tabs>
          <w:tab w:val="left" w:pos="300"/>
        </w:tabs>
        <w:spacing w:after="0" w:line="240" w:lineRule="auto"/>
        <w:ind w:firstLine="284"/>
        <w:jc w:val="center"/>
        <w:rPr>
          <w:rFonts w:ascii="Garamond" w:hAnsi="Garamond" w:cs="Times New Roman"/>
          <w:sz w:val="24"/>
          <w:szCs w:val="24"/>
        </w:rPr>
      </w:pPr>
      <w:r w:rsidRPr="003F5DB8">
        <w:rPr>
          <w:rFonts w:ascii="Garamond" w:hAnsi="Garamond" w:cs="Times New Roman"/>
          <w:sz w:val="24"/>
          <w:szCs w:val="24"/>
        </w:rPr>
        <w:t xml:space="preserve">Neni 1 </w:t>
      </w:r>
    </w:p>
    <w:p w14:paraId="50773307" w14:textId="77777777" w:rsidR="00336692" w:rsidRPr="003F5DB8" w:rsidRDefault="00336692" w:rsidP="00336692">
      <w:pPr>
        <w:tabs>
          <w:tab w:val="left" w:pos="300"/>
        </w:tabs>
        <w:spacing w:after="0" w:line="240" w:lineRule="auto"/>
        <w:ind w:firstLine="284"/>
        <w:jc w:val="center"/>
        <w:rPr>
          <w:rFonts w:ascii="Garamond" w:hAnsi="Garamond" w:cs="Times New Roman"/>
          <w:b/>
          <w:sz w:val="24"/>
          <w:szCs w:val="24"/>
        </w:rPr>
      </w:pPr>
      <w:r w:rsidRPr="003F5DB8">
        <w:rPr>
          <w:rFonts w:ascii="Garamond" w:hAnsi="Garamond" w:cs="Times New Roman"/>
          <w:b/>
          <w:sz w:val="24"/>
          <w:szCs w:val="24"/>
        </w:rPr>
        <w:t xml:space="preserve">Emërtimi dhe selia </w:t>
      </w:r>
    </w:p>
    <w:p w14:paraId="07ED60CC" w14:textId="77777777" w:rsidR="00336692" w:rsidRPr="003F5DB8" w:rsidRDefault="00336692" w:rsidP="00336692">
      <w:pPr>
        <w:tabs>
          <w:tab w:val="left" w:pos="3200"/>
        </w:tabs>
        <w:spacing w:after="0" w:line="240" w:lineRule="auto"/>
        <w:ind w:firstLine="284"/>
        <w:rPr>
          <w:rFonts w:ascii="Garamond" w:hAnsi="Garamond"/>
          <w:b/>
          <w:bCs/>
          <w:sz w:val="24"/>
          <w:szCs w:val="24"/>
        </w:rPr>
      </w:pPr>
    </w:p>
    <w:p w14:paraId="38A73000" w14:textId="44D31C39"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t>1. Gjykata e Rrethit Gjyqësor Dibër emërtohet Gjykata e Shkallës së Parë e Juridiksionit të Përgjithshëm Dibër.</w:t>
      </w:r>
    </w:p>
    <w:p w14:paraId="00E94B31" w14:textId="502BC338"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t>2. Gjykata e Shkallës së Parë e Juridiksionit të Përgjithshëm Dib</w:t>
      </w:r>
      <w:r w:rsidR="007337FF" w:rsidRPr="003F5DB8">
        <w:rPr>
          <w:rFonts w:ascii="Garamond" w:hAnsi="Garamond" w:cs="Times New Roman"/>
          <w:sz w:val="24"/>
          <w:szCs w:val="24"/>
        </w:rPr>
        <w:t>ër fillon funksionimin më datë 1.</w:t>
      </w:r>
      <w:r w:rsidRPr="003F5DB8">
        <w:rPr>
          <w:rFonts w:ascii="Garamond" w:hAnsi="Garamond" w:cs="Times New Roman"/>
          <w:sz w:val="24"/>
          <w:szCs w:val="24"/>
        </w:rPr>
        <w:t>5.2023.</w:t>
      </w:r>
    </w:p>
    <w:p w14:paraId="10F64C74" w14:textId="543758C4"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t>3. Selia e Gjykatës së Shkallës së Parë të Juridiksionit të Përgjithshëm Dibër është në Peshkopi, në adresën: Rruga, “Tercilio Kardinali”, Peshkopi 8301.</w:t>
      </w:r>
    </w:p>
    <w:p w14:paraId="47FE53F3" w14:textId="593B27C2"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t>4. Gjykata e Rrethit Gjyqësor Mat, ndër</w:t>
      </w:r>
      <w:r w:rsidR="007337FF" w:rsidRPr="003F5DB8">
        <w:rPr>
          <w:rFonts w:ascii="Garamond" w:hAnsi="Garamond" w:cs="Times New Roman"/>
          <w:sz w:val="24"/>
          <w:szCs w:val="24"/>
        </w:rPr>
        <w:t>pret veprimtarinë më datë 30.</w:t>
      </w:r>
      <w:r w:rsidRPr="003F5DB8">
        <w:rPr>
          <w:rFonts w:ascii="Garamond" w:hAnsi="Garamond" w:cs="Times New Roman"/>
          <w:sz w:val="24"/>
          <w:szCs w:val="24"/>
        </w:rPr>
        <w:t>4.2023.</w:t>
      </w:r>
    </w:p>
    <w:p w14:paraId="74A908A0" w14:textId="77777777" w:rsidR="00336692" w:rsidRPr="003F5DB8" w:rsidRDefault="00336692" w:rsidP="00336692">
      <w:pPr>
        <w:pStyle w:val="ListParagraph"/>
        <w:spacing w:after="0" w:line="240" w:lineRule="auto"/>
        <w:ind w:left="0" w:firstLine="284"/>
        <w:jc w:val="both"/>
        <w:rPr>
          <w:rFonts w:ascii="Garamond" w:hAnsi="Garamond" w:cs="Times New Roman"/>
          <w:sz w:val="24"/>
          <w:szCs w:val="24"/>
        </w:rPr>
      </w:pPr>
    </w:p>
    <w:p w14:paraId="02E778FB" w14:textId="77777777" w:rsidR="00336692" w:rsidRPr="003F5DB8" w:rsidRDefault="00336692" w:rsidP="00336692">
      <w:pPr>
        <w:pStyle w:val="ListParagraph"/>
        <w:spacing w:after="0" w:line="240" w:lineRule="auto"/>
        <w:ind w:left="0" w:firstLine="284"/>
        <w:jc w:val="center"/>
        <w:rPr>
          <w:rFonts w:ascii="Garamond" w:hAnsi="Garamond" w:cs="Times New Roman"/>
          <w:bCs/>
          <w:sz w:val="24"/>
          <w:szCs w:val="24"/>
        </w:rPr>
      </w:pPr>
      <w:r w:rsidRPr="003F5DB8">
        <w:rPr>
          <w:rFonts w:ascii="Garamond" w:hAnsi="Garamond" w:cs="Times New Roman"/>
          <w:bCs/>
          <w:sz w:val="24"/>
          <w:szCs w:val="24"/>
        </w:rPr>
        <w:t>SEKSIONI II</w:t>
      </w:r>
    </w:p>
    <w:p w14:paraId="0518F7A6" w14:textId="77777777" w:rsidR="00336692" w:rsidRPr="003F5DB8" w:rsidRDefault="00336692" w:rsidP="00336692">
      <w:pPr>
        <w:pStyle w:val="ListParagraph"/>
        <w:spacing w:after="0" w:line="240" w:lineRule="auto"/>
        <w:ind w:left="0" w:firstLine="284"/>
        <w:jc w:val="center"/>
        <w:rPr>
          <w:rFonts w:ascii="Garamond" w:hAnsi="Garamond" w:cs="Times New Roman"/>
          <w:bCs/>
          <w:sz w:val="24"/>
          <w:szCs w:val="24"/>
        </w:rPr>
      </w:pPr>
      <w:r w:rsidRPr="003F5DB8">
        <w:rPr>
          <w:rFonts w:ascii="Garamond" w:hAnsi="Garamond" w:cs="Times New Roman"/>
          <w:bCs/>
          <w:sz w:val="24"/>
          <w:szCs w:val="24"/>
        </w:rPr>
        <w:t xml:space="preserve">ORGANIZIMI DHE FUNKSIONIMI I GJYKATËS SË SHKALLËS SË PARË TË </w:t>
      </w:r>
    </w:p>
    <w:p w14:paraId="29E15335" w14:textId="77777777" w:rsidR="00336692" w:rsidRPr="003F5DB8" w:rsidRDefault="00336692" w:rsidP="00336692">
      <w:pPr>
        <w:pStyle w:val="ListParagraph"/>
        <w:spacing w:after="0" w:line="240" w:lineRule="auto"/>
        <w:ind w:left="0" w:firstLine="284"/>
        <w:jc w:val="center"/>
        <w:rPr>
          <w:rFonts w:ascii="Garamond" w:hAnsi="Garamond" w:cs="Times New Roman"/>
          <w:bCs/>
          <w:sz w:val="24"/>
          <w:szCs w:val="24"/>
        </w:rPr>
      </w:pPr>
      <w:r w:rsidRPr="003F5DB8">
        <w:rPr>
          <w:rFonts w:ascii="Garamond" w:hAnsi="Garamond" w:cs="Times New Roman"/>
          <w:bCs/>
          <w:sz w:val="24"/>
          <w:szCs w:val="24"/>
        </w:rPr>
        <w:t>JURIDIKSIONIT TË PËRGJITHSHËM DIBËR</w:t>
      </w:r>
    </w:p>
    <w:p w14:paraId="4441CFB1" w14:textId="77777777" w:rsidR="00336692" w:rsidRPr="003F5DB8" w:rsidRDefault="00336692" w:rsidP="00336692">
      <w:pPr>
        <w:spacing w:after="0" w:line="240" w:lineRule="auto"/>
        <w:ind w:firstLine="284"/>
        <w:jc w:val="center"/>
        <w:rPr>
          <w:rFonts w:ascii="Garamond" w:hAnsi="Garamond" w:cs="Times New Roman"/>
          <w:sz w:val="24"/>
          <w:szCs w:val="24"/>
        </w:rPr>
      </w:pPr>
    </w:p>
    <w:p w14:paraId="2BC993C7" w14:textId="77777777" w:rsidR="00336692" w:rsidRPr="003F5DB8" w:rsidRDefault="00336692" w:rsidP="00336692">
      <w:pPr>
        <w:spacing w:after="0" w:line="240" w:lineRule="auto"/>
        <w:ind w:firstLine="284"/>
        <w:jc w:val="center"/>
        <w:rPr>
          <w:rFonts w:ascii="Garamond" w:hAnsi="Garamond" w:cs="Times New Roman"/>
          <w:sz w:val="24"/>
          <w:szCs w:val="24"/>
        </w:rPr>
      </w:pPr>
      <w:r w:rsidRPr="003F5DB8">
        <w:rPr>
          <w:rFonts w:ascii="Garamond" w:hAnsi="Garamond" w:cs="Times New Roman"/>
          <w:sz w:val="24"/>
          <w:szCs w:val="24"/>
        </w:rPr>
        <w:t>Neni 2</w:t>
      </w:r>
    </w:p>
    <w:p w14:paraId="6F370C9C" w14:textId="77777777" w:rsidR="00336692" w:rsidRPr="003F5DB8" w:rsidRDefault="00336692" w:rsidP="00336692">
      <w:pPr>
        <w:spacing w:after="0" w:line="240" w:lineRule="auto"/>
        <w:ind w:firstLine="284"/>
        <w:jc w:val="center"/>
        <w:rPr>
          <w:rFonts w:ascii="Garamond" w:hAnsi="Garamond" w:cs="Times New Roman"/>
          <w:b/>
          <w:sz w:val="24"/>
          <w:szCs w:val="24"/>
        </w:rPr>
      </w:pPr>
      <w:r w:rsidRPr="003F5DB8">
        <w:rPr>
          <w:rFonts w:ascii="Garamond" w:hAnsi="Garamond" w:cs="Times New Roman"/>
          <w:b/>
          <w:sz w:val="24"/>
          <w:szCs w:val="24"/>
        </w:rPr>
        <w:t>Gjyqtarët e Gjykatës së Shkallës së Parë të Juridiksionit të Përgjithshëm Dibër</w:t>
      </w:r>
    </w:p>
    <w:p w14:paraId="2DEBBC47" w14:textId="77777777" w:rsidR="00336692" w:rsidRPr="003F5DB8" w:rsidRDefault="00336692" w:rsidP="00336692">
      <w:pPr>
        <w:spacing w:after="0" w:line="240" w:lineRule="auto"/>
        <w:ind w:firstLine="284"/>
        <w:jc w:val="both"/>
        <w:rPr>
          <w:rFonts w:ascii="Garamond" w:hAnsi="Garamond" w:cs="Times New Roman"/>
          <w:sz w:val="24"/>
          <w:szCs w:val="24"/>
        </w:rPr>
      </w:pPr>
    </w:p>
    <w:p w14:paraId="47A2B028" w14:textId="3488FCB9"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t>1. Numri i gjyqtarëve të Gjykatës së Shkallës së Parë të Juridiksionit të Përgjithshëm Dibër përcaktohet me akt të veçantë të Këshillit të Lartë Gjyqësor.</w:t>
      </w:r>
    </w:p>
    <w:p w14:paraId="474CC97E" w14:textId="64FB583C"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t xml:space="preserve">2. Gjyqtari i emëruar/caktuar në një pozicion të përhershëm në Gjykatën e Rrethit Gjyqësor Dibër qëndron në pozicion në strukturën e Gjykatës së Shkallës së Parë të Juridiksionit të Përgjithshëm Dibër. </w:t>
      </w:r>
    </w:p>
    <w:p w14:paraId="67DAD43E" w14:textId="353C84A0"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t>3. Gjyqtari i emëruar/caktuar në një pozicion të përhershëm në Gjykatën e Rrethit Gjyqësor Mat, të cilit i suprimohet pozicioni për shkak të riorganizimit gjyqësor, transferohet në pozicion të përhershëm në strukturën e Gjykatës së Shkallës së Parë të Juridiksionit të Përgjithshëm Dibër.</w:t>
      </w:r>
    </w:p>
    <w:p w14:paraId="510D36D3" w14:textId="77777777" w:rsidR="00336692" w:rsidRPr="003F5DB8" w:rsidRDefault="00336692" w:rsidP="00336692">
      <w:pPr>
        <w:spacing w:after="0" w:line="240" w:lineRule="auto"/>
        <w:ind w:firstLine="284"/>
        <w:jc w:val="both"/>
        <w:rPr>
          <w:rFonts w:ascii="Garamond" w:hAnsi="Garamond" w:cs="Times New Roman"/>
          <w:sz w:val="24"/>
          <w:szCs w:val="24"/>
        </w:rPr>
      </w:pPr>
    </w:p>
    <w:p w14:paraId="02FD1080" w14:textId="77777777" w:rsidR="00336692" w:rsidRPr="003F5DB8" w:rsidRDefault="00336692" w:rsidP="00336692">
      <w:pPr>
        <w:spacing w:after="0" w:line="240" w:lineRule="auto"/>
        <w:ind w:firstLine="284"/>
        <w:jc w:val="center"/>
        <w:rPr>
          <w:rFonts w:ascii="Garamond" w:hAnsi="Garamond" w:cs="Times New Roman"/>
          <w:bCs/>
          <w:sz w:val="24"/>
          <w:szCs w:val="24"/>
        </w:rPr>
      </w:pPr>
      <w:r w:rsidRPr="003F5DB8">
        <w:rPr>
          <w:rFonts w:ascii="Garamond" w:hAnsi="Garamond" w:cs="Times New Roman"/>
          <w:bCs/>
          <w:sz w:val="24"/>
          <w:szCs w:val="24"/>
        </w:rPr>
        <w:t>SEKSIONI III</w:t>
      </w:r>
    </w:p>
    <w:p w14:paraId="416EBBCB" w14:textId="77777777" w:rsidR="00336692" w:rsidRPr="003F5DB8" w:rsidRDefault="00336692" w:rsidP="00336692">
      <w:pPr>
        <w:spacing w:after="0" w:line="240" w:lineRule="auto"/>
        <w:ind w:firstLine="284"/>
        <w:jc w:val="center"/>
        <w:rPr>
          <w:rFonts w:ascii="Garamond" w:hAnsi="Garamond" w:cs="Times New Roman"/>
          <w:bCs/>
          <w:sz w:val="24"/>
          <w:szCs w:val="24"/>
        </w:rPr>
      </w:pPr>
      <w:r w:rsidRPr="003F5DB8">
        <w:rPr>
          <w:rFonts w:ascii="Garamond" w:hAnsi="Garamond" w:cs="Times New Roman"/>
          <w:bCs/>
          <w:sz w:val="24"/>
          <w:szCs w:val="24"/>
        </w:rPr>
        <w:t>ORGANET E ADMINISTRIMIT GJYQËSOR</w:t>
      </w:r>
    </w:p>
    <w:p w14:paraId="5027248D" w14:textId="77777777" w:rsidR="00336692" w:rsidRPr="003F5DB8" w:rsidRDefault="00336692" w:rsidP="00336692">
      <w:pPr>
        <w:spacing w:after="0" w:line="240" w:lineRule="auto"/>
        <w:ind w:firstLine="284"/>
        <w:jc w:val="center"/>
        <w:rPr>
          <w:rFonts w:ascii="Garamond" w:hAnsi="Garamond" w:cs="Times New Roman"/>
          <w:sz w:val="24"/>
          <w:szCs w:val="24"/>
        </w:rPr>
      </w:pPr>
    </w:p>
    <w:p w14:paraId="08B222D9" w14:textId="77777777" w:rsidR="00336692" w:rsidRPr="003F5DB8" w:rsidRDefault="00336692" w:rsidP="00336692">
      <w:pPr>
        <w:spacing w:after="0" w:line="240" w:lineRule="auto"/>
        <w:ind w:firstLine="284"/>
        <w:jc w:val="center"/>
        <w:rPr>
          <w:rFonts w:ascii="Garamond" w:hAnsi="Garamond" w:cs="Times New Roman"/>
          <w:sz w:val="24"/>
          <w:szCs w:val="24"/>
        </w:rPr>
      </w:pPr>
      <w:r w:rsidRPr="003F5DB8">
        <w:rPr>
          <w:rFonts w:ascii="Garamond" w:hAnsi="Garamond" w:cs="Times New Roman"/>
          <w:sz w:val="24"/>
          <w:szCs w:val="24"/>
        </w:rPr>
        <w:lastRenderedPageBreak/>
        <w:t>Neni 3</w:t>
      </w:r>
    </w:p>
    <w:p w14:paraId="34EF8858" w14:textId="77777777" w:rsidR="00336692" w:rsidRPr="003F5DB8" w:rsidRDefault="00336692" w:rsidP="00336692">
      <w:pPr>
        <w:spacing w:after="0" w:line="240" w:lineRule="auto"/>
        <w:ind w:firstLine="284"/>
        <w:jc w:val="center"/>
        <w:rPr>
          <w:rFonts w:ascii="Garamond" w:hAnsi="Garamond" w:cs="Times New Roman"/>
          <w:b/>
          <w:sz w:val="24"/>
          <w:szCs w:val="24"/>
        </w:rPr>
      </w:pPr>
      <w:r w:rsidRPr="003F5DB8">
        <w:rPr>
          <w:rFonts w:ascii="Garamond" w:hAnsi="Garamond" w:cs="Times New Roman"/>
          <w:b/>
          <w:sz w:val="24"/>
          <w:szCs w:val="24"/>
        </w:rPr>
        <w:t>Organet e administrimit gjyqësor</w:t>
      </w:r>
    </w:p>
    <w:p w14:paraId="644E6392" w14:textId="77777777" w:rsidR="00336692" w:rsidRPr="003F5DB8" w:rsidRDefault="00336692" w:rsidP="00336692">
      <w:pPr>
        <w:spacing w:after="0" w:line="240" w:lineRule="auto"/>
        <w:ind w:firstLine="284"/>
        <w:rPr>
          <w:rFonts w:ascii="Garamond" w:hAnsi="Garamond" w:cs="Times New Roman"/>
          <w:sz w:val="24"/>
          <w:szCs w:val="24"/>
        </w:rPr>
      </w:pPr>
    </w:p>
    <w:p w14:paraId="2E4EBC72" w14:textId="615B48C0"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t xml:space="preserve">1. Kryetari i Gjykatës së Shkallës së Parë të Juridiksionit të Përgjithshëm Dibër zgjidhet nga Këshilli i Lartë Gjyqësor sipas përcaktimit të ligjit “Për statusin e gjyqtarëve dhe prokurorëve në Republikën e Shqipërisë”, i ndryshuar. </w:t>
      </w:r>
    </w:p>
    <w:p w14:paraId="1DA0242D" w14:textId="369B1BE7"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t>2. Në mungesë të kryetarit të Gjykatës së Shkallës së Parë të Juridiksionit të Përgjithshëm Dibër, kompetencat ushtrohen nga zëvendëskryetari i gjykatës deri në zgjedhjen e kryetarit.</w:t>
      </w:r>
    </w:p>
    <w:p w14:paraId="2398A61F" w14:textId="0F1F8E46"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t>3. Zëvendëskryetari në detyrë i Gjykatës së Rrethit Gjyqësor Dibër qëndron në detyrën e zëvendëskryetarit të Gjykatës së Shkallës së Parë të Juridiksionit të Përgjithshëm Dibër deri në përfundim të mandatit, me përjashtim të rasteve kur ka shkaqe për mbarimin e statusit të magjistratit.</w:t>
      </w:r>
    </w:p>
    <w:p w14:paraId="3229A996" w14:textId="7FFF9378"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t>4. Këshilli i Lartë Gjyqësor me propozim të Komisionit të Ristrukturimit cakton Kancelarin në detyrë të Gjykatës së Shkallës së Parë të Juridiksionit të Përgjithshëm Dibër.</w:t>
      </w:r>
    </w:p>
    <w:p w14:paraId="6F18B81C" w14:textId="13BCE241" w:rsidR="00336692" w:rsidRPr="003F5DB8" w:rsidRDefault="00336692" w:rsidP="00336692">
      <w:pPr>
        <w:pStyle w:val="ListParagraph"/>
        <w:spacing w:after="0" w:line="240" w:lineRule="auto"/>
        <w:ind w:left="0" w:firstLine="284"/>
        <w:jc w:val="both"/>
        <w:rPr>
          <w:rFonts w:ascii="Garamond" w:hAnsi="Garamond" w:cs="Times New Roman"/>
          <w:b/>
          <w:bCs/>
          <w:sz w:val="24"/>
          <w:szCs w:val="24"/>
        </w:rPr>
      </w:pPr>
      <w:r w:rsidRPr="003F5DB8">
        <w:rPr>
          <w:rFonts w:ascii="Garamond" w:hAnsi="Garamond" w:cs="Times New Roman"/>
          <w:sz w:val="24"/>
          <w:szCs w:val="24"/>
        </w:rPr>
        <w:t>5. Këshilli i Gjykatës së Shkallës së Parë të Juridiksionit të Përgjithshëm Dibër, deri në zgjedhjen e kryetarit dhe emërimin e kancelarit, përbëhet nga zëvendëskryetari, kancelari në detyrë dhe gjyqtari me përvojën profesionale më të gjatë si gjyqtar në datën e fillimit të funksionimit të Gjykatës së Shkallës së Parë të Juridiksionit të Përgjithshëm Dibër.</w:t>
      </w:r>
    </w:p>
    <w:p w14:paraId="225C0D00" w14:textId="77777777" w:rsidR="00336692" w:rsidRPr="003F5DB8" w:rsidRDefault="00336692" w:rsidP="00336692">
      <w:pPr>
        <w:spacing w:after="0" w:line="240" w:lineRule="auto"/>
        <w:ind w:firstLine="284"/>
        <w:jc w:val="both"/>
        <w:rPr>
          <w:rFonts w:ascii="Garamond" w:hAnsi="Garamond" w:cs="Times New Roman"/>
          <w:b/>
          <w:bCs/>
          <w:sz w:val="24"/>
          <w:szCs w:val="24"/>
        </w:rPr>
      </w:pPr>
    </w:p>
    <w:p w14:paraId="406B722C" w14:textId="77777777" w:rsidR="00336692" w:rsidRPr="003F5DB8" w:rsidRDefault="00336692" w:rsidP="00336692">
      <w:pPr>
        <w:spacing w:after="0" w:line="240" w:lineRule="auto"/>
        <w:ind w:firstLine="284"/>
        <w:jc w:val="center"/>
        <w:rPr>
          <w:rFonts w:ascii="Garamond" w:hAnsi="Garamond" w:cs="Times New Roman"/>
          <w:bCs/>
          <w:sz w:val="24"/>
          <w:szCs w:val="24"/>
        </w:rPr>
      </w:pPr>
      <w:r w:rsidRPr="003F5DB8">
        <w:rPr>
          <w:rFonts w:ascii="Garamond" w:hAnsi="Garamond" w:cs="Times New Roman"/>
          <w:bCs/>
          <w:sz w:val="24"/>
          <w:szCs w:val="24"/>
        </w:rPr>
        <w:t>SEKSIONI IV</w:t>
      </w:r>
    </w:p>
    <w:p w14:paraId="7507CC29" w14:textId="77777777" w:rsidR="00336692" w:rsidRPr="003F5DB8" w:rsidRDefault="00336692" w:rsidP="00336692">
      <w:pPr>
        <w:spacing w:after="0" w:line="240" w:lineRule="auto"/>
        <w:ind w:firstLine="284"/>
        <w:jc w:val="center"/>
        <w:rPr>
          <w:rFonts w:ascii="Garamond" w:hAnsi="Garamond" w:cs="Times New Roman"/>
          <w:bCs/>
          <w:sz w:val="24"/>
          <w:szCs w:val="24"/>
        </w:rPr>
      </w:pPr>
      <w:r w:rsidRPr="003F5DB8">
        <w:rPr>
          <w:rFonts w:ascii="Garamond" w:hAnsi="Garamond" w:cs="Times New Roman"/>
          <w:bCs/>
          <w:sz w:val="24"/>
          <w:szCs w:val="24"/>
        </w:rPr>
        <w:t>ADMINISTRIMI I BRENDSHËM GJYQËSOR</w:t>
      </w:r>
    </w:p>
    <w:p w14:paraId="47303A5A" w14:textId="77777777" w:rsidR="00336692" w:rsidRPr="003F5DB8" w:rsidRDefault="00336692" w:rsidP="00336692">
      <w:pPr>
        <w:spacing w:after="0" w:line="240" w:lineRule="auto"/>
        <w:ind w:firstLine="284"/>
        <w:jc w:val="center"/>
        <w:rPr>
          <w:rFonts w:ascii="Garamond" w:hAnsi="Garamond" w:cs="Times New Roman"/>
          <w:sz w:val="24"/>
          <w:szCs w:val="24"/>
        </w:rPr>
      </w:pPr>
    </w:p>
    <w:p w14:paraId="203B7978" w14:textId="77777777" w:rsidR="00336692" w:rsidRPr="003F5DB8" w:rsidRDefault="00336692" w:rsidP="00336692">
      <w:pPr>
        <w:spacing w:after="0" w:line="240" w:lineRule="auto"/>
        <w:ind w:firstLine="284"/>
        <w:jc w:val="center"/>
        <w:rPr>
          <w:rFonts w:ascii="Garamond" w:hAnsi="Garamond" w:cs="Times New Roman"/>
          <w:sz w:val="24"/>
          <w:szCs w:val="24"/>
        </w:rPr>
      </w:pPr>
      <w:r w:rsidRPr="003F5DB8">
        <w:rPr>
          <w:rFonts w:ascii="Garamond" w:hAnsi="Garamond" w:cs="Times New Roman"/>
          <w:sz w:val="24"/>
          <w:szCs w:val="24"/>
        </w:rPr>
        <w:t>Neni 4</w:t>
      </w:r>
    </w:p>
    <w:p w14:paraId="24AFC437" w14:textId="77777777" w:rsidR="00336692" w:rsidRPr="003F5DB8" w:rsidRDefault="00336692" w:rsidP="00336692">
      <w:pPr>
        <w:spacing w:after="0" w:line="240" w:lineRule="auto"/>
        <w:ind w:firstLine="284"/>
        <w:jc w:val="center"/>
        <w:rPr>
          <w:rFonts w:ascii="Garamond" w:hAnsi="Garamond" w:cs="Times New Roman"/>
          <w:b/>
          <w:sz w:val="24"/>
          <w:szCs w:val="24"/>
        </w:rPr>
      </w:pPr>
      <w:r w:rsidRPr="003F5DB8">
        <w:rPr>
          <w:rFonts w:ascii="Garamond" w:hAnsi="Garamond" w:cs="Times New Roman"/>
          <w:b/>
          <w:sz w:val="24"/>
          <w:szCs w:val="24"/>
        </w:rPr>
        <w:t>Administrata gjyqësore</w:t>
      </w:r>
    </w:p>
    <w:p w14:paraId="060740BC" w14:textId="77777777" w:rsidR="00336692" w:rsidRPr="003F5DB8" w:rsidRDefault="00336692" w:rsidP="00336692">
      <w:pPr>
        <w:spacing w:after="0" w:line="240" w:lineRule="auto"/>
        <w:ind w:firstLine="284"/>
        <w:jc w:val="both"/>
        <w:rPr>
          <w:rFonts w:ascii="Garamond" w:hAnsi="Garamond" w:cs="Times New Roman"/>
          <w:sz w:val="24"/>
          <w:szCs w:val="24"/>
        </w:rPr>
      </w:pPr>
    </w:p>
    <w:p w14:paraId="5F4B1C19" w14:textId="013A86E8"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t>1. Administrata gjyqësore e Gjykatës së Rrethit Gjyqësor Dibër, e përbërë nga punonjësit që ushtrojnë shërbimet gjyqësore, administrative dhe mbështetëse sipas përcaktimit të ligjit, vijon të ushtrojë veprimtarinë pranë Gjykatës së Shkallës së Parë të Juridiksionit të Përgjithshëm Dibër dhe nuk i nënshtrohet procesit të ristrukturimit.</w:t>
      </w:r>
    </w:p>
    <w:p w14:paraId="5F81E6F0" w14:textId="2EE1BEE8"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t>2. Administrata gjyqësore e Gjykatës së Rrethit Gjyqësor Mat i nënshtrohet procesit të ristrukturimit.</w:t>
      </w:r>
    </w:p>
    <w:p w14:paraId="158568B2" w14:textId="463F377A"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t>3. Këshilli i Lartë Gjyqësor përcakton me akt të veçantë krijimin dhe funksionimin e Komisionit të Ristrukturimit, sipas ligjit.</w:t>
      </w:r>
    </w:p>
    <w:p w14:paraId="3A0E3088" w14:textId="73044489"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t>4. Rregullat standarde për strukturën dhe organika e administratës gjyqësore të Gjykatës së Shkallës së Parë të Juridiksionit të Përgjithshëm Dibër, përcaktohen me akt të veçantë të Këshillit të Lartë Gjyqësor.</w:t>
      </w:r>
    </w:p>
    <w:p w14:paraId="4D68B044" w14:textId="77777777" w:rsidR="00336692" w:rsidRPr="003F5DB8" w:rsidRDefault="00336692" w:rsidP="00336692">
      <w:pPr>
        <w:pStyle w:val="ListParagraph"/>
        <w:spacing w:after="0" w:line="240" w:lineRule="auto"/>
        <w:ind w:left="0" w:firstLine="284"/>
        <w:jc w:val="both"/>
        <w:rPr>
          <w:rFonts w:ascii="Garamond" w:hAnsi="Garamond" w:cs="Times New Roman"/>
          <w:sz w:val="24"/>
          <w:szCs w:val="24"/>
        </w:rPr>
      </w:pPr>
    </w:p>
    <w:p w14:paraId="443EF8E5" w14:textId="77777777" w:rsidR="00336692" w:rsidRPr="003F5DB8" w:rsidRDefault="00336692" w:rsidP="00336692">
      <w:pPr>
        <w:pStyle w:val="ListParagraph"/>
        <w:spacing w:after="0" w:line="240" w:lineRule="auto"/>
        <w:ind w:left="0" w:firstLine="284"/>
        <w:jc w:val="center"/>
        <w:rPr>
          <w:rFonts w:ascii="Garamond" w:hAnsi="Garamond" w:cs="Times New Roman"/>
          <w:bCs/>
          <w:sz w:val="24"/>
          <w:szCs w:val="24"/>
        </w:rPr>
      </w:pPr>
      <w:r w:rsidRPr="003F5DB8">
        <w:rPr>
          <w:rFonts w:ascii="Garamond" w:hAnsi="Garamond" w:cs="Times New Roman"/>
          <w:bCs/>
          <w:sz w:val="24"/>
          <w:szCs w:val="24"/>
        </w:rPr>
        <w:t>SEKSIONI V</w:t>
      </w:r>
    </w:p>
    <w:p w14:paraId="3EDF3B03" w14:textId="77777777" w:rsidR="00336692" w:rsidRPr="003F5DB8" w:rsidRDefault="00336692" w:rsidP="00336692">
      <w:pPr>
        <w:pStyle w:val="ListParagraph"/>
        <w:spacing w:after="0" w:line="240" w:lineRule="auto"/>
        <w:ind w:left="0" w:firstLine="284"/>
        <w:jc w:val="center"/>
        <w:rPr>
          <w:rFonts w:ascii="Garamond" w:hAnsi="Garamond" w:cs="Times New Roman"/>
          <w:bCs/>
          <w:sz w:val="24"/>
          <w:szCs w:val="24"/>
        </w:rPr>
      </w:pPr>
      <w:r w:rsidRPr="003F5DB8">
        <w:rPr>
          <w:rFonts w:ascii="Garamond" w:hAnsi="Garamond" w:cs="Times New Roman"/>
          <w:bCs/>
          <w:sz w:val="24"/>
          <w:szCs w:val="24"/>
        </w:rPr>
        <w:t>TRANSFERIMI DHE MENAXHIMI I ÇËSHTJEVE GJYQËSORE</w:t>
      </w:r>
    </w:p>
    <w:p w14:paraId="14E7C96B" w14:textId="77777777" w:rsidR="00336692" w:rsidRPr="003F5DB8" w:rsidRDefault="00336692" w:rsidP="00336692">
      <w:pPr>
        <w:pStyle w:val="ListParagraph"/>
        <w:spacing w:after="0" w:line="240" w:lineRule="auto"/>
        <w:ind w:left="0" w:firstLine="284"/>
        <w:jc w:val="center"/>
        <w:rPr>
          <w:rFonts w:ascii="Garamond" w:hAnsi="Garamond" w:cs="Times New Roman"/>
          <w:b/>
          <w:bCs/>
          <w:sz w:val="24"/>
          <w:szCs w:val="24"/>
        </w:rPr>
      </w:pPr>
    </w:p>
    <w:p w14:paraId="1B26D3DB" w14:textId="77777777" w:rsidR="00336692" w:rsidRPr="003F5DB8" w:rsidRDefault="00336692" w:rsidP="00336692">
      <w:pPr>
        <w:spacing w:after="0" w:line="240" w:lineRule="auto"/>
        <w:ind w:firstLine="284"/>
        <w:jc w:val="center"/>
        <w:rPr>
          <w:rFonts w:ascii="Garamond" w:hAnsi="Garamond" w:cs="Times New Roman"/>
          <w:sz w:val="24"/>
          <w:szCs w:val="24"/>
        </w:rPr>
      </w:pPr>
      <w:r w:rsidRPr="003F5DB8">
        <w:rPr>
          <w:rFonts w:ascii="Garamond" w:hAnsi="Garamond" w:cs="Times New Roman"/>
          <w:sz w:val="24"/>
          <w:szCs w:val="24"/>
        </w:rPr>
        <w:t>Neni 5</w:t>
      </w:r>
    </w:p>
    <w:p w14:paraId="3B9A4510" w14:textId="77777777" w:rsidR="00336692" w:rsidRPr="003F5DB8" w:rsidRDefault="00336692" w:rsidP="00336692">
      <w:pPr>
        <w:spacing w:after="0" w:line="240" w:lineRule="auto"/>
        <w:ind w:firstLine="284"/>
        <w:jc w:val="center"/>
        <w:rPr>
          <w:rFonts w:ascii="Garamond" w:hAnsi="Garamond" w:cs="Times New Roman"/>
          <w:b/>
          <w:sz w:val="24"/>
          <w:szCs w:val="24"/>
        </w:rPr>
      </w:pPr>
      <w:r w:rsidRPr="003F5DB8">
        <w:rPr>
          <w:rFonts w:ascii="Garamond" w:hAnsi="Garamond" w:cs="Times New Roman"/>
          <w:b/>
          <w:sz w:val="24"/>
          <w:szCs w:val="24"/>
        </w:rPr>
        <w:t>Transferimi i çështjeve gjyqësore</w:t>
      </w:r>
    </w:p>
    <w:p w14:paraId="28583BC0" w14:textId="77777777" w:rsidR="00336692" w:rsidRPr="003F5DB8" w:rsidRDefault="00336692" w:rsidP="00336692">
      <w:pPr>
        <w:spacing w:after="0" w:line="240" w:lineRule="auto"/>
        <w:ind w:firstLine="284"/>
        <w:jc w:val="center"/>
        <w:rPr>
          <w:rFonts w:ascii="Garamond" w:hAnsi="Garamond" w:cs="Times New Roman"/>
          <w:sz w:val="24"/>
          <w:szCs w:val="24"/>
        </w:rPr>
      </w:pPr>
    </w:p>
    <w:p w14:paraId="5BF8EC6C" w14:textId="0AC59FFE"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t xml:space="preserve">1. Çështjet gjyqësore të regjistruara në gjykatat e rretheve gjyqësore </w:t>
      </w:r>
      <w:r w:rsidR="007337FF" w:rsidRPr="003F5DB8">
        <w:rPr>
          <w:rFonts w:ascii="Garamond" w:hAnsi="Garamond" w:cs="Times New Roman"/>
          <w:sz w:val="24"/>
          <w:szCs w:val="24"/>
        </w:rPr>
        <w:t>Dibër dhe Mat deri në datën 30.</w:t>
      </w:r>
      <w:r w:rsidRPr="003F5DB8">
        <w:rPr>
          <w:rFonts w:ascii="Garamond" w:hAnsi="Garamond" w:cs="Times New Roman"/>
          <w:sz w:val="24"/>
          <w:szCs w:val="24"/>
        </w:rPr>
        <w:t xml:space="preserve">4.2023, por që nuk kanë përfunduar sipas ligjit, transferohen në Gjykatën e Shkallës së Parë të Juridiksionit të Përgjithshëm Dibër. </w:t>
      </w:r>
    </w:p>
    <w:p w14:paraId="7792C37F" w14:textId="0B3315BC"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t xml:space="preserve">2. Çështjet gjyqësore që transferohen në Gjykatën e Shkallës së Parë të Juridiksionit të Përgjithshëm Dibër, regjistrohen në regjistrat manualë dhe sistemin elektronik të menaxhimit të çështjeve ICMIS. </w:t>
      </w:r>
    </w:p>
    <w:p w14:paraId="5462DE4A" w14:textId="39018359" w:rsidR="00336692" w:rsidRPr="003F5DB8" w:rsidRDefault="00336692" w:rsidP="00336692">
      <w:pPr>
        <w:pStyle w:val="ListParagraph"/>
        <w:spacing w:after="0" w:line="240" w:lineRule="auto"/>
        <w:ind w:left="0" w:firstLine="284"/>
        <w:jc w:val="both"/>
        <w:rPr>
          <w:rFonts w:ascii="Garamond" w:hAnsi="Garamond" w:cs="Times New Roman"/>
          <w:sz w:val="24"/>
          <w:szCs w:val="24"/>
        </w:rPr>
      </w:pPr>
      <w:r w:rsidRPr="003F5DB8">
        <w:rPr>
          <w:rFonts w:ascii="Garamond" w:hAnsi="Garamond" w:cs="Times New Roman"/>
          <w:sz w:val="24"/>
          <w:szCs w:val="24"/>
        </w:rPr>
        <w:lastRenderedPageBreak/>
        <w:t xml:space="preserve">3. Për zbatimin e pikës 1 dhe 2 të këtij neni ngarkohet Departamenti i Administrimit të Gjykatave dhe Teknologjisë së Informacionit pranë Këshillit të Lartë Gjyqësor.  </w:t>
      </w:r>
    </w:p>
    <w:p w14:paraId="6FF6A029" w14:textId="77777777" w:rsidR="00336692" w:rsidRPr="003F5DB8" w:rsidRDefault="00336692" w:rsidP="00336692">
      <w:pPr>
        <w:pStyle w:val="NoSpacing"/>
        <w:ind w:firstLine="284"/>
        <w:jc w:val="center"/>
        <w:rPr>
          <w:rFonts w:ascii="Garamond" w:hAnsi="Garamond" w:cs="Times New Roman"/>
          <w:sz w:val="24"/>
          <w:szCs w:val="24"/>
          <w:lang w:val="sq-AL"/>
        </w:rPr>
      </w:pPr>
    </w:p>
    <w:p w14:paraId="636B3895" w14:textId="77777777" w:rsidR="00336692" w:rsidRPr="003F5DB8" w:rsidRDefault="00336692" w:rsidP="00336692">
      <w:pPr>
        <w:spacing w:after="0" w:line="240" w:lineRule="auto"/>
        <w:ind w:firstLine="284"/>
        <w:jc w:val="center"/>
        <w:rPr>
          <w:rFonts w:ascii="Garamond" w:hAnsi="Garamond" w:cs="Times New Roman"/>
          <w:sz w:val="24"/>
          <w:szCs w:val="24"/>
        </w:rPr>
      </w:pPr>
      <w:r w:rsidRPr="003F5DB8">
        <w:rPr>
          <w:rFonts w:ascii="Garamond" w:hAnsi="Garamond" w:cs="Times New Roman"/>
          <w:sz w:val="24"/>
          <w:szCs w:val="24"/>
        </w:rPr>
        <w:t>Neni 6</w:t>
      </w:r>
    </w:p>
    <w:p w14:paraId="2366975A" w14:textId="77777777" w:rsidR="00336692" w:rsidRPr="003F5DB8" w:rsidRDefault="00336692" w:rsidP="00336692">
      <w:pPr>
        <w:spacing w:after="0" w:line="240" w:lineRule="auto"/>
        <w:ind w:firstLine="284"/>
        <w:jc w:val="center"/>
        <w:rPr>
          <w:rFonts w:ascii="Garamond" w:hAnsi="Garamond" w:cs="Times New Roman"/>
          <w:b/>
          <w:sz w:val="24"/>
          <w:szCs w:val="24"/>
        </w:rPr>
      </w:pPr>
      <w:r w:rsidRPr="003F5DB8">
        <w:rPr>
          <w:rFonts w:ascii="Garamond" w:hAnsi="Garamond" w:cs="Times New Roman"/>
          <w:b/>
          <w:sz w:val="24"/>
          <w:szCs w:val="24"/>
        </w:rPr>
        <w:t>Menaxhimi i çështjeve gjyqësore</w:t>
      </w:r>
    </w:p>
    <w:p w14:paraId="31C92EC3" w14:textId="77777777" w:rsidR="00336692" w:rsidRPr="003F5DB8" w:rsidRDefault="00336692" w:rsidP="00336692">
      <w:pPr>
        <w:spacing w:after="0" w:line="240" w:lineRule="auto"/>
        <w:ind w:firstLine="284"/>
        <w:jc w:val="both"/>
        <w:rPr>
          <w:rFonts w:ascii="Garamond" w:hAnsi="Garamond" w:cs="Times New Roman"/>
          <w:sz w:val="24"/>
          <w:szCs w:val="24"/>
        </w:rPr>
      </w:pPr>
    </w:p>
    <w:p w14:paraId="43B1A3C6" w14:textId="1E2BCAD2" w:rsidR="00336692" w:rsidRPr="003F5DB8" w:rsidRDefault="00336692" w:rsidP="00336692">
      <w:pPr>
        <w:spacing w:after="0" w:line="240" w:lineRule="auto"/>
        <w:ind w:firstLine="284"/>
        <w:jc w:val="both"/>
        <w:rPr>
          <w:rFonts w:ascii="Garamond" w:hAnsi="Garamond" w:cs="Times New Roman"/>
          <w:sz w:val="24"/>
          <w:szCs w:val="24"/>
        </w:rPr>
      </w:pPr>
      <w:r w:rsidRPr="003F5DB8">
        <w:rPr>
          <w:rFonts w:ascii="Garamond" w:hAnsi="Garamond" w:cs="Times New Roman"/>
          <w:sz w:val="24"/>
          <w:szCs w:val="24"/>
        </w:rPr>
        <w:t>Çështjet gjyqësore të transferuara në Gjykatën e Shkallës së Parë të Juridiksionit të Përgjithshëm Dibër nuk i nënshtrohen rindarjes me short. Këto çështje vijojnë të shqyrtohen nga i njëjti trup gjykues.</w:t>
      </w:r>
    </w:p>
    <w:p w14:paraId="1110AA51" w14:textId="77777777" w:rsidR="00336692" w:rsidRPr="003F5DB8" w:rsidRDefault="00336692" w:rsidP="00336692">
      <w:pPr>
        <w:spacing w:after="0" w:line="240" w:lineRule="auto"/>
        <w:ind w:firstLine="284"/>
        <w:jc w:val="both"/>
        <w:rPr>
          <w:rFonts w:ascii="Garamond" w:hAnsi="Garamond" w:cs="Times New Roman"/>
          <w:sz w:val="24"/>
          <w:szCs w:val="24"/>
        </w:rPr>
      </w:pPr>
    </w:p>
    <w:p w14:paraId="10E4BDE5" w14:textId="77777777" w:rsidR="00336692" w:rsidRPr="003F5DB8" w:rsidRDefault="00336692" w:rsidP="00336692">
      <w:pPr>
        <w:spacing w:after="0" w:line="240" w:lineRule="auto"/>
        <w:ind w:firstLine="284"/>
        <w:jc w:val="center"/>
        <w:rPr>
          <w:rFonts w:ascii="Garamond" w:hAnsi="Garamond" w:cs="Times New Roman"/>
          <w:bCs/>
          <w:sz w:val="24"/>
          <w:szCs w:val="24"/>
        </w:rPr>
      </w:pPr>
      <w:r w:rsidRPr="003F5DB8">
        <w:rPr>
          <w:rFonts w:ascii="Garamond" w:hAnsi="Garamond" w:cs="Times New Roman"/>
          <w:bCs/>
          <w:sz w:val="24"/>
          <w:szCs w:val="24"/>
        </w:rPr>
        <w:t>SEKSIONI VI</w:t>
      </w:r>
    </w:p>
    <w:p w14:paraId="3255C14D" w14:textId="77777777" w:rsidR="00336692" w:rsidRPr="003F5DB8" w:rsidRDefault="00336692" w:rsidP="00336692">
      <w:pPr>
        <w:spacing w:after="0" w:line="240" w:lineRule="auto"/>
        <w:ind w:firstLine="284"/>
        <w:jc w:val="center"/>
        <w:rPr>
          <w:rFonts w:ascii="Garamond" w:hAnsi="Garamond" w:cs="Times New Roman"/>
          <w:bCs/>
          <w:sz w:val="24"/>
          <w:szCs w:val="24"/>
        </w:rPr>
      </w:pPr>
      <w:r w:rsidRPr="003F5DB8">
        <w:rPr>
          <w:rFonts w:ascii="Garamond" w:hAnsi="Garamond" w:cs="Times New Roman"/>
          <w:bCs/>
          <w:sz w:val="24"/>
          <w:szCs w:val="24"/>
        </w:rPr>
        <w:t>PËRGJEGJËSITË BUXHETORE DHE FINANCIARE</w:t>
      </w:r>
    </w:p>
    <w:p w14:paraId="1EE568E9" w14:textId="77777777" w:rsidR="00336692" w:rsidRPr="003F5DB8" w:rsidRDefault="00336692" w:rsidP="00336692">
      <w:pPr>
        <w:spacing w:after="0" w:line="240" w:lineRule="auto"/>
        <w:ind w:firstLine="284"/>
        <w:jc w:val="center"/>
        <w:rPr>
          <w:rFonts w:ascii="Garamond" w:hAnsi="Garamond" w:cs="Times New Roman"/>
          <w:b/>
          <w:bCs/>
          <w:sz w:val="24"/>
          <w:szCs w:val="24"/>
        </w:rPr>
      </w:pPr>
    </w:p>
    <w:p w14:paraId="61F6867D" w14:textId="77777777" w:rsidR="00336692" w:rsidRPr="003F5DB8" w:rsidRDefault="00336692" w:rsidP="00336692">
      <w:pPr>
        <w:spacing w:after="0" w:line="240" w:lineRule="auto"/>
        <w:ind w:firstLine="284"/>
        <w:jc w:val="center"/>
        <w:rPr>
          <w:rFonts w:ascii="Garamond" w:hAnsi="Garamond" w:cs="Times New Roman"/>
          <w:sz w:val="24"/>
          <w:szCs w:val="24"/>
        </w:rPr>
      </w:pPr>
      <w:r w:rsidRPr="003F5DB8">
        <w:rPr>
          <w:rFonts w:ascii="Garamond" w:hAnsi="Garamond" w:cs="Times New Roman"/>
          <w:sz w:val="24"/>
          <w:szCs w:val="24"/>
        </w:rPr>
        <w:t>Neni 7</w:t>
      </w:r>
    </w:p>
    <w:p w14:paraId="49924D11" w14:textId="77777777" w:rsidR="00336692" w:rsidRPr="003F5DB8" w:rsidRDefault="00336692" w:rsidP="00336692">
      <w:pPr>
        <w:spacing w:after="0" w:line="240" w:lineRule="auto"/>
        <w:ind w:firstLine="284"/>
        <w:jc w:val="center"/>
        <w:rPr>
          <w:rFonts w:ascii="Garamond" w:hAnsi="Garamond" w:cs="Times New Roman"/>
          <w:b/>
          <w:sz w:val="24"/>
          <w:szCs w:val="24"/>
        </w:rPr>
      </w:pPr>
      <w:r w:rsidRPr="003F5DB8">
        <w:rPr>
          <w:rFonts w:ascii="Garamond" w:hAnsi="Garamond" w:cs="Times New Roman"/>
          <w:b/>
          <w:sz w:val="24"/>
          <w:szCs w:val="24"/>
        </w:rPr>
        <w:t>Përgjegjësitë buxhetore dhe financiare</w:t>
      </w:r>
    </w:p>
    <w:p w14:paraId="0CA34EFC" w14:textId="77777777" w:rsidR="00336692" w:rsidRPr="003F5DB8" w:rsidRDefault="00336692" w:rsidP="00336692">
      <w:pPr>
        <w:spacing w:after="0" w:line="240" w:lineRule="auto"/>
        <w:ind w:firstLine="284"/>
        <w:jc w:val="center"/>
        <w:rPr>
          <w:rFonts w:ascii="Garamond" w:hAnsi="Garamond" w:cs="Times New Roman"/>
          <w:sz w:val="24"/>
          <w:szCs w:val="24"/>
        </w:rPr>
      </w:pPr>
    </w:p>
    <w:p w14:paraId="7019C9CC" w14:textId="19F63229" w:rsidR="00336692" w:rsidRPr="003F5DB8" w:rsidRDefault="00336692" w:rsidP="00336692">
      <w:pPr>
        <w:spacing w:after="0" w:line="240" w:lineRule="auto"/>
        <w:ind w:firstLine="284"/>
        <w:jc w:val="both"/>
        <w:rPr>
          <w:rFonts w:ascii="Garamond" w:hAnsi="Garamond" w:cs="Times New Roman"/>
          <w:sz w:val="24"/>
          <w:szCs w:val="24"/>
        </w:rPr>
      </w:pPr>
      <w:r w:rsidRPr="003F5DB8">
        <w:rPr>
          <w:rFonts w:ascii="Garamond" w:hAnsi="Garamond" w:cs="Times New Roman"/>
          <w:sz w:val="24"/>
          <w:szCs w:val="24"/>
        </w:rPr>
        <w:t xml:space="preserve">Gjykata e Shkallës së Parë e Juridiksionit të Përgjithshëm Dibër, brenda muajit maj 2023, mbështetur në legjislacionin në fuqi, përmbush të gjitha detyrimet dhe përgjegjësitë që rrjedhin nga mbyllja më datë 30.4.2023 e aktivitetit ekonomiko-financiar të Gjykatës së Rrethit Gjyqësor Mat. </w:t>
      </w:r>
    </w:p>
    <w:p w14:paraId="285F966A" w14:textId="77777777" w:rsidR="00336692" w:rsidRPr="003F5DB8" w:rsidRDefault="00336692" w:rsidP="00336692">
      <w:pPr>
        <w:spacing w:after="0" w:line="240" w:lineRule="auto"/>
        <w:ind w:firstLine="284"/>
        <w:jc w:val="center"/>
        <w:rPr>
          <w:rFonts w:ascii="Garamond" w:hAnsi="Garamond" w:cs="Times New Roman"/>
          <w:sz w:val="24"/>
          <w:szCs w:val="24"/>
        </w:rPr>
      </w:pPr>
    </w:p>
    <w:p w14:paraId="761A2B5C" w14:textId="77777777" w:rsidR="00336692" w:rsidRPr="003F5DB8" w:rsidRDefault="00336692" w:rsidP="00336692">
      <w:pPr>
        <w:spacing w:after="0" w:line="240" w:lineRule="auto"/>
        <w:ind w:firstLine="284"/>
        <w:jc w:val="center"/>
        <w:rPr>
          <w:rFonts w:ascii="Garamond" w:hAnsi="Garamond" w:cs="Times New Roman"/>
          <w:sz w:val="24"/>
          <w:szCs w:val="24"/>
        </w:rPr>
      </w:pPr>
      <w:r w:rsidRPr="003F5DB8">
        <w:rPr>
          <w:rFonts w:ascii="Garamond" w:hAnsi="Garamond" w:cs="Times New Roman"/>
          <w:sz w:val="24"/>
          <w:szCs w:val="24"/>
        </w:rPr>
        <w:t>Neni 8</w:t>
      </w:r>
    </w:p>
    <w:p w14:paraId="64FE53DE" w14:textId="77777777" w:rsidR="00336692" w:rsidRPr="003F5DB8" w:rsidRDefault="00336692" w:rsidP="00336692">
      <w:pPr>
        <w:spacing w:after="0" w:line="240" w:lineRule="auto"/>
        <w:ind w:firstLine="284"/>
        <w:jc w:val="center"/>
        <w:rPr>
          <w:rFonts w:ascii="Garamond" w:hAnsi="Garamond" w:cs="Times New Roman"/>
          <w:b/>
          <w:sz w:val="24"/>
          <w:szCs w:val="24"/>
        </w:rPr>
      </w:pPr>
      <w:r w:rsidRPr="003F5DB8">
        <w:rPr>
          <w:rFonts w:ascii="Garamond" w:hAnsi="Garamond" w:cs="Times New Roman"/>
          <w:b/>
          <w:sz w:val="24"/>
          <w:szCs w:val="24"/>
        </w:rPr>
        <w:t>Hyrja në fuqi e vendimit</w:t>
      </w:r>
    </w:p>
    <w:p w14:paraId="0BE457C6" w14:textId="77777777" w:rsidR="00336692" w:rsidRPr="003F5DB8" w:rsidRDefault="00336692" w:rsidP="00336692">
      <w:pPr>
        <w:spacing w:after="0" w:line="240" w:lineRule="auto"/>
        <w:ind w:firstLine="284"/>
        <w:rPr>
          <w:rFonts w:ascii="Garamond" w:hAnsi="Garamond" w:cs="Times New Roman"/>
          <w:sz w:val="24"/>
          <w:szCs w:val="24"/>
        </w:rPr>
      </w:pPr>
    </w:p>
    <w:p w14:paraId="5207FE87" w14:textId="77777777" w:rsidR="00336692" w:rsidRPr="003F5DB8" w:rsidRDefault="00336692" w:rsidP="00336692">
      <w:pPr>
        <w:spacing w:after="0" w:line="240" w:lineRule="auto"/>
        <w:ind w:firstLine="284"/>
        <w:rPr>
          <w:rFonts w:ascii="Garamond" w:hAnsi="Garamond" w:cs="Times New Roman"/>
          <w:sz w:val="24"/>
          <w:szCs w:val="24"/>
        </w:rPr>
      </w:pPr>
      <w:r w:rsidRPr="003F5DB8">
        <w:rPr>
          <w:rFonts w:ascii="Garamond" w:hAnsi="Garamond" w:cs="Times New Roman"/>
          <w:sz w:val="24"/>
          <w:szCs w:val="24"/>
        </w:rPr>
        <w:t>Ky vendim hyn në fuqi me botimin në Fletoren Zyrtare.</w:t>
      </w:r>
    </w:p>
    <w:p w14:paraId="2EAFB085" w14:textId="77777777" w:rsidR="00336692" w:rsidRPr="003F5DB8" w:rsidRDefault="00336692" w:rsidP="00336692">
      <w:pPr>
        <w:spacing w:after="0" w:line="240" w:lineRule="auto"/>
        <w:ind w:firstLine="284"/>
        <w:jc w:val="center"/>
        <w:rPr>
          <w:rFonts w:ascii="Garamond" w:hAnsi="Garamond"/>
          <w:b/>
          <w:bCs/>
          <w:sz w:val="24"/>
          <w:szCs w:val="24"/>
        </w:rPr>
      </w:pPr>
    </w:p>
    <w:p w14:paraId="25139AC9" w14:textId="77777777" w:rsidR="00336692" w:rsidRPr="003F5DB8" w:rsidRDefault="00336692" w:rsidP="00336692">
      <w:pPr>
        <w:spacing w:after="0" w:line="240" w:lineRule="auto"/>
        <w:ind w:firstLine="284"/>
        <w:jc w:val="right"/>
        <w:rPr>
          <w:rFonts w:ascii="Garamond" w:hAnsi="Garamond" w:cs="Times New Roman"/>
          <w:bCs/>
          <w:sz w:val="24"/>
          <w:szCs w:val="24"/>
        </w:rPr>
      </w:pPr>
      <w:r w:rsidRPr="003F5DB8">
        <w:rPr>
          <w:rFonts w:ascii="Garamond" w:hAnsi="Garamond" w:cs="Times New Roman"/>
          <w:bCs/>
          <w:sz w:val="24"/>
          <w:szCs w:val="24"/>
        </w:rPr>
        <w:t>PËR KËSHILLIN E LARTË GJYQËSOR</w:t>
      </w:r>
    </w:p>
    <w:p w14:paraId="534B8724" w14:textId="5F87E22D" w:rsidR="00336692" w:rsidRPr="003F5DB8" w:rsidRDefault="003F5DB8" w:rsidP="00336692">
      <w:pPr>
        <w:tabs>
          <w:tab w:val="left" w:pos="6560"/>
          <w:tab w:val="left" w:pos="8300"/>
        </w:tabs>
        <w:spacing w:after="0" w:line="240" w:lineRule="auto"/>
        <w:ind w:firstLine="284"/>
        <w:jc w:val="right"/>
        <w:rPr>
          <w:rFonts w:ascii="Garamond" w:hAnsi="Garamond" w:cs="Times New Roman"/>
          <w:bCs/>
          <w:sz w:val="24"/>
          <w:szCs w:val="24"/>
        </w:rPr>
      </w:pPr>
      <w:r>
        <w:rPr>
          <w:rFonts w:ascii="Garamond" w:hAnsi="Garamond" w:cs="Times New Roman"/>
          <w:bCs/>
          <w:sz w:val="24"/>
          <w:szCs w:val="24"/>
        </w:rPr>
        <w:t>KRYETARE</w:t>
      </w:r>
      <w:bookmarkStart w:id="0" w:name="_GoBack"/>
      <w:bookmarkEnd w:id="0"/>
    </w:p>
    <w:p w14:paraId="206C4B25" w14:textId="4E561B3C" w:rsidR="00D86214" w:rsidRPr="003F5DB8" w:rsidRDefault="00336692" w:rsidP="00336692">
      <w:pPr>
        <w:tabs>
          <w:tab w:val="left" w:pos="6560"/>
          <w:tab w:val="left" w:pos="8300"/>
        </w:tabs>
        <w:spacing w:after="0" w:line="240" w:lineRule="auto"/>
        <w:ind w:firstLine="284"/>
        <w:jc w:val="right"/>
        <w:rPr>
          <w:rFonts w:ascii="Garamond" w:hAnsi="Garamond"/>
          <w:sz w:val="24"/>
          <w:szCs w:val="24"/>
        </w:rPr>
      </w:pPr>
      <w:r w:rsidRPr="003F5DB8">
        <w:rPr>
          <w:rFonts w:ascii="Garamond" w:hAnsi="Garamond" w:cs="Times New Roman"/>
          <w:b/>
          <w:bCs/>
          <w:sz w:val="24"/>
          <w:szCs w:val="24"/>
        </w:rPr>
        <w:t>Naureda Llagami</w:t>
      </w:r>
    </w:p>
    <w:sectPr w:rsidR="00D86214" w:rsidRPr="003F5DB8" w:rsidSect="00806C88">
      <w:footerReference w:type="default" r:id="rId13"/>
      <w:pgSz w:w="12240" w:h="15840"/>
      <w:pgMar w:top="993" w:right="1701" w:bottom="1134" w:left="1701" w:header="720" w:footer="5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D79CB3" w14:textId="77777777" w:rsidR="007337FF" w:rsidRDefault="007337FF" w:rsidP="00DD0F49">
      <w:pPr>
        <w:spacing w:after="0" w:line="240" w:lineRule="auto"/>
      </w:pPr>
      <w:r>
        <w:separator/>
      </w:r>
    </w:p>
  </w:endnote>
  <w:endnote w:type="continuationSeparator" w:id="0">
    <w:p w14:paraId="1EF3AA0A" w14:textId="77777777" w:rsidR="007337FF" w:rsidRDefault="007337FF" w:rsidP="00DD0F49">
      <w:pPr>
        <w:spacing w:after="0" w:line="240" w:lineRule="auto"/>
      </w:pPr>
      <w:r>
        <w:continuationSeparator/>
      </w:r>
    </w:p>
  </w:endnote>
  <w:endnote w:type="continuationNotice" w:id="1">
    <w:p w14:paraId="131C7F28" w14:textId="77777777" w:rsidR="007337FF" w:rsidRDefault="007337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1A8E4" w14:textId="77777777" w:rsidR="007337FF" w:rsidRDefault="007337FF" w:rsidP="005508F9">
    <w:pPr>
      <w:pStyle w:val="Footer"/>
      <w:ind w:left="-9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DCF0AF" w14:textId="77777777" w:rsidR="007337FF" w:rsidRDefault="007337FF" w:rsidP="00DD0F49">
      <w:pPr>
        <w:spacing w:after="0" w:line="240" w:lineRule="auto"/>
      </w:pPr>
      <w:r>
        <w:separator/>
      </w:r>
    </w:p>
  </w:footnote>
  <w:footnote w:type="continuationSeparator" w:id="0">
    <w:p w14:paraId="012AD240" w14:textId="77777777" w:rsidR="007337FF" w:rsidRDefault="007337FF" w:rsidP="00DD0F49">
      <w:pPr>
        <w:spacing w:after="0" w:line="240" w:lineRule="auto"/>
      </w:pPr>
      <w:r>
        <w:continuationSeparator/>
      </w:r>
    </w:p>
  </w:footnote>
  <w:footnote w:type="continuationNotice" w:id="1">
    <w:p w14:paraId="77A14CD6" w14:textId="77777777" w:rsidR="007337FF" w:rsidRDefault="007337F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35151"/>
    <w:multiLevelType w:val="hybridMultilevel"/>
    <w:tmpl w:val="8CA87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D1151"/>
    <w:multiLevelType w:val="hybridMultilevel"/>
    <w:tmpl w:val="9B9403D8"/>
    <w:lvl w:ilvl="0" w:tplc="8A184648">
      <w:start w:val="1"/>
      <w:numFmt w:val="bullet"/>
      <w:lvlText w:val="-"/>
      <w:lvlJc w:val="left"/>
      <w:pPr>
        <w:ind w:left="720" w:hanging="360"/>
      </w:pPr>
      <w:rPr>
        <w:rFonts w:ascii="Times New Roman" w:eastAsia="Batang"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744F9"/>
    <w:multiLevelType w:val="hybridMultilevel"/>
    <w:tmpl w:val="74485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D25A73"/>
    <w:multiLevelType w:val="hybridMultilevel"/>
    <w:tmpl w:val="8B549B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E7CE9"/>
    <w:multiLevelType w:val="hybridMultilevel"/>
    <w:tmpl w:val="E9282BD2"/>
    <w:lvl w:ilvl="0" w:tplc="81FE50B6">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0555E8"/>
    <w:multiLevelType w:val="hybridMultilevel"/>
    <w:tmpl w:val="C69A9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AD5C6A"/>
    <w:multiLevelType w:val="hybridMultilevel"/>
    <w:tmpl w:val="10EC9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E43371"/>
    <w:multiLevelType w:val="hybridMultilevel"/>
    <w:tmpl w:val="25268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6D0BCC"/>
    <w:multiLevelType w:val="hybridMultilevel"/>
    <w:tmpl w:val="7054D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33540E"/>
    <w:multiLevelType w:val="hybridMultilevel"/>
    <w:tmpl w:val="BCE8A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F2F67"/>
    <w:multiLevelType w:val="hybridMultilevel"/>
    <w:tmpl w:val="F7145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5A01A0"/>
    <w:multiLevelType w:val="hybridMultilevel"/>
    <w:tmpl w:val="2E363C0C"/>
    <w:lvl w:ilvl="0" w:tplc="4DD2004C">
      <w:start w:val="1"/>
      <w:numFmt w:val="decimal"/>
      <w:lvlText w:val="%1."/>
      <w:lvlJc w:val="left"/>
      <w:pPr>
        <w:ind w:left="54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2874190D"/>
    <w:multiLevelType w:val="hybridMultilevel"/>
    <w:tmpl w:val="65CCD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7C5F35"/>
    <w:multiLevelType w:val="hybridMultilevel"/>
    <w:tmpl w:val="8474D0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6B50C4"/>
    <w:multiLevelType w:val="hybridMultilevel"/>
    <w:tmpl w:val="E77ADB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66614D"/>
    <w:multiLevelType w:val="hybridMultilevel"/>
    <w:tmpl w:val="1D62C0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C70295"/>
    <w:multiLevelType w:val="hybridMultilevel"/>
    <w:tmpl w:val="65FCE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EC687A"/>
    <w:multiLevelType w:val="hybridMultilevel"/>
    <w:tmpl w:val="D3DACDAC"/>
    <w:lvl w:ilvl="0" w:tplc="DC3EB6A8">
      <w:start w:val="1"/>
      <w:numFmt w:val="upperRoman"/>
      <w:lvlText w:val="%1."/>
      <w:lvlJc w:val="left"/>
      <w:pPr>
        <w:ind w:left="664" w:hanging="214"/>
      </w:pPr>
      <w:rPr>
        <w:rFonts w:ascii="Times New Roman" w:eastAsia="Times New Roman" w:hAnsi="Times New Roman" w:cs="Times New Roman" w:hint="default"/>
        <w:b/>
        <w:bCs/>
        <w:w w:val="99"/>
        <w:sz w:val="24"/>
        <w:szCs w:val="24"/>
        <w:lang w:val="en-US" w:eastAsia="en-US" w:bidi="en-US"/>
      </w:rPr>
    </w:lvl>
    <w:lvl w:ilvl="1" w:tplc="F3BC2FEA">
      <w:numFmt w:val="bullet"/>
      <w:lvlText w:val="•"/>
      <w:lvlJc w:val="left"/>
      <w:pPr>
        <w:ind w:left="1327" w:hanging="214"/>
      </w:pPr>
      <w:rPr>
        <w:rFonts w:hint="default"/>
        <w:lang w:val="en-US" w:eastAsia="en-US" w:bidi="en-US"/>
      </w:rPr>
    </w:lvl>
    <w:lvl w:ilvl="2" w:tplc="90B25EB0">
      <w:numFmt w:val="bullet"/>
      <w:lvlText w:val="•"/>
      <w:lvlJc w:val="left"/>
      <w:pPr>
        <w:ind w:left="2253" w:hanging="214"/>
      </w:pPr>
      <w:rPr>
        <w:rFonts w:hint="default"/>
        <w:lang w:val="en-US" w:eastAsia="en-US" w:bidi="en-US"/>
      </w:rPr>
    </w:lvl>
    <w:lvl w:ilvl="3" w:tplc="E9B8C748">
      <w:numFmt w:val="bullet"/>
      <w:lvlText w:val="•"/>
      <w:lvlJc w:val="left"/>
      <w:pPr>
        <w:ind w:left="3179" w:hanging="214"/>
      </w:pPr>
      <w:rPr>
        <w:rFonts w:hint="default"/>
        <w:lang w:val="en-US" w:eastAsia="en-US" w:bidi="en-US"/>
      </w:rPr>
    </w:lvl>
    <w:lvl w:ilvl="4" w:tplc="94CA9220">
      <w:numFmt w:val="bullet"/>
      <w:lvlText w:val="•"/>
      <w:lvlJc w:val="left"/>
      <w:pPr>
        <w:ind w:left="4105" w:hanging="214"/>
      </w:pPr>
      <w:rPr>
        <w:rFonts w:hint="default"/>
        <w:lang w:val="en-US" w:eastAsia="en-US" w:bidi="en-US"/>
      </w:rPr>
    </w:lvl>
    <w:lvl w:ilvl="5" w:tplc="4058CA90">
      <w:numFmt w:val="bullet"/>
      <w:lvlText w:val="•"/>
      <w:lvlJc w:val="left"/>
      <w:pPr>
        <w:ind w:left="5031" w:hanging="214"/>
      </w:pPr>
      <w:rPr>
        <w:rFonts w:hint="default"/>
        <w:lang w:val="en-US" w:eastAsia="en-US" w:bidi="en-US"/>
      </w:rPr>
    </w:lvl>
    <w:lvl w:ilvl="6" w:tplc="7652BA08">
      <w:numFmt w:val="bullet"/>
      <w:lvlText w:val="•"/>
      <w:lvlJc w:val="left"/>
      <w:pPr>
        <w:ind w:left="5957" w:hanging="214"/>
      </w:pPr>
      <w:rPr>
        <w:rFonts w:hint="default"/>
        <w:lang w:val="en-US" w:eastAsia="en-US" w:bidi="en-US"/>
      </w:rPr>
    </w:lvl>
    <w:lvl w:ilvl="7" w:tplc="5144F326">
      <w:numFmt w:val="bullet"/>
      <w:lvlText w:val="•"/>
      <w:lvlJc w:val="left"/>
      <w:pPr>
        <w:ind w:left="6883" w:hanging="214"/>
      </w:pPr>
      <w:rPr>
        <w:rFonts w:hint="default"/>
        <w:lang w:val="en-US" w:eastAsia="en-US" w:bidi="en-US"/>
      </w:rPr>
    </w:lvl>
    <w:lvl w:ilvl="8" w:tplc="9DA2E9F6">
      <w:numFmt w:val="bullet"/>
      <w:lvlText w:val="•"/>
      <w:lvlJc w:val="left"/>
      <w:pPr>
        <w:ind w:left="7809" w:hanging="214"/>
      </w:pPr>
      <w:rPr>
        <w:rFonts w:hint="default"/>
        <w:lang w:val="en-US" w:eastAsia="en-US" w:bidi="en-US"/>
      </w:rPr>
    </w:lvl>
  </w:abstractNum>
  <w:abstractNum w:abstractNumId="18" w15:restartNumberingAfterBreak="0">
    <w:nsid w:val="67AB4DD9"/>
    <w:multiLevelType w:val="hybridMultilevel"/>
    <w:tmpl w:val="75AA92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537B9F"/>
    <w:multiLevelType w:val="hybridMultilevel"/>
    <w:tmpl w:val="F3C0C20E"/>
    <w:lvl w:ilvl="0" w:tplc="E772892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73FF50C2"/>
    <w:multiLevelType w:val="hybridMultilevel"/>
    <w:tmpl w:val="9210030C"/>
    <w:lvl w:ilvl="0" w:tplc="95D466D6">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74D42B7E"/>
    <w:multiLevelType w:val="hybridMultilevel"/>
    <w:tmpl w:val="5344AD10"/>
    <w:lvl w:ilvl="0" w:tplc="C1126AB4">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B874C8D"/>
    <w:multiLevelType w:val="hybridMultilevel"/>
    <w:tmpl w:val="33F24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4"/>
  </w:num>
  <w:num w:numId="3">
    <w:abstractNumId w:val="1"/>
  </w:num>
  <w:num w:numId="4">
    <w:abstractNumId w:val="21"/>
  </w:num>
  <w:num w:numId="5">
    <w:abstractNumId w:val="4"/>
  </w:num>
  <w:num w:numId="6">
    <w:abstractNumId w:val="17"/>
  </w:num>
  <w:num w:numId="7">
    <w:abstractNumId w:val="20"/>
  </w:num>
  <w:num w:numId="8">
    <w:abstractNumId w:val="19"/>
  </w:num>
  <w:num w:numId="9">
    <w:abstractNumId w:val="16"/>
  </w:num>
  <w:num w:numId="10">
    <w:abstractNumId w:val="10"/>
  </w:num>
  <w:num w:numId="11">
    <w:abstractNumId w:val="22"/>
  </w:num>
  <w:num w:numId="12">
    <w:abstractNumId w:val="7"/>
  </w:num>
  <w:num w:numId="13">
    <w:abstractNumId w:val="5"/>
  </w:num>
  <w:num w:numId="14">
    <w:abstractNumId w:val="0"/>
  </w:num>
  <w:num w:numId="15">
    <w:abstractNumId w:val="9"/>
  </w:num>
  <w:num w:numId="16">
    <w:abstractNumId w:val="2"/>
  </w:num>
  <w:num w:numId="17">
    <w:abstractNumId w:val="12"/>
  </w:num>
  <w:num w:numId="18">
    <w:abstractNumId w:val="6"/>
  </w:num>
  <w:num w:numId="19">
    <w:abstractNumId w:val="8"/>
  </w:num>
  <w:num w:numId="20">
    <w:abstractNumId w:val="15"/>
  </w:num>
  <w:num w:numId="21">
    <w:abstractNumId w:val="13"/>
  </w:num>
  <w:num w:numId="22">
    <w:abstractNumId w:val="3"/>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7F5"/>
    <w:rsid w:val="00001BE9"/>
    <w:rsid w:val="000113AB"/>
    <w:rsid w:val="00025407"/>
    <w:rsid w:val="00040293"/>
    <w:rsid w:val="000446FB"/>
    <w:rsid w:val="0004642C"/>
    <w:rsid w:val="000655E3"/>
    <w:rsid w:val="0006568C"/>
    <w:rsid w:val="0008251C"/>
    <w:rsid w:val="00087DC1"/>
    <w:rsid w:val="000A01FF"/>
    <w:rsid w:val="000A1410"/>
    <w:rsid w:val="000D32B5"/>
    <w:rsid w:val="000D58FA"/>
    <w:rsid w:val="000D756B"/>
    <w:rsid w:val="00106CFF"/>
    <w:rsid w:val="00113514"/>
    <w:rsid w:val="00142A08"/>
    <w:rsid w:val="00161A56"/>
    <w:rsid w:val="0017308B"/>
    <w:rsid w:val="001754CE"/>
    <w:rsid w:val="001D363E"/>
    <w:rsid w:val="001F56E9"/>
    <w:rsid w:val="00201EC9"/>
    <w:rsid w:val="00233845"/>
    <w:rsid w:val="0024488B"/>
    <w:rsid w:val="0024524A"/>
    <w:rsid w:val="002454FA"/>
    <w:rsid w:val="00246615"/>
    <w:rsid w:val="00264E6B"/>
    <w:rsid w:val="002926CC"/>
    <w:rsid w:val="0029338B"/>
    <w:rsid w:val="00295F1F"/>
    <w:rsid w:val="002A11B4"/>
    <w:rsid w:val="002B21E2"/>
    <w:rsid w:val="002B4233"/>
    <w:rsid w:val="003112F4"/>
    <w:rsid w:val="0031408A"/>
    <w:rsid w:val="00316AFB"/>
    <w:rsid w:val="00316B03"/>
    <w:rsid w:val="00317B76"/>
    <w:rsid w:val="003202C2"/>
    <w:rsid w:val="0032244E"/>
    <w:rsid w:val="003321B9"/>
    <w:rsid w:val="00336692"/>
    <w:rsid w:val="00370C38"/>
    <w:rsid w:val="003803F7"/>
    <w:rsid w:val="00381834"/>
    <w:rsid w:val="00382C1B"/>
    <w:rsid w:val="00387016"/>
    <w:rsid w:val="003B2336"/>
    <w:rsid w:val="003C7C80"/>
    <w:rsid w:val="003E4CF0"/>
    <w:rsid w:val="003F5DB8"/>
    <w:rsid w:val="00420BCB"/>
    <w:rsid w:val="00440346"/>
    <w:rsid w:val="00492096"/>
    <w:rsid w:val="004A0BFC"/>
    <w:rsid w:val="004F468B"/>
    <w:rsid w:val="00515781"/>
    <w:rsid w:val="00522795"/>
    <w:rsid w:val="00542B1C"/>
    <w:rsid w:val="005508F9"/>
    <w:rsid w:val="005940DE"/>
    <w:rsid w:val="00601772"/>
    <w:rsid w:val="006022A2"/>
    <w:rsid w:val="006158D7"/>
    <w:rsid w:val="0065441C"/>
    <w:rsid w:val="00680396"/>
    <w:rsid w:val="00680D7F"/>
    <w:rsid w:val="006B2AB2"/>
    <w:rsid w:val="006C5E78"/>
    <w:rsid w:val="006E323F"/>
    <w:rsid w:val="006F0BD6"/>
    <w:rsid w:val="006F3B2B"/>
    <w:rsid w:val="006F5F8E"/>
    <w:rsid w:val="00700D5E"/>
    <w:rsid w:val="007112FD"/>
    <w:rsid w:val="00724E19"/>
    <w:rsid w:val="007337FF"/>
    <w:rsid w:val="00744D5B"/>
    <w:rsid w:val="00745C2A"/>
    <w:rsid w:val="0077204E"/>
    <w:rsid w:val="00786912"/>
    <w:rsid w:val="00796232"/>
    <w:rsid w:val="00797704"/>
    <w:rsid w:val="007F0123"/>
    <w:rsid w:val="00804100"/>
    <w:rsid w:val="00806C88"/>
    <w:rsid w:val="008101DB"/>
    <w:rsid w:val="00816D75"/>
    <w:rsid w:val="00823A4E"/>
    <w:rsid w:val="00824E18"/>
    <w:rsid w:val="008303AE"/>
    <w:rsid w:val="00837177"/>
    <w:rsid w:val="0085021C"/>
    <w:rsid w:val="0085709A"/>
    <w:rsid w:val="008C028D"/>
    <w:rsid w:val="008C5884"/>
    <w:rsid w:val="008E3CCE"/>
    <w:rsid w:val="008F6052"/>
    <w:rsid w:val="008F690E"/>
    <w:rsid w:val="009025DD"/>
    <w:rsid w:val="009140F5"/>
    <w:rsid w:val="00915FAC"/>
    <w:rsid w:val="00923D57"/>
    <w:rsid w:val="00950DB5"/>
    <w:rsid w:val="009554CF"/>
    <w:rsid w:val="00962BD2"/>
    <w:rsid w:val="009700D3"/>
    <w:rsid w:val="009717F5"/>
    <w:rsid w:val="0097719C"/>
    <w:rsid w:val="0098025C"/>
    <w:rsid w:val="0099188E"/>
    <w:rsid w:val="009A14F7"/>
    <w:rsid w:val="009E0461"/>
    <w:rsid w:val="009E0487"/>
    <w:rsid w:val="00A13AC5"/>
    <w:rsid w:val="00A154E2"/>
    <w:rsid w:val="00A15711"/>
    <w:rsid w:val="00A2320D"/>
    <w:rsid w:val="00A358DB"/>
    <w:rsid w:val="00A376D0"/>
    <w:rsid w:val="00A428D0"/>
    <w:rsid w:val="00A46A30"/>
    <w:rsid w:val="00A631EC"/>
    <w:rsid w:val="00A65821"/>
    <w:rsid w:val="00A87165"/>
    <w:rsid w:val="00A93AE2"/>
    <w:rsid w:val="00AC6A4E"/>
    <w:rsid w:val="00AC7EA1"/>
    <w:rsid w:val="00AD1AE8"/>
    <w:rsid w:val="00AE0C17"/>
    <w:rsid w:val="00AF2E7E"/>
    <w:rsid w:val="00AF6531"/>
    <w:rsid w:val="00B0466A"/>
    <w:rsid w:val="00B077D0"/>
    <w:rsid w:val="00B2121C"/>
    <w:rsid w:val="00B313C4"/>
    <w:rsid w:val="00B47B9E"/>
    <w:rsid w:val="00B64BFB"/>
    <w:rsid w:val="00B64C08"/>
    <w:rsid w:val="00B76039"/>
    <w:rsid w:val="00B95A6E"/>
    <w:rsid w:val="00BC57A3"/>
    <w:rsid w:val="00BE669D"/>
    <w:rsid w:val="00C11BF4"/>
    <w:rsid w:val="00C60F00"/>
    <w:rsid w:val="00C9670C"/>
    <w:rsid w:val="00CC1F4A"/>
    <w:rsid w:val="00CC24B3"/>
    <w:rsid w:val="00CC2913"/>
    <w:rsid w:val="00CD49A5"/>
    <w:rsid w:val="00D06A8E"/>
    <w:rsid w:val="00D145AE"/>
    <w:rsid w:val="00D27DE2"/>
    <w:rsid w:val="00D32B8A"/>
    <w:rsid w:val="00D458D4"/>
    <w:rsid w:val="00D557AB"/>
    <w:rsid w:val="00D86214"/>
    <w:rsid w:val="00DC519D"/>
    <w:rsid w:val="00DD0F49"/>
    <w:rsid w:val="00DE5209"/>
    <w:rsid w:val="00DE5AB2"/>
    <w:rsid w:val="00DF4094"/>
    <w:rsid w:val="00DF7E6E"/>
    <w:rsid w:val="00E024BD"/>
    <w:rsid w:val="00E242B1"/>
    <w:rsid w:val="00E3460D"/>
    <w:rsid w:val="00E42AA3"/>
    <w:rsid w:val="00E441F4"/>
    <w:rsid w:val="00E54664"/>
    <w:rsid w:val="00E6195C"/>
    <w:rsid w:val="00E67D22"/>
    <w:rsid w:val="00E7047C"/>
    <w:rsid w:val="00E81588"/>
    <w:rsid w:val="00E856A0"/>
    <w:rsid w:val="00E92080"/>
    <w:rsid w:val="00EB1412"/>
    <w:rsid w:val="00EB46E2"/>
    <w:rsid w:val="00EC1C60"/>
    <w:rsid w:val="00EC60D3"/>
    <w:rsid w:val="00EE2178"/>
    <w:rsid w:val="00EF3999"/>
    <w:rsid w:val="00F16EDA"/>
    <w:rsid w:val="00F32B1D"/>
    <w:rsid w:val="00F6066A"/>
    <w:rsid w:val="00F74C8A"/>
    <w:rsid w:val="00F93A4D"/>
    <w:rsid w:val="00F97BB6"/>
    <w:rsid w:val="00FD0ECD"/>
    <w:rsid w:val="00FD0FF6"/>
    <w:rsid w:val="00FD6BAB"/>
    <w:rsid w:val="00FF22C1"/>
    <w:rsid w:val="00FF70D2"/>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99F624F"/>
  <w15:docId w15:val="{9F67C2BC-8DDE-4341-9EC9-849B00E25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link w:val="Heading1Char"/>
    <w:uiPriority w:val="1"/>
    <w:qFormat/>
    <w:rsid w:val="0098025C"/>
    <w:pPr>
      <w:widowControl w:val="0"/>
      <w:autoSpaceDE w:val="0"/>
      <w:autoSpaceDN w:val="0"/>
      <w:spacing w:after="0" w:line="240" w:lineRule="auto"/>
      <w:ind w:left="1332"/>
      <w:jc w:val="center"/>
      <w:outlineLvl w:val="0"/>
    </w:pPr>
    <w:rPr>
      <w:rFonts w:ascii="Times New Roman" w:eastAsia="Times New Roman" w:hAnsi="Times New Roman" w:cs="Times New Roman"/>
      <w:b/>
      <w:bCs/>
      <w:sz w:val="24"/>
      <w:szCs w:val="24"/>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D0F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F49"/>
  </w:style>
  <w:style w:type="character" w:styleId="Hyperlink">
    <w:name w:val="Hyperlink"/>
    <w:unhideWhenUsed/>
    <w:rsid w:val="00DD0F49"/>
    <w:rPr>
      <w:color w:val="0000FF"/>
      <w:u w:val="single"/>
    </w:rPr>
  </w:style>
  <w:style w:type="paragraph" w:styleId="FootnoteText">
    <w:name w:val="footnote text"/>
    <w:basedOn w:val="Normal"/>
    <w:link w:val="FootnoteTextChar"/>
    <w:uiPriority w:val="99"/>
    <w:semiHidden/>
    <w:unhideWhenUsed/>
    <w:rsid w:val="00DD0F49"/>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DD0F49"/>
    <w:rPr>
      <w:rFonts w:ascii="Calibri" w:eastAsia="Calibri" w:hAnsi="Calibri" w:cs="Times New Roman"/>
      <w:sz w:val="20"/>
      <w:szCs w:val="20"/>
      <w:lang w:val="en-US"/>
    </w:rPr>
  </w:style>
  <w:style w:type="character" w:styleId="FootnoteReference">
    <w:name w:val="footnote reference"/>
    <w:uiPriority w:val="99"/>
    <w:semiHidden/>
    <w:unhideWhenUsed/>
    <w:rsid w:val="00DD0F49"/>
    <w:rPr>
      <w:vertAlign w:val="superscript"/>
    </w:rPr>
  </w:style>
  <w:style w:type="paragraph" w:styleId="ListParagraph">
    <w:name w:val="List Paragraph"/>
    <w:basedOn w:val="Normal"/>
    <w:uiPriority w:val="99"/>
    <w:qFormat/>
    <w:rsid w:val="00DD0F49"/>
    <w:pPr>
      <w:ind w:left="720"/>
      <w:contextualSpacing/>
    </w:pPr>
  </w:style>
  <w:style w:type="paragraph" w:styleId="Header">
    <w:name w:val="header"/>
    <w:basedOn w:val="Normal"/>
    <w:link w:val="HeaderChar"/>
    <w:uiPriority w:val="99"/>
    <w:unhideWhenUsed/>
    <w:rsid w:val="00CC2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4B3"/>
  </w:style>
  <w:style w:type="paragraph" w:styleId="BalloonText">
    <w:name w:val="Balloon Text"/>
    <w:basedOn w:val="Normal"/>
    <w:link w:val="BalloonTextChar"/>
    <w:uiPriority w:val="99"/>
    <w:semiHidden/>
    <w:unhideWhenUsed/>
    <w:rsid w:val="00201E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EC9"/>
    <w:rPr>
      <w:rFonts w:ascii="Segoe UI" w:hAnsi="Segoe UI" w:cs="Segoe UI"/>
      <w:sz w:val="18"/>
      <w:szCs w:val="18"/>
    </w:rPr>
  </w:style>
  <w:style w:type="paragraph" w:styleId="NormalWeb">
    <w:name w:val="Normal (Web)"/>
    <w:basedOn w:val="Normal"/>
    <w:uiPriority w:val="99"/>
    <w:semiHidden/>
    <w:unhideWhenUsed/>
    <w:rsid w:val="009E04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1"/>
    <w:rsid w:val="0098025C"/>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98025C"/>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98025C"/>
    <w:rPr>
      <w:rFonts w:ascii="Times New Roman" w:eastAsia="Times New Roman" w:hAnsi="Times New Roman" w:cs="Times New Roman"/>
      <w:sz w:val="24"/>
      <w:szCs w:val="24"/>
      <w:lang w:val="en-US" w:bidi="en-US"/>
    </w:rPr>
  </w:style>
  <w:style w:type="character" w:styleId="CommentReference">
    <w:name w:val="annotation reference"/>
    <w:basedOn w:val="DefaultParagraphFont"/>
    <w:uiPriority w:val="99"/>
    <w:semiHidden/>
    <w:unhideWhenUsed/>
    <w:rsid w:val="00515781"/>
    <w:rPr>
      <w:sz w:val="16"/>
      <w:szCs w:val="16"/>
    </w:rPr>
  </w:style>
  <w:style w:type="paragraph" w:styleId="CommentText">
    <w:name w:val="annotation text"/>
    <w:basedOn w:val="Normal"/>
    <w:link w:val="CommentTextChar"/>
    <w:uiPriority w:val="99"/>
    <w:semiHidden/>
    <w:unhideWhenUsed/>
    <w:rsid w:val="00515781"/>
    <w:pPr>
      <w:spacing w:line="240" w:lineRule="auto"/>
    </w:pPr>
    <w:rPr>
      <w:sz w:val="20"/>
      <w:szCs w:val="20"/>
    </w:rPr>
  </w:style>
  <w:style w:type="character" w:customStyle="1" w:styleId="CommentTextChar">
    <w:name w:val="Comment Text Char"/>
    <w:basedOn w:val="DefaultParagraphFont"/>
    <w:link w:val="CommentText"/>
    <w:uiPriority w:val="99"/>
    <w:semiHidden/>
    <w:rsid w:val="00515781"/>
    <w:rPr>
      <w:sz w:val="20"/>
      <w:szCs w:val="20"/>
    </w:rPr>
  </w:style>
  <w:style w:type="paragraph" w:styleId="CommentSubject">
    <w:name w:val="annotation subject"/>
    <w:basedOn w:val="CommentText"/>
    <w:next w:val="CommentText"/>
    <w:link w:val="CommentSubjectChar"/>
    <w:uiPriority w:val="99"/>
    <w:semiHidden/>
    <w:unhideWhenUsed/>
    <w:rsid w:val="00515781"/>
    <w:rPr>
      <w:b/>
      <w:bCs/>
    </w:rPr>
  </w:style>
  <w:style w:type="character" w:customStyle="1" w:styleId="CommentSubjectChar">
    <w:name w:val="Comment Subject Char"/>
    <w:basedOn w:val="CommentTextChar"/>
    <w:link w:val="CommentSubject"/>
    <w:uiPriority w:val="99"/>
    <w:semiHidden/>
    <w:rsid w:val="00515781"/>
    <w:rPr>
      <w:b/>
      <w:bCs/>
      <w:sz w:val="20"/>
      <w:szCs w:val="20"/>
    </w:rPr>
  </w:style>
  <w:style w:type="paragraph" w:styleId="NoSpacing">
    <w:name w:val="No Spacing"/>
    <w:uiPriority w:val="1"/>
    <w:qFormat/>
    <w:rsid w:val="00806C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809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3FEBBD2655E4289AFB14F566B1BED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129</Nr_x002e__x0020_akti>
    <Data_x0020_e_x0020_Krijimit xmlns="0e656187-b300-4fb0-8bf4-3a50f872073c">2023-03-29T05:26:57Z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2023-03-27T22:00:00Z</Date_x0020_protokolli>
    <Titulli xmlns="0e656187-b300-4fb0-8bf4-3a50f872073c">Për fillimin e funksionimit të Gjykatës së Shkallës së Parë të juridiksionit të përgjithshëm Dibër</Titulli>
    <Modifikuesi xmlns="0e656187-b300-4fb0-8bf4-3a50f872073c">nevila.samarxhi</Modifikuesi>
    <Nr_x002e__x0020_prot_x0020_QBZ xmlns="0e656187-b300-4fb0-8bf4-3a50f872073c">470/1</Nr_x002e__x0020_prot_x0020_QBZ>
    <Data_x0020_e_x0020_Modifikimit xmlns="0e656187-b300-4fb0-8bf4-3a50f872073c">2023-03-29T05:34:31Z</Data_x0020_e_x0020_Modifikimit>
    <Dekretuar xmlns="0e656187-b300-4fb0-8bf4-3a50f872073c">false</Dekretuar>
    <Data xmlns="0e656187-b300-4fb0-8bf4-3a50f872073c">2023-03-27T22:00:00Z</Data>
    <Nr_x002e__x0020_protokolli_x0020_i_x0020_aktit xmlns="0e656187-b300-4fb0-8bf4-3a50f872073c">2054/1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3FEBBD2655E4289AFB14F566B1BED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27837-D20D-419C-A4C0-BA3E9A7F529A}">
  <ds:schemaRefs>
    <ds:schemaRef ds:uri="http://schemas.microsoft.com/sharepoint/v3/contenttype/forms"/>
  </ds:schemaRefs>
</ds:datastoreItem>
</file>

<file path=customXml/itemProps2.xml><?xml version="1.0" encoding="utf-8"?>
<ds:datastoreItem xmlns:ds="http://schemas.openxmlformats.org/officeDocument/2006/customXml" ds:itemID="{0A3AF96A-37E8-4C3E-B7F4-4FC2B10D3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7AD721D-55B1-4EC8-BFA0-272C08D435E4}">
  <ds:schemaRefs>
    <ds:schemaRef ds:uri="http://purl.org/dc/dcmitype/"/>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www.w3.org/XML/1998/namespace"/>
  </ds:schemaRefs>
</ds:datastoreItem>
</file>

<file path=customXml/itemProps4.xml><?xml version="1.0" encoding="utf-8"?>
<ds:datastoreItem xmlns:ds="http://schemas.openxmlformats.org/officeDocument/2006/customXml" ds:itemID="{68A85A9D-1F63-4079-9BB7-B9FA27BEE5BE}">
  <ds:schemaRefs>
    <ds:schemaRef ds:uri="http://schemas.microsoft.com/sharepoint/v3/contenttype/forms"/>
  </ds:schemaRefs>
</ds:datastoreItem>
</file>

<file path=customXml/itemProps5.xml><?xml version="1.0" encoding="utf-8"?>
<ds:datastoreItem xmlns:ds="http://schemas.openxmlformats.org/officeDocument/2006/customXml" ds:itemID="{3034CE55-B2FC-4D5D-BA27-4F6F3FD65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2B097C9-2C3B-4003-8868-73281B2CE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Për fillimin e funksionimit të Gjykatës së Shkallës së Parë të juridiksionit të përgjithshëm Dibër</vt:lpstr>
    </vt:vector>
  </TitlesOfParts>
  <Company>HP Inc.</Company>
  <LinksUpToDate>false</LinksUpToDate>
  <CharactersWithSpaces>5761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fillimin e funksionimit të Gjykatës së Shkallës së Parë të juridiksionit të përgjithshëm Dibër</dc:title>
  <dc:creator>user</dc:creator>
  <cp:lastModifiedBy>Entela Suli</cp:lastModifiedBy>
  <cp:revision>22</cp:revision>
  <cp:lastPrinted>2023-03-24T08:56:00Z</cp:lastPrinted>
  <dcterms:created xsi:type="dcterms:W3CDTF">2023-03-21T12:15:00Z</dcterms:created>
  <dcterms:modified xsi:type="dcterms:W3CDTF">2023-03-29T05:45:00Z</dcterms:modified>
</cp:coreProperties>
</file>