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473579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2DB3839" w14:textId="46C99175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147, datë 29.</w:t>
      </w:r>
      <w:r w:rsidRPr="00B64D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3.2023</w:t>
      </w:r>
    </w:p>
    <w:p w14:paraId="0F08D7AC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46A9B7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KATEGORIVE TË GJYKATAVE</w:t>
      </w:r>
    </w:p>
    <w:p w14:paraId="6EE9AF37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F3B3BD" w14:textId="7D311712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Këshilli i Lartë Gjyqësor, mbështetur në nenin 147/a, pika 1, shkronja</w:t>
      </w:r>
      <w:r w:rsidR="00BC0F35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C0F3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BC0F3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BC0F3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C0F3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, të Kushtetutës së Republikës së Shqipërisë”, në nenet 61, 89 dhe 97, të ligjit nr. 115/2016, “Për organet e qeverisjes të sistemit të drejtësisë”, i ndryshuar, në ligjin nr. 98/2016, “Për pushtetin gjyqësor në Republikën e Shqipërisë”, i ndryshuar, me propozim të Komisionit të planifikimit strategjik, administrimit dhe buxhetit,</w:t>
      </w:r>
      <w:r w:rsidR="00BC0F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1431CB9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6B1AE7D" w14:textId="7C748DD0" w:rsidR="00B64DBA" w:rsidRPr="00B64DBA" w:rsidRDefault="000152E8" w:rsidP="00B64D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bookmarkStart w:id="0" w:name="_GoBack"/>
      <w:bookmarkEnd w:id="0"/>
      <w:r w:rsidR="00B64DBA" w:rsidRPr="00B64D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297FBD9D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499FF76" w14:textId="23D897A1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1. Përcaktimin e kategorive të gjykatave si më poshtë:</w:t>
      </w:r>
    </w:p>
    <w:p w14:paraId="29F52EF3" w14:textId="27118D03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I. Kategoria e parë (e lartë):</w:t>
      </w:r>
    </w:p>
    <w:p w14:paraId="0EBA8E49" w14:textId="624B5D74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Lartë;</w:t>
      </w:r>
    </w:p>
    <w:p w14:paraId="25F14563" w14:textId="2694EB51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Apeli të Juridiksionit të Përgjithshëm;</w:t>
      </w:r>
    </w:p>
    <w:p w14:paraId="33FFA9A7" w14:textId="77DAB000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Posaçme e Apelit për Korrupsionin dhe Krimin e Organizuar;</w:t>
      </w:r>
    </w:p>
    <w:p w14:paraId="721C3877" w14:textId="23883968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Apelit Administrativ; </w:t>
      </w:r>
    </w:p>
    <w:p w14:paraId="3FAF3467" w14:textId="0FA2022F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Shkallës së Parë e Juridiksionit të Përgjithshëm Tiranë;</w:t>
      </w:r>
    </w:p>
    <w:p w14:paraId="3F7A20F8" w14:textId="355E8EE2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Posaçme e Shkallës së Parë për Korrupsionin dhe Krimin e Organizuar;</w:t>
      </w:r>
    </w:p>
    <w:p w14:paraId="4B4FA3DC" w14:textId="34991288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64DBA">
        <w:rPr>
          <w:rFonts w:ascii="Garamond" w:hAnsi="Garamond" w:cs="Times New Roman"/>
          <w:sz w:val="24"/>
          <w:szCs w:val="24"/>
          <w:lang w:val="sq-AL"/>
        </w:rPr>
        <w:t>Gjykata Administrative e Shkallës së Parë Tiranë;</w:t>
      </w:r>
    </w:p>
    <w:p w14:paraId="4F6E4CA3" w14:textId="1B64F33A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. Kategoria e dytë (e mesme):</w:t>
      </w:r>
    </w:p>
    <w:p w14:paraId="7E0D7672" w14:textId="0860998C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Shkallës së Parë e Juridiksionit të Përgjithshëm Durrës;</w:t>
      </w:r>
    </w:p>
    <w:p w14:paraId="6585FA5C" w14:textId="5449F3F4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b)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Elbasan;</w:t>
      </w:r>
    </w:p>
    <w:p w14:paraId="5FE27A81" w14:textId="4367D8E0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c)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Fier;</w:t>
      </w:r>
    </w:p>
    <w:p w14:paraId="0E8293F6" w14:textId="3E8F576A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Korçë;</w:t>
      </w:r>
    </w:p>
    <w:p w14:paraId="427309D3" w14:textId="50D46CEA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e)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Shkodër;</w:t>
      </w:r>
    </w:p>
    <w:p w14:paraId="524CCC1A" w14:textId="742D6C13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f)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Vlorë;</w:t>
      </w:r>
    </w:p>
    <w:p w14:paraId="673EE33A" w14:textId="7D7F538E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 e Shkallës së Parë e Juridiksionit të Përgjithshëm Berat;</w:t>
      </w:r>
    </w:p>
    <w:p w14:paraId="72A0037B" w14:textId="7EBDF354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h)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Lezhë;</w:t>
      </w:r>
    </w:p>
    <w:p w14:paraId="7FB27699" w14:textId="09FB9DBE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i)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Administrative e Shkallës së Parë Lushnjë;</w:t>
      </w:r>
    </w:p>
    <w:p w14:paraId="591BC15A" w14:textId="2DA00306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>. Kategoria tretë (e ulët):</w:t>
      </w:r>
    </w:p>
    <w:p w14:paraId="543BECB6" w14:textId="3AB01301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64DBA">
        <w:rPr>
          <w:rFonts w:ascii="Garamond" w:hAnsi="Garamond" w:cs="Times New Roman"/>
          <w:sz w:val="24"/>
          <w:szCs w:val="24"/>
          <w:lang w:val="sq-AL"/>
        </w:rPr>
        <w:t>Gjykata e Shkallës së Parë e Juridiksionit të Përgjithshëm Dibër;</w:t>
      </w:r>
    </w:p>
    <w:p w14:paraId="19F4DCB5" w14:textId="61D5AAC6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b)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Gjirokastër;</w:t>
      </w:r>
    </w:p>
    <w:p w14:paraId="61C3D661" w14:textId="62CCC4E6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c)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Kukës;</w:t>
      </w:r>
    </w:p>
    <w:p w14:paraId="31044425" w14:textId="0E6117DA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d)</w:t>
      </w:r>
      <w:r w:rsidRPr="00B64DBA">
        <w:rPr>
          <w:rFonts w:ascii="Garamond" w:hAnsi="Garamond" w:cs="Times New Roman"/>
          <w:sz w:val="24"/>
          <w:szCs w:val="24"/>
          <w:lang w:val="sq-AL"/>
        </w:rPr>
        <w:t xml:space="preserve"> Gjykata e Shkallës së Parë e Juridiksionit të Përgjithshëm Sarandë;</w:t>
      </w:r>
    </w:p>
    <w:p w14:paraId="0923DE69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40181FE3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0394BC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KËSHILLIN E LARTË GJYQËSOR</w:t>
      </w:r>
    </w:p>
    <w:p w14:paraId="1C29EFCD" w14:textId="77777777" w:rsidR="00B64DBA" w:rsidRPr="00B64DBA" w:rsidRDefault="00B64DBA" w:rsidP="00B64DBA">
      <w:pPr>
        <w:tabs>
          <w:tab w:val="left" w:pos="6560"/>
          <w:tab w:val="left" w:pos="8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KRYETARE</w:t>
      </w:r>
    </w:p>
    <w:p w14:paraId="54128A14" w14:textId="57552ECF" w:rsidR="00B64DBA" w:rsidRPr="00B64DBA" w:rsidRDefault="00B64DBA" w:rsidP="00B64DBA">
      <w:pPr>
        <w:tabs>
          <w:tab w:val="left" w:pos="6560"/>
          <w:tab w:val="left" w:pos="8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4D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 </w:t>
      </w:r>
      <w:proofErr w:type="spellStart"/>
      <w:r w:rsidRPr="00B64D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Naureda</w:t>
      </w:r>
      <w:proofErr w:type="spellEnd"/>
      <w:r w:rsidRPr="00B64D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B64D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Llagami</w:t>
      </w:r>
      <w:proofErr w:type="spellEnd"/>
    </w:p>
    <w:p w14:paraId="6648116E" w14:textId="77777777" w:rsidR="00B64DBA" w:rsidRPr="00B64DBA" w:rsidRDefault="00B64DBA" w:rsidP="00B64D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920E8C0" w14:textId="1471FACF" w:rsidR="00890D0B" w:rsidRPr="00B64DBA" w:rsidRDefault="00890D0B" w:rsidP="00B64DBA">
      <w:pPr>
        <w:spacing w:after="0" w:line="240" w:lineRule="auto"/>
        <w:ind w:firstLine="284"/>
        <w:rPr>
          <w:rFonts w:ascii="Garamond" w:hAnsi="Garamond"/>
          <w:sz w:val="24"/>
          <w:szCs w:val="24"/>
          <w:lang w:val="it-IT"/>
        </w:rPr>
      </w:pPr>
    </w:p>
    <w:p w14:paraId="73AF9F0D" w14:textId="3375BD58" w:rsidR="009128F7" w:rsidRPr="00B64DBA" w:rsidRDefault="009128F7" w:rsidP="00B64DBA">
      <w:pPr>
        <w:spacing w:after="0" w:line="240" w:lineRule="auto"/>
        <w:ind w:firstLine="284"/>
        <w:rPr>
          <w:rFonts w:ascii="Garamond" w:hAnsi="Garamond"/>
          <w:sz w:val="24"/>
          <w:szCs w:val="24"/>
          <w:lang w:val="it-IT"/>
        </w:rPr>
      </w:pPr>
    </w:p>
    <w:p w14:paraId="2DF87D8A" w14:textId="77777777" w:rsidR="009128F7" w:rsidRPr="00B64DBA" w:rsidRDefault="009128F7" w:rsidP="00B64DBA">
      <w:pPr>
        <w:tabs>
          <w:tab w:val="left" w:pos="6570"/>
          <w:tab w:val="left" w:pos="8310"/>
        </w:tabs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</w:rPr>
      </w:pPr>
    </w:p>
    <w:p w14:paraId="7F01C915" w14:textId="77777777" w:rsidR="009128F7" w:rsidRPr="00B64DBA" w:rsidRDefault="009128F7" w:rsidP="00B64DBA">
      <w:pPr>
        <w:spacing w:after="0" w:line="240" w:lineRule="auto"/>
        <w:ind w:firstLine="284"/>
        <w:rPr>
          <w:rFonts w:ascii="Garamond" w:hAnsi="Garamond"/>
          <w:sz w:val="24"/>
          <w:szCs w:val="24"/>
          <w:lang w:val="it-IT"/>
        </w:rPr>
      </w:pPr>
    </w:p>
    <w:sectPr w:rsidR="009128F7" w:rsidRPr="00B64DBA" w:rsidSect="00BC0F35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E2317"/>
    <w:multiLevelType w:val="hybridMultilevel"/>
    <w:tmpl w:val="22B24BE6"/>
    <w:lvl w:ilvl="0" w:tplc="06D2092E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1862DD"/>
    <w:multiLevelType w:val="hybridMultilevel"/>
    <w:tmpl w:val="250804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F63F7"/>
    <w:multiLevelType w:val="hybridMultilevel"/>
    <w:tmpl w:val="2F5400AC"/>
    <w:lvl w:ilvl="0" w:tplc="08090019">
      <w:start w:val="1"/>
      <w:numFmt w:val="lowerLetter"/>
      <w:lvlText w:val="%1."/>
      <w:lvlJc w:val="left"/>
      <w:pPr>
        <w:ind w:left="433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B3D0B"/>
    <w:multiLevelType w:val="hybridMultilevel"/>
    <w:tmpl w:val="00CCE2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B17D6A"/>
    <w:multiLevelType w:val="hybridMultilevel"/>
    <w:tmpl w:val="BB926498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D0B"/>
    <w:rsid w:val="000152E8"/>
    <w:rsid w:val="00047BBF"/>
    <w:rsid w:val="00392EBD"/>
    <w:rsid w:val="005C09D0"/>
    <w:rsid w:val="00624BFD"/>
    <w:rsid w:val="00653D06"/>
    <w:rsid w:val="006B3AD7"/>
    <w:rsid w:val="00890D0B"/>
    <w:rsid w:val="009128F7"/>
    <w:rsid w:val="009A53FA"/>
    <w:rsid w:val="00B64DBA"/>
    <w:rsid w:val="00BC0F35"/>
    <w:rsid w:val="00C50209"/>
    <w:rsid w:val="00F1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1D8EB"/>
  <w15:docId w15:val="{456D4BBF-61C5-4D67-9452-6F1F3EF6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D0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2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2023-03-29T14:06:00Z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2023-03-28T22:00:00Z</Date_x0020_protokolli>
    <Titulli xmlns="0e656187-b300-4fb0-8bf4-3a50f872073c">Për përcaktimin e kategorive të gjykatave</Titulli>
    <Modifikuesi xmlns="0e656187-b300-4fb0-8bf4-3a50f872073c">ermira.bukaci</Modifikuesi>
    <Nr_x002e__x0020_prot_x0020_QBZ xmlns="0e656187-b300-4fb0-8bf4-3a50f872073c">472/1</Nr_x002e__x0020_prot_x0020_QBZ>
    <Data_x0020_e_x0020_Modifikimit xmlns="0e656187-b300-4fb0-8bf4-3a50f872073c">2023-03-29T14:08:02Z</Data_x0020_e_x0020_Modifikimit>
    <Dekretuar xmlns="0e656187-b300-4fb0-8bf4-3a50f872073c">false</Dekretuar>
    <Data xmlns="0e656187-b300-4fb0-8bf4-3a50f872073c">2023-03-28T22:00:00Z</Data>
    <Nr_x002e__x0020_protokolli_x0020_i_x0020_aktit xmlns="0e656187-b300-4fb0-8bf4-3a50f872073c">2074/1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9FD6EC62244E20AC1F55AC9DCDDB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9FD6EC62244E20AC1F55AC9DCDDB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AD105-9569-47A3-9371-7C0CA94BA1BE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20F85C5-B4D4-4BF3-AE8E-5E522C251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A35D4B-BC6B-4C32-9D5B-A0CE0EB90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5A4B0E-80B5-498C-B105-69B238EA7D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6A4FF7-D6E7-433D-84F8-51A22DB92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12A1C0-B435-4DC7-B625-FF56A434D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Kelment Greca</dc:creator>
  <cp:lastModifiedBy>Jorina Kryeziu</cp:lastModifiedBy>
  <cp:revision>4</cp:revision>
  <cp:lastPrinted>2023-03-29T12:00:00Z</cp:lastPrinted>
  <dcterms:created xsi:type="dcterms:W3CDTF">2023-03-29T13:53:00Z</dcterms:created>
  <dcterms:modified xsi:type="dcterms:W3CDTF">2023-03-29T14:14:00Z</dcterms:modified>
</cp:coreProperties>
</file>