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42B54" w14:textId="77777777" w:rsidR="0025078B" w:rsidRPr="00930D55" w:rsidRDefault="0025078B" w:rsidP="00930D55">
      <w:pPr>
        <w:spacing w:after="0" w:line="240" w:lineRule="auto"/>
        <w:ind w:firstLine="284"/>
        <w:jc w:val="center"/>
        <w:rPr>
          <w:rFonts w:ascii="Garamond" w:eastAsia="MS Mincho" w:hAnsi="Garamond"/>
          <w:b/>
          <w:sz w:val="24"/>
          <w:szCs w:val="24"/>
        </w:rPr>
      </w:pPr>
      <w:r w:rsidRPr="00930D55">
        <w:rPr>
          <w:rFonts w:ascii="Garamond" w:eastAsia="MS Mincho" w:hAnsi="Garamond"/>
          <w:b/>
          <w:sz w:val="24"/>
          <w:szCs w:val="24"/>
        </w:rPr>
        <w:t>VENDIM</w:t>
      </w:r>
    </w:p>
    <w:p w14:paraId="4F642B56" w14:textId="0A3A080D" w:rsidR="0025078B" w:rsidRPr="00930D55" w:rsidRDefault="001036A7" w:rsidP="00930D55">
      <w:pPr>
        <w:spacing w:after="0" w:line="240" w:lineRule="auto"/>
        <w:ind w:firstLine="284"/>
        <w:jc w:val="center"/>
        <w:rPr>
          <w:rFonts w:ascii="Garamond" w:eastAsia="MS Mincho" w:hAnsi="Garamond"/>
          <w:b/>
          <w:sz w:val="24"/>
          <w:szCs w:val="24"/>
        </w:rPr>
      </w:pPr>
      <w:r w:rsidRPr="00930D55">
        <w:rPr>
          <w:rFonts w:ascii="Garamond" w:eastAsia="MS Mincho" w:hAnsi="Garamond"/>
          <w:b/>
          <w:sz w:val="24"/>
          <w:szCs w:val="24"/>
        </w:rPr>
        <w:t>Nr. 235</w:t>
      </w:r>
      <w:r w:rsidR="0025078B" w:rsidRPr="00930D55">
        <w:rPr>
          <w:rFonts w:ascii="Garamond" w:eastAsia="MS Mincho" w:hAnsi="Garamond"/>
          <w:b/>
          <w:sz w:val="24"/>
          <w:szCs w:val="24"/>
        </w:rPr>
        <w:t>, datë 6.5.2026</w:t>
      </w:r>
    </w:p>
    <w:p w14:paraId="4F642B57" w14:textId="77777777" w:rsidR="0025078B" w:rsidRPr="00930D55" w:rsidRDefault="0025078B" w:rsidP="00930D55">
      <w:pPr>
        <w:spacing w:after="0" w:line="240" w:lineRule="auto"/>
        <w:ind w:firstLine="284"/>
        <w:jc w:val="center"/>
        <w:rPr>
          <w:rFonts w:ascii="Garamond" w:eastAsia="MS Mincho" w:hAnsi="Garamond"/>
          <w:b/>
          <w:sz w:val="24"/>
          <w:szCs w:val="24"/>
          <w:lang w:val="en-US"/>
        </w:rPr>
      </w:pPr>
    </w:p>
    <w:p w14:paraId="4F642B59" w14:textId="02FA0E0E" w:rsidR="00DD13EC" w:rsidRDefault="00DD13EC" w:rsidP="00930D5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30D55">
        <w:rPr>
          <w:rFonts w:ascii="Garamond" w:hAnsi="Garamond" w:cs="Times New Roman"/>
          <w:b/>
          <w:sz w:val="24"/>
          <w:szCs w:val="24"/>
        </w:rPr>
        <w:t xml:space="preserve">PËR </w:t>
      </w:r>
      <w:r w:rsidR="002F3969" w:rsidRPr="00930D55">
        <w:rPr>
          <w:rFonts w:ascii="Garamond" w:hAnsi="Garamond" w:cs="Times New Roman"/>
          <w:b/>
          <w:bCs/>
          <w:sz w:val="24"/>
          <w:szCs w:val="24"/>
        </w:rPr>
        <w:t xml:space="preserve">DISA </w:t>
      </w:r>
      <w:r w:rsidRPr="00930D55">
        <w:rPr>
          <w:rFonts w:ascii="Garamond" w:hAnsi="Garamond" w:cs="Times New Roman"/>
          <w:b/>
          <w:bCs/>
          <w:sz w:val="24"/>
          <w:szCs w:val="24"/>
        </w:rPr>
        <w:t>SHTES</w:t>
      </w:r>
      <w:r w:rsidR="002F3969" w:rsidRPr="00930D55">
        <w:rPr>
          <w:rFonts w:ascii="Garamond" w:hAnsi="Garamond" w:cs="Times New Roman"/>
          <w:b/>
          <w:bCs/>
          <w:sz w:val="24"/>
          <w:szCs w:val="24"/>
        </w:rPr>
        <w:t>A</w:t>
      </w:r>
      <w:r w:rsidRPr="00930D55">
        <w:rPr>
          <w:rFonts w:ascii="Garamond" w:hAnsi="Garamond" w:cs="Times New Roman"/>
          <w:b/>
          <w:bCs/>
          <w:sz w:val="24"/>
          <w:szCs w:val="24"/>
        </w:rPr>
        <w:t xml:space="preserve"> NË VENDIMIN NR. 78, DATË 30.5.2019, TË </w:t>
      </w:r>
      <w:r w:rsidRPr="00930D55">
        <w:rPr>
          <w:rFonts w:ascii="Garamond" w:hAnsi="Garamond" w:cs="Times New Roman"/>
          <w:b/>
          <w:sz w:val="24"/>
          <w:szCs w:val="24"/>
        </w:rPr>
        <w:t>KËSHILLIT TË LARTË GJYQËSOR</w:t>
      </w:r>
      <w:r w:rsidR="00623009">
        <w:rPr>
          <w:rFonts w:ascii="Garamond" w:hAnsi="Garamond" w:cs="Times New Roman"/>
          <w:b/>
          <w:sz w:val="24"/>
          <w:szCs w:val="24"/>
        </w:rPr>
        <w:t>,</w:t>
      </w:r>
      <w:r w:rsidRPr="00930D55">
        <w:rPr>
          <w:rFonts w:ascii="Garamond" w:hAnsi="Garamond" w:cs="Times New Roman"/>
          <w:b/>
          <w:sz w:val="24"/>
          <w:szCs w:val="24"/>
        </w:rPr>
        <w:t xml:space="preserve"> “</w:t>
      </w:r>
      <w:r w:rsidRPr="00930D55">
        <w:rPr>
          <w:rFonts w:ascii="Garamond" w:hAnsi="Garamond" w:cs="Times New Roman"/>
          <w:b/>
          <w:bCs/>
          <w:sz w:val="24"/>
          <w:szCs w:val="24"/>
        </w:rPr>
        <w:t>PËR KALENDARIN E SHQYRTIMIT TË ÇËSHTJEVE NË GJYKATËN E APELIT</w:t>
      </w:r>
      <w:r w:rsidRPr="00930D55">
        <w:rPr>
          <w:rFonts w:ascii="Garamond" w:hAnsi="Garamond" w:cs="Times New Roman"/>
          <w:b/>
          <w:sz w:val="24"/>
          <w:szCs w:val="24"/>
        </w:rPr>
        <w:t>”, I NDRYSHUAR</w:t>
      </w:r>
    </w:p>
    <w:p w14:paraId="6BF97F80" w14:textId="77777777" w:rsidR="00930D55" w:rsidRPr="00930D55" w:rsidRDefault="00930D55" w:rsidP="00930D5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F642B5A" w14:textId="7B0097E1" w:rsidR="00DD13EC" w:rsidRPr="00930D55" w:rsidRDefault="00DD13EC" w:rsidP="00930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0D55">
        <w:rPr>
          <w:rFonts w:ascii="Garamond" w:hAnsi="Garamond" w:cs="Times New Roman"/>
          <w:sz w:val="24"/>
          <w:szCs w:val="24"/>
        </w:rPr>
        <w:t>Në mbështetje të neneve 147, pika 1 dhe 147/a, pika 1</w:t>
      </w:r>
      <w:r w:rsidR="00623009">
        <w:rPr>
          <w:rFonts w:ascii="Garamond" w:hAnsi="Garamond" w:cs="Times New Roman"/>
          <w:sz w:val="24"/>
          <w:szCs w:val="24"/>
        </w:rPr>
        <w:t>,</w:t>
      </w:r>
      <w:r w:rsidRPr="00930D55">
        <w:rPr>
          <w:rFonts w:ascii="Garamond" w:hAnsi="Garamond" w:cs="Times New Roman"/>
          <w:sz w:val="24"/>
          <w:szCs w:val="24"/>
        </w:rPr>
        <w:t xml:space="preserve"> shkronja “ë”</w:t>
      </w:r>
      <w:r w:rsidR="00623009">
        <w:rPr>
          <w:rFonts w:ascii="Garamond" w:hAnsi="Garamond" w:cs="Times New Roman"/>
          <w:sz w:val="24"/>
          <w:szCs w:val="24"/>
        </w:rPr>
        <w:t>,</w:t>
      </w:r>
      <w:r w:rsidRPr="00930D55">
        <w:rPr>
          <w:rFonts w:ascii="Garamond" w:hAnsi="Garamond" w:cs="Times New Roman"/>
          <w:sz w:val="24"/>
          <w:szCs w:val="24"/>
        </w:rPr>
        <w:t xml:space="preserve"> të Kushtetuta e Republikës së Shqipërisë; të nenit 89 dhe pika 4, shkronja “e”</w:t>
      </w:r>
      <w:r w:rsidR="00623009">
        <w:rPr>
          <w:rFonts w:ascii="Garamond" w:hAnsi="Garamond" w:cs="Times New Roman"/>
          <w:sz w:val="24"/>
          <w:szCs w:val="24"/>
        </w:rPr>
        <w:t>,</w:t>
      </w:r>
      <w:r w:rsidRPr="00930D55">
        <w:rPr>
          <w:rFonts w:ascii="Garamond" w:hAnsi="Garamond" w:cs="Times New Roman"/>
          <w:sz w:val="24"/>
          <w:szCs w:val="24"/>
        </w:rPr>
        <w:t xml:space="preserve"> të nenit 94</w:t>
      </w:r>
      <w:r w:rsidR="00623009">
        <w:rPr>
          <w:rFonts w:ascii="Garamond" w:hAnsi="Garamond" w:cs="Times New Roman"/>
          <w:sz w:val="24"/>
          <w:szCs w:val="24"/>
        </w:rPr>
        <w:t>,</w:t>
      </w:r>
      <w:r w:rsidRPr="00930D55">
        <w:rPr>
          <w:rFonts w:ascii="Garamond" w:hAnsi="Garamond" w:cs="Times New Roman"/>
          <w:sz w:val="24"/>
          <w:szCs w:val="24"/>
        </w:rPr>
        <w:t xml:space="preserve"> të ligjit nr. 115/2016</w:t>
      </w:r>
      <w:r w:rsidR="00623009">
        <w:rPr>
          <w:rFonts w:ascii="Garamond" w:hAnsi="Garamond" w:cs="Times New Roman"/>
          <w:sz w:val="24"/>
          <w:szCs w:val="24"/>
        </w:rPr>
        <w:t>,</w:t>
      </w:r>
      <w:r w:rsidRPr="00930D55">
        <w:rPr>
          <w:rFonts w:ascii="Garamond" w:hAnsi="Garamond" w:cs="Times New Roman"/>
          <w:sz w:val="24"/>
          <w:szCs w:val="24"/>
        </w:rPr>
        <w:t xml:space="preserve"> “Për organet e qeverisjes së sistemit të drejtësisë”, </w:t>
      </w:r>
      <w:r w:rsidR="00623009">
        <w:rPr>
          <w:rFonts w:ascii="Garamond" w:hAnsi="Garamond" w:cs="Times New Roman"/>
          <w:sz w:val="24"/>
          <w:szCs w:val="24"/>
        </w:rPr>
        <w:t>të</w:t>
      </w:r>
      <w:r w:rsidRPr="00930D55">
        <w:rPr>
          <w:rFonts w:ascii="Garamond" w:hAnsi="Garamond" w:cs="Times New Roman"/>
          <w:sz w:val="24"/>
          <w:szCs w:val="24"/>
        </w:rPr>
        <w:t xml:space="preserve"> ndryshuar, si dhe nenit 460, pika 4</w:t>
      </w:r>
      <w:r w:rsidR="00623009">
        <w:rPr>
          <w:rFonts w:ascii="Garamond" w:hAnsi="Garamond" w:cs="Times New Roman"/>
          <w:sz w:val="24"/>
          <w:szCs w:val="24"/>
        </w:rPr>
        <w:t>,</w:t>
      </w:r>
      <w:r w:rsidRPr="00930D55">
        <w:rPr>
          <w:rFonts w:ascii="Garamond" w:hAnsi="Garamond" w:cs="Times New Roman"/>
          <w:sz w:val="24"/>
          <w:szCs w:val="24"/>
        </w:rPr>
        <w:t xml:space="preserve"> të Kodit të Procedurës Civile, </w:t>
      </w:r>
      <w:r w:rsidR="008F0D55" w:rsidRPr="00930D55">
        <w:rPr>
          <w:rFonts w:ascii="Garamond" w:hAnsi="Garamond" w:cs="Times New Roman"/>
          <w:sz w:val="24"/>
          <w:szCs w:val="24"/>
        </w:rPr>
        <w:t xml:space="preserve">me propozim të anëtarëve </w:t>
      </w:r>
      <w:proofErr w:type="spellStart"/>
      <w:r w:rsidR="008F0D55" w:rsidRPr="00930D55">
        <w:rPr>
          <w:rFonts w:ascii="Garamond" w:hAnsi="Garamond" w:cs="Times New Roman"/>
          <w:sz w:val="24"/>
          <w:szCs w:val="24"/>
        </w:rPr>
        <w:t>Violanda</w:t>
      </w:r>
      <w:proofErr w:type="spellEnd"/>
      <w:r w:rsidR="008F0D55" w:rsidRPr="00930D5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F0D55" w:rsidRPr="00930D55">
        <w:rPr>
          <w:rFonts w:ascii="Garamond" w:hAnsi="Garamond" w:cs="Times New Roman"/>
          <w:sz w:val="24"/>
          <w:szCs w:val="24"/>
        </w:rPr>
        <w:t>Theodhori</w:t>
      </w:r>
      <w:proofErr w:type="spellEnd"/>
      <w:r w:rsidR="008F0D55" w:rsidRPr="00930D55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8F0D55" w:rsidRPr="00930D55">
        <w:rPr>
          <w:rFonts w:ascii="Garamond" w:hAnsi="Garamond" w:cs="Times New Roman"/>
          <w:sz w:val="24"/>
          <w:szCs w:val="24"/>
        </w:rPr>
        <w:t>Irena</w:t>
      </w:r>
      <w:proofErr w:type="spellEnd"/>
      <w:r w:rsidR="008F0D55" w:rsidRPr="00930D55">
        <w:rPr>
          <w:rFonts w:ascii="Garamond" w:hAnsi="Garamond" w:cs="Times New Roman"/>
          <w:sz w:val="24"/>
          <w:szCs w:val="24"/>
        </w:rPr>
        <w:t xml:space="preserve"> Plaku dhe </w:t>
      </w:r>
      <w:proofErr w:type="spellStart"/>
      <w:r w:rsidR="008F0D55" w:rsidRPr="00930D55">
        <w:rPr>
          <w:rFonts w:ascii="Garamond" w:hAnsi="Garamond" w:cs="Times New Roman"/>
          <w:sz w:val="24"/>
          <w:szCs w:val="24"/>
        </w:rPr>
        <w:t>Markelian</w:t>
      </w:r>
      <w:proofErr w:type="spellEnd"/>
      <w:r w:rsidR="008F0D55" w:rsidRPr="00930D55">
        <w:rPr>
          <w:rFonts w:ascii="Garamond" w:hAnsi="Garamond" w:cs="Times New Roman"/>
          <w:sz w:val="24"/>
          <w:szCs w:val="24"/>
        </w:rPr>
        <w:t xml:space="preserve"> Koça</w:t>
      </w:r>
      <w:r w:rsidR="002F3969" w:rsidRPr="00930D55">
        <w:rPr>
          <w:rFonts w:ascii="Garamond" w:hAnsi="Garamond" w:cs="Times New Roman"/>
          <w:sz w:val="24"/>
          <w:szCs w:val="24"/>
        </w:rPr>
        <w:t xml:space="preserve">, </w:t>
      </w:r>
      <w:r w:rsidRPr="00930D55">
        <w:rPr>
          <w:rFonts w:ascii="Garamond" w:hAnsi="Garamond" w:cs="Times New Roman"/>
          <w:sz w:val="24"/>
          <w:szCs w:val="24"/>
        </w:rPr>
        <w:t>Këshilli i Lartë Gjyqësor</w:t>
      </w:r>
    </w:p>
    <w:p w14:paraId="7599B424" w14:textId="77777777" w:rsidR="00335AB4" w:rsidRDefault="00335AB4" w:rsidP="00930D5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4F642B5B" w14:textId="18652B2A" w:rsidR="00DD13EC" w:rsidRPr="00930D55" w:rsidRDefault="002F3969" w:rsidP="00930D5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930D55">
        <w:rPr>
          <w:rFonts w:ascii="Garamond" w:eastAsia="Times New Roman" w:hAnsi="Garamond" w:cs="Times New Roman"/>
          <w:sz w:val="24"/>
          <w:szCs w:val="24"/>
        </w:rPr>
        <w:t>VENDOSI</w:t>
      </w:r>
      <w:r w:rsidR="00DD13EC" w:rsidRPr="00930D55">
        <w:rPr>
          <w:rFonts w:ascii="Garamond" w:eastAsia="Times New Roman" w:hAnsi="Garamond" w:cs="Times New Roman"/>
          <w:sz w:val="24"/>
          <w:szCs w:val="24"/>
        </w:rPr>
        <w:t>:</w:t>
      </w:r>
    </w:p>
    <w:p w14:paraId="2F72A39E" w14:textId="77777777" w:rsidR="00930D55" w:rsidRPr="00930D55" w:rsidRDefault="00930D55" w:rsidP="00930D5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4F642B5C" w14:textId="24A0C995" w:rsidR="00CE3796" w:rsidRPr="00930D55" w:rsidRDefault="005002EC" w:rsidP="00930D55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30D55">
        <w:rPr>
          <w:rFonts w:ascii="Garamond" w:eastAsia="Times New Roman" w:hAnsi="Garamond" w:cs="Times New Roman"/>
          <w:sz w:val="24"/>
          <w:szCs w:val="24"/>
        </w:rPr>
        <w:t>Në vendimin nr. 78, datë 30.5.2019, “Për kalendarin e shqyrtimit të çështjeve në gjykatën e apelit”, të ndryshuar, të Këshillit të Lartë Gjyqësor, bëhe</w:t>
      </w:r>
      <w:r w:rsidR="00025A67" w:rsidRPr="00930D55">
        <w:rPr>
          <w:rFonts w:ascii="Garamond" w:eastAsia="Times New Roman" w:hAnsi="Garamond" w:cs="Times New Roman"/>
          <w:sz w:val="24"/>
          <w:szCs w:val="24"/>
        </w:rPr>
        <w:t>n</w:t>
      </w:r>
      <w:r w:rsidRPr="00930D5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2F3969" w:rsidRPr="00930D55">
        <w:rPr>
          <w:rFonts w:ascii="Garamond" w:eastAsia="Times New Roman" w:hAnsi="Garamond" w:cs="Times New Roman"/>
          <w:sz w:val="24"/>
          <w:szCs w:val="24"/>
        </w:rPr>
        <w:t>këto</w:t>
      </w:r>
      <w:r w:rsidRPr="00930D55">
        <w:rPr>
          <w:rFonts w:ascii="Garamond" w:eastAsia="Times New Roman" w:hAnsi="Garamond" w:cs="Times New Roman"/>
          <w:sz w:val="24"/>
          <w:szCs w:val="24"/>
        </w:rPr>
        <w:t xml:space="preserve"> shtes</w:t>
      </w:r>
      <w:r w:rsidR="002F3969" w:rsidRPr="00930D55">
        <w:rPr>
          <w:rFonts w:ascii="Garamond" w:eastAsia="Times New Roman" w:hAnsi="Garamond" w:cs="Times New Roman"/>
          <w:sz w:val="24"/>
          <w:szCs w:val="24"/>
        </w:rPr>
        <w:t>a</w:t>
      </w:r>
      <w:r w:rsidR="00DD13EC" w:rsidRPr="00930D55">
        <w:rPr>
          <w:rFonts w:ascii="Garamond" w:eastAsia="Times New Roman" w:hAnsi="Garamond" w:cs="Times New Roman"/>
          <w:sz w:val="24"/>
          <w:szCs w:val="24"/>
        </w:rPr>
        <w:t>:</w:t>
      </w:r>
      <w:r w:rsidR="00CE3796" w:rsidRPr="00930D55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4F642B5D" w14:textId="77777777" w:rsidR="005002EC" w:rsidRPr="00930D55" w:rsidRDefault="00DD13EC" w:rsidP="00930D55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30D55">
        <w:rPr>
          <w:rFonts w:ascii="Garamond" w:eastAsia="Times New Roman" w:hAnsi="Garamond" w:cs="Times New Roman"/>
          <w:sz w:val="24"/>
          <w:szCs w:val="24"/>
        </w:rPr>
        <w:t xml:space="preserve">Në kreun </w:t>
      </w:r>
      <w:proofErr w:type="spellStart"/>
      <w:r w:rsidRPr="00930D55">
        <w:rPr>
          <w:rFonts w:ascii="Garamond" w:eastAsia="Times New Roman" w:hAnsi="Garamond" w:cs="Times New Roman"/>
          <w:sz w:val="24"/>
          <w:szCs w:val="24"/>
        </w:rPr>
        <w:t>II</w:t>
      </w:r>
      <w:proofErr w:type="spellEnd"/>
      <w:r w:rsidRPr="00930D55">
        <w:rPr>
          <w:rFonts w:ascii="Garamond" w:eastAsia="Times New Roman" w:hAnsi="Garamond" w:cs="Times New Roman"/>
          <w:sz w:val="24"/>
          <w:szCs w:val="24"/>
        </w:rPr>
        <w:t>, “</w:t>
      </w:r>
      <w:r w:rsidR="005002EC" w:rsidRPr="00930D55">
        <w:rPr>
          <w:rFonts w:ascii="Garamond" w:eastAsia="Times New Roman" w:hAnsi="Garamond" w:cs="Times New Roman"/>
          <w:sz w:val="24"/>
          <w:szCs w:val="24"/>
        </w:rPr>
        <w:t>Rastet e përshpejtimit të çështjeve</w:t>
      </w:r>
      <w:r w:rsidRPr="00930D55">
        <w:rPr>
          <w:rFonts w:ascii="Garamond" w:eastAsia="Times New Roman" w:hAnsi="Garamond" w:cs="Times New Roman"/>
          <w:sz w:val="24"/>
          <w:szCs w:val="24"/>
        </w:rPr>
        <w:t xml:space="preserve">”,  </w:t>
      </w:r>
      <w:r w:rsidR="005002EC" w:rsidRPr="00930D55">
        <w:rPr>
          <w:rFonts w:ascii="Garamond" w:eastAsia="Times New Roman" w:hAnsi="Garamond" w:cs="Times New Roman"/>
          <w:sz w:val="24"/>
          <w:szCs w:val="24"/>
        </w:rPr>
        <w:t>në pikën 3.1 shtohe</w:t>
      </w:r>
      <w:r w:rsidR="002F3969" w:rsidRPr="00930D55">
        <w:rPr>
          <w:rFonts w:ascii="Garamond" w:eastAsia="Times New Roman" w:hAnsi="Garamond" w:cs="Times New Roman"/>
          <w:sz w:val="24"/>
          <w:szCs w:val="24"/>
        </w:rPr>
        <w:t>n</w:t>
      </w:r>
      <w:r w:rsidR="005002EC" w:rsidRPr="00930D55">
        <w:rPr>
          <w:rFonts w:ascii="Garamond" w:eastAsia="Times New Roman" w:hAnsi="Garamond" w:cs="Times New Roman"/>
          <w:sz w:val="24"/>
          <w:szCs w:val="24"/>
        </w:rPr>
        <w:t xml:space="preserve"> shkronja</w:t>
      </w:r>
      <w:r w:rsidR="002F3969" w:rsidRPr="00930D55">
        <w:rPr>
          <w:rFonts w:ascii="Garamond" w:eastAsia="Times New Roman" w:hAnsi="Garamond" w:cs="Times New Roman"/>
          <w:sz w:val="24"/>
          <w:szCs w:val="24"/>
        </w:rPr>
        <w:t>t</w:t>
      </w:r>
      <w:r w:rsidR="005002EC" w:rsidRPr="00930D55">
        <w:rPr>
          <w:rFonts w:ascii="Garamond" w:eastAsia="Times New Roman" w:hAnsi="Garamond" w:cs="Times New Roman"/>
          <w:sz w:val="24"/>
          <w:szCs w:val="24"/>
        </w:rPr>
        <w:t xml:space="preserve"> “nj”</w:t>
      </w:r>
      <w:r w:rsidR="002F3969" w:rsidRPr="00930D55">
        <w:rPr>
          <w:rFonts w:ascii="Garamond" w:eastAsia="Times New Roman" w:hAnsi="Garamond" w:cs="Times New Roman"/>
          <w:sz w:val="24"/>
          <w:szCs w:val="24"/>
        </w:rPr>
        <w:t>, “o” dhe “p”</w:t>
      </w:r>
      <w:r w:rsidR="005002EC" w:rsidRPr="00930D55">
        <w:rPr>
          <w:rFonts w:ascii="Garamond" w:eastAsia="Times New Roman" w:hAnsi="Garamond" w:cs="Times New Roman"/>
          <w:sz w:val="24"/>
          <w:szCs w:val="24"/>
        </w:rPr>
        <w:t xml:space="preserve"> me këtë përmbajtje</w:t>
      </w:r>
      <w:r w:rsidRPr="00930D55">
        <w:rPr>
          <w:rFonts w:ascii="Garamond" w:eastAsia="Times New Roman" w:hAnsi="Garamond" w:cs="Times New Roman"/>
          <w:sz w:val="24"/>
          <w:szCs w:val="24"/>
        </w:rPr>
        <w:t>:</w:t>
      </w:r>
    </w:p>
    <w:p w14:paraId="4F642B5E" w14:textId="5926340F" w:rsidR="002F3969" w:rsidRPr="00930D55" w:rsidRDefault="00623009" w:rsidP="00930D55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“</w:t>
      </w:r>
      <w:r w:rsidR="007E7924" w:rsidRPr="00930D55">
        <w:rPr>
          <w:rFonts w:ascii="Garamond" w:hAnsi="Garamond" w:cs="Times New Roman"/>
          <w:sz w:val="24"/>
          <w:szCs w:val="24"/>
        </w:rPr>
        <w:t>nj</w:t>
      </w:r>
      <w:r w:rsidR="007E7924">
        <w:rPr>
          <w:rFonts w:ascii="Garamond" w:hAnsi="Garamond" w:cs="Times New Roman"/>
          <w:sz w:val="24"/>
          <w:szCs w:val="24"/>
        </w:rPr>
        <w:t>)</w:t>
      </w:r>
      <w:r w:rsidR="00CE3796" w:rsidRPr="00930D55">
        <w:rPr>
          <w:rFonts w:ascii="Garamond" w:hAnsi="Garamond" w:cs="Times New Roman"/>
          <w:sz w:val="24"/>
          <w:szCs w:val="24"/>
        </w:rPr>
        <w:t xml:space="preserve"> </w:t>
      </w:r>
      <w:r w:rsidR="00007A23" w:rsidRPr="00930D55">
        <w:rPr>
          <w:rFonts w:ascii="Garamond" w:hAnsi="Garamond" w:cs="Times New Roman"/>
          <w:sz w:val="24"/>
          <w:szCs w:val="24"/>
        </w:rPr>
        <w:t>Çështjet e pronësisë që lidhen me procesin e kthimit dhe kompensimit të pronave</w:t>
      </w:r>
      <w:r w:rsidR="00294010" w:rsidRPr="00930D55">
        <w:rPr>
          <w:rFonts w:ascii="Garamond" w:hAnsi="Garamond" w:cs="Times New Roman"/>
          <w:sz w:val="24"/>
          <w:szCs w:val="24"/>
        </w:rPr>
        <w:t xml:space="preserve"> ish</w:t>
      </w:r>
      <w:r>
        <w:rPr>
          <w:rFonts w:ascii="Garamond" w:hAnsi="Garamond" w:cs="Times New Roman"/>
          <w:sz w:val="24"/>
          <w:szCs w:val="24"/>
        </w:rPr>
        <w:t>-</w:t>
      </w:r>
      <w:r w:rsidR="00294010" w:rsidRPr="00930D55">
        <w:rPr>
          <w:rFonts w:ascii="Garamond" w:hAnsi="Garamond" w:cs="Times New Roman"/>
          <w:sz w:val="24"/>
          <w:szCs w:val="24"/>
        </w:rPr>
        <w:t xml:space="preserve"> pronar</w:t>
      </w:r>
      <w:r w:rsidR="00F51C22" w:rsidRPr="00930D55">
        <w:rPr>
          <w:rFonts w:ascii="Garamond" w:hAnsi="Garamond" w:cs="Times New Roman"/>
          <w:sz w:val="24"/>
          <w:szCs w:val="24"/>
        </w:rPr>
        <w:t>ë</w:t>
      </w:r>
      <w:r w:rsidR="00294010" w:rsidRPr="00930D55">
        <w:rPr>
          <w:rFonts w:ascii="Garamond" w:hAnsi="Garamond" w:cs="Times New Roman"/>
          <w:sz w:val="24"/>
          <w:szCs w:val="24"/>
        </w:rPr>
        <w:t>ve</w:t>
      </w:r>
      <w:r w:rsidR="002F3969" w:rsidRPr="00930D55">
        <w:rPr>
          <w:rFonts w:ascii="Garamond" w:hAnsi="Garamond" w:cs="Times New Roman"/>
          <w:sz w:val="24"/>
          <w:szCs w:val="24"/>
        </w:rPr>
        <w:t>;</w:t>
      </w:r>
    </w:p>
    <w:p w14:paraId="4F642B5F" w14:textId="67033AC8" w:rsidR="00FF26CC" w:rsidRPr="00930D55" w:rsidRDefault="002F3969" w:rsidP="00930D55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930D55">
        <w:rPr>
          <w:rFonts w:ascii="Garamond" w:hAnsi="Garamond" w:cs="Times New Roman"/>
          <w:sz w:val="24"/>
          <w:szCs w:val="24"/>
        </w:rPr>
        <w:t>o</w:t>
      </w:r>
      <w:r w:rsidR="007E7924">
        <w:rPr>
          <w:rFonts w:ascii="Garamond" w:hAnsi="Garamond" w:cs="Times New Roman"/>
          <w:sz w:val="24"/>
          <w:szCs w:val="24"/>
        </w:rPr>
        <w:t>)</w:t>
      </w:r>
      <w:r w:rsidR="00294010" w:rsidRPr="00930D55">
        <w:rPr>
          <w:rFonts w:ascii="Garamond" w:hAnsi="Garamond" w:cs="Times New Roman"/>
          <w:sz w:val="24"/>
          <w:szCs w:val="24"/>
        </w:rPr>
        <w:t xml:space="preserve"> </w:t>
      </w:r>
      <w:r w:rsidR="00F51C22" w:rsidRPr="00930D55">
        <w:rPr>
          <w:rFonts w:ascii="Garamond" w:hAnsi="Garamond" w:cs="Times New Roman"/>
          <w:sz w:val="24"/>
          <w:szCs w:val="24"/>
        </w:rPr>
        <w:t>Çështjet që lidhen me k</w:t>
      </w:r>
      <w:r w:rsidR="00294010" w:rsidRPr="00930D55">
        <w:rPr>
          <w:rFonts w:ascii="Garamond" w:hAnsi="Garamond" w:cs="Times New Roman"/>
          <w:sz w:val="24"/>
          <w:szCs w:val="24"/>
        </w:rPr>
        <w:t xml:space="preserve">ontratat </w:t>
      </w:r>
      <w:proofErr w:type="spellStart"/>
      <w:r w:rsidR="00294010" w:rsidRPr="00930D55">
        <w:rPr>
          <w:rFonts w:ascii="Garamond" w:hAnsi="Garamond" w:cs="Times New Roman"/>
          <w:sz w:val="24"/>
          <w:szCs w:val="24"/>
        </w:rPr>
        <w:t>konsumatore</w:t>
      </w:r>
      <w:proofErr w:type="spellEnd"/>
      <w:r w:rsidR="00294010" w:rsidRPr="00930D55">
        <w:rPr>
          <w:rFonts w:ascii="Garamond" w:hAnsi="Garamond" w:cs="Times New Roman"/>
          <w:sz w:val="24"/>
          <w:szCs w:val="24"/>
        </w:rPr>
        <w:t xml:space="preserve"> dhe padit</w:t>
      </w:r>
      <w:r w:rsidR="00F51C22" w:rsidRPr="00930D55">
        <w:rPr>
          <w:rFonts w:ascii="Garamond" w:hAnsi="Garamond" w:cs="Times New Roman"/>
          <w:sz w:val="24"/>
          <w:szCs w:val="24"/>
        </w:rPr>
        <w:t>ë</w:t>
      </w:r>
      <w:r w:rsidR="00294010" w:rsidRPr="00930D55">
        <w:rPr>
          <w:rFonts w:ascii="Garamond" w:hAnsi="Garamond" w:cs="Times New Roman"/>
          <w:sz w:val="24"/>
          <w:szCs w:val="24"/>
        </w:rPr>
        <w:t xml:space="preserve"> kolektive p</w:t>
      </w:r>
      <w:r w:rsidR="00F51C22" w:rsidRPr="00930D55">
        <w:rPr>
          <w:rFonts w:ascii="Garamond" w:hAnsi="Garamond" w:cs="Times New Roman"/>
          <w:sz w:val="24"/>
          <w:szCs w:val="24"/>
        </w:rPr>
        <w:t>ë</w:t>
      </w:r>
      <w:r w:rsidR="00294010" w:rsidRPr="00930D55">
        <w:rPr>
          <w:rFonts w:ascii="Garamond" w:hAnsi="Garamond" w:cs="Times New Roman"/>
          <w:sz w:val="24"/>
          <w:szCs w:val="24"/>
        </w:rPr>
        <w:t>r mbrojtjen e konsumatorit</w:t>
      </w:r>
      <w:r w:rsidRPr="00930D55">
        <w:rPr>
          <w:rFonts w:ascii="Garamond" w:hAnsi="Garamond" w:cs="Times New Roman"/>
          <w:sz w:val="24"/>
          <w:szCs w:val="24"/>
        </w:rPr>
        <w:t>;</w:t>
      </w:r>
    </w:p>
    <w:p w14:paraId="4F642B60" w14:textId="45625028" w:rsidR="002F3969" w:rsidRPr="00930D55" w:rsidRDefault="00294010" w:rsidP="00930D55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30D55">
        <w:rPr>
          <w:rFonts w:ascii="Garamond" w:hAnsi="Garamond" w:cs="Times New Roman"/>
          <w:sz w:val="24"/>
          <w:szCs w:val="24"/>
        </w:rPr>
        <w:t>p</w:t>
      </w:r>
      <w:r w:rsidR="00623009">
        <w:rPr>
          <w:rFonts w:ascii="Garamond" w:hAnsi="Garamond" w:cs="Times New Roman"/>
          <w:sz w:val="24"/>
          <w:szCs w:val="24"/>
        </w:rPr>
        <w:t>)</w:t>
      </w:r>
      <w:r w:rsidRPr="00930D55">
        <w:rPr>
          <w:rFonts w:ascii="Garamond" w:hAnsi="Garamond" w:cs="Times New Roman"/>
          <w:sz w:val="24"/>
          <w:szCs w:val="24"/>
        </w:rPr>
        <w:t xml:space="preserve"> Ç</w:t>
      </w:r>
      <w:r w:rsidR="00F51C22" w:rsidRPr="00930D55">
        <w:rPr>
          <w:rFonts w:ascii="Garamond" w:hAnsi="Garamond" w:cs="Times New Roman"/>
          <w:sz w:val="24"/>
          <w:szCs w:val="24"/>
        </w:rPr>
        <w:t>ë</w:t>
      </w:r>
      <w:r w:rsidRPr="00930D55">
        <w:rPr>
          <w:rFonts w:ascii="Garamond" w:hAnsi="Garamond" w:cs="Times New Roman"/>
          <w:sz w:val="24"/>
          <w:szCs w:val="24"/>
        </w:rPr>
        <w:t>shtjet</w:t>
      </w:r>
      <w:r w:rsidR="00D33124" w:rsidRPr="00930D55">
        <w:rPr>
          <w:rFonts w:ascii="Garamond" w:hAnsi="Garamond" w:cs="Times New Roman"/>
          <w:sz w:val="24"/>
          <w:szCs w:val="24"/>
        </w:rPr>
        <w:t xml:space="preserve"> me ob</w:t>
      </w:r>
      <w:r w:rsidRPr="00930D55">
        <w:rPr>
          <w:rFonts w:ascii="Garamond" w:hAnsi="Garamond" w:cs="Times New Roman"/>
          <w:sz w:val="24"/>
          <w:szCs w:val="24"/>
        </w:rPr>
        <w:t>jekt mbrojtjen e mjedisit dhe t</w:t>
      </w:r>
      <w:r w:rsidR="00F51C22" w:rsidRPr="00930D55">
        <w:rPr>
          <w:rFonts w:ascii="Garamond" w:hAnsi="Garamond" w:cs="Times New Roman"/>
          <w:sz w:val="24"/>
          <w:szCs w:val="24"/>
        </w:rPr>
        <w:t>ë</w:t>
      </w:r>
      <w:r w:rsidR="00D33124" w:rsidRPr="00930D55">
        <w:rPr>
          <w:rFonts w:ascii="Garamond" w:hAnsi="Garamond" w:cs="Times New Roman"/>
          <w:sz w:val="24"/>
          <w:szCs w:val="24"/>
        </w:rPr>
        <w:t xml:space="preserve"> klimës.</w:t>
      </w:r>
      <w:r w:rsidR="00623009">
        <w:rPr>
          <w:rFonts w:ascii="Garamond" w:hAnsi="Garamond" w:cs="Times New Roman"/>
          <w:sz w:val="24"/>
          <w:szCs w:val="24"/>
        </w:rPr>
        <w:t>”</w:t>
      </w:r>
      <w:r w:rsidR="00D7760E">
        <w:rPr>
          <w:rFonts w:ascii="Garamond" w:hAnsi="Garamond" w:cs="Times New Roman"/>
          <w:sz w:val="24"/>
          <w:szCs w:val="24"/>
        </w:rPr>
        <w:t>.</w:t>
      </w:r>
    </w:p>
    <w:p w14:paraId="4F642B61" w14:textId="77777777" w:rsidR="005002EC" w:rsidRPr="00930D55" w:rsidRDefault="005002EC" w:rsidP="00930D5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930D55">
        <w:rPr>
          <w:rFonts w:ascii="Garamond" w:hAnsi="Garamond"/>
        </w:rPr>
        <w:t>Ky vendim botohet në faqen zyrtare të Këshillit të Lartë Gjyqësor dhe hyn në fuqi në datën e botimit në Fletoren Zyrtare.</w:t>
      </w:r>
    </w:p>
    <w:p w14:paraId="7F8DB893" w14:textId="77777777" w:rsidR="00930D55" w:rsidRPr="00930D55" w:rsidRDefault="00930D55" w:rsidP="00930D55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</w:p>
    <w:p w14:paraId="4F642B63" w14:textId="1E8331F1" w:rsidR="00213E2C" w:rsidRPr="00930D55" w:rsidRDefault="00213E2C" w:rsidP="00930D55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  <w:lang w:val="en-US"/>
        </w:rPr>
      </w:pPr>
      <w:r w:rsidRPr="00930D55">
        <w:rPr>
          <w:rFonts w:ascii="Garamond" w:hAnsi="Garamond"/>
          <w:sz w:val="24"/>
          <w:szCs w:val="24"/>
        </w:rPr>
        <w:t>KRYETAR</w:t>
      </w:r>
      <w:r w:rsidR="00930D55" w:rsidRPr="00930D55">
        <w:rPr>
          <w:rFonts w:ascii="Garamond" w:hAnsi="Garamond"/>
          <w:sz w:val="24"/>
          <w:szCs w:val="24"/>
        </w:rPr>
        <w:t xml:space="preserve"> I KËSHILLIT TË LARTË GJYQËSOR</w:t>
      </w:r>
    </w:p>
    <w:p w14:paraId="4F642B64" w14:textId="21854AAB" w:rsidR="00213E2C" w:rsidRPr="00930D55" w:rsidRDefault="00930D55" w:rsidP="00930D55">
      <w:pPr>
        <w:shd w:val="clear" w:color="auto" w:fill="FFFFFF"/>
        <w:tabs>
          <w:tab w:val="left" w:pos="360"/>
        </w:tabs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</w:rPr>
      </w:pPr>
      <w:r w:rsidRPr="00930D55">
        <w:rPr>
          <w:rFonts w:ascii="Garamond" w:hAnsi="Garamond"/>
          <w:b/>
          <w:sz w:val="24"/>
          <w:szCs w:val="24"/>
        </w:rPr>
        <w:t>Ilir Rusi</w:t>
      </w:r>
    </w:p>
    <w:sectPr w:rsidR="00213E2C" w:rsidRPr="00930D55" w:rsidSect="00DD5AB7">
      <w:pgSz w:w="12240" w:h="15840"/>
      <w:pgMar w:top="1134" w:right="170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63C63"/>
    <w:multiLevelType w:val="multilevel"/>
    <w:tmpl w:val="BCC09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170B9B"/>
    <w:multiLevelType w:val="hybridMultilevel"/>
    <w:tmpl w:val="E974C1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022FBB"/>
    <w:multiLevelType w:val="hybridMultilevel"/>
    <w:tmpl w:val="CC127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072C0"/>
    <w:multiLevelType w:val="multilevel"/>
    <w:tmpl w:val="9ACABE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BE72AD0"/>
    <w:multiLevelType w:val="hybridMultilevel"/>
    <w:tmpl w:val="7F568D0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2119C"/>
    <w:multiLevelType w:val="hybridMultilevel"/>
    <w:tmpl w:val="9C24A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F1FBA"/>
    <w:multiLevelType w:val="hybridMultilevel"/>
    <w:tmpl w:val="D716E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10DCB"/>
    <w:multiLevelType w:val="hybridMultilevel"/>
    <w:tmpl w:val="0D8AAAB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0F1611"/>
    <w:multiLevelType w:val="multilevel"/>
    <w:tmpl w:val="8F5C2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D25A8C"/>
    <w:multiLevelType w:val="multilevel"/>
    <w:tmpl w:val="C3CA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C74693"/>
    <w:multiLevelType w:val="multilevel"/>
    <w:tmpl w:val="5D24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9221DB"/>
    <w:multiLevelType w:val="hybridMultilevel"/>
    <w:tmpl w:val="FE90A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EE6F84"/>
    <w:multiLevelType w:val="hybridMultilevel"/>
    <w:tmpl w:val="9D96EEC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2C54EA"/>
    <w:multiLevelType w:val="hybridMultilevel"/>
    <w:tmpl w:val="B1E65F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D51530"/>
    <w:multiLevelType w:val="hybridMultilevel"/>
    <w:tmpl w:val="FE1C0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9852DC"/>
    <w:multiLevelType w:val="hybridMultilevel"/>
    <w:tmpl w:val="D124E4A0"/>
    <w:lvl w:ilvl="0" w:tplc="70B429E8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3C608E9"/>
    <w:multiLevelType w:val="hybridMultilevel"/>
    <w:tmpl w:val="FB2C8D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280856"/>
    <w:multiLevelType w:val="hybridMultilevel"/>
    <w:tmpl w:val="11568C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EF57C0"/>
    <w:multiLevelType w:val="hybridMultilevel"/>
    <w:tmpl w:val="4EF2EBD6"/>
    <w:lvl w:ilvl="0" w:tplc="EA22B2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8C3781"/>
    <w:multiLevelType w:val="hybridMultilevel"/>
    <w:tmpl w:val="9B78B6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62E2FB0"/>
    <w:multiLevelType w:val="hybridMultilevel"/>
    <w:tmpl w:val="63F638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EF3C44"/>
    <w:multiLevelType w:val="hybridMultilevel"/>
    <w:tmpl w:val="05C46938"/>
    <w:lvl w:ilvl="0" w:tplc="F1D88F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5D00C2"/>
    <w:multiLevelType w:val="hybridMultilevel"/>
    <w:tmpl w:val="84844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3B76DE"/>
    <w:multiLevelType w:val="hybridMultilevel"/>
    <w:tmpl w:val="DE700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E97FEA"/>
    <w:multiLevelType w:val="hybridMultilevel"/>
    <w:tmpl w:val="06261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7302BF"/>
    <w:multiLevelType w:val="hybridMultilevel"/>
    <w:tmpl w:val="1E96D0C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9"/>
  </w:num>
  <w:num w:numId="5">
    <w:abstractNumId w:val="15"/>
  </w:num>
  <w:num w:numId="6">
    <w:abstractNumId w:val="16"/>
  </w:num>
  <w:num w:numId="7">
    <w:abstractNumId w:val="4"/>
  </w:num>
  <w:num w:numId="8">
    <w:abstractNumId w:val="2"/>
  </w:num>
  <w:num w:numId="9">
    <w:abstractNumId w:val="14"/>
  </w:num>
  <w:num w:numId="10">
    <w:abstractNumId w:val="19"/>
  </w:num>
  <w:num w:numId="11">
    <w:abstractNumId w:val="20"/>
  </w:num>
  <w:num w:numId="12">
    <w:abstractNumId w:val="3"/>
  </w:num>
  <w:num w:numId="13">
    <w:abstractNumId w:val="21"/>
  </w:num>
  <w:num w:numId="14">
    <w:abstractNumId w:val="5"/>
  </w:num>
  <w:num w:numId="15">
    <w:abstractNumId w:val="24"/>
  </w:num>
  <w:num w:numId="16">
    <w:abstractNumId w:val="13"/>
  </w:num>
  <w:num w:numId="17">
    <w:abstractNumId w:val="1"/>
  </w:num>
  <w:num w:numId="18">
    <w:abstractNumId w:val="25"/>
  </w:num>
  <w:num w:numId="19">
    <w:abstractNumId w:val="11"/>
  </w:num>
  <w:num w:numId="20">
    <w:abstractNumId w:val="6"/>
  </w:num>
  <w:num w:numId="21">
    <w:abstractNumId w:val="22"/>
  </w:num>
  <w:num w:numId="22">
    <w:abstractNumId w:val="7"/>
  </w:num>
  <w:num w:numId="23">
    <w:abstractNumId w:val="12"/>
  </w:num>
  <w:num w:numId="24">
    <w:abstractNumId w:val="17"/>
  </w:num>
  <w:num w:numId="25">
    <w:abstractNumId w:val="23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3EC"/>
    <w:rsid w:val="00007A23"/>
    <w:rsid w:val="00025A67"/>
    <w:rsid w:val="00053A09"/>
    <w:rsid w:val="001036A7"/>
    <w:rsid w:val="00213E2C"/>
    <w:rsid w:val="0025078B"/>
    <w:rsid w:val="00294010"/>
    <w:rsid w:val="002F3969"/>
    <w:rsid w:val="00335AB4"/>
    <w:rsid w:val="00364060"/>
    <w:rsid w:val="004116EA"/>
    <w:rsid w:val="005002EC"/>
    <w:rsid w:val="00623009"/>
    <w:rsid w:val="006344F9"/>
    <w:rsid w:val="007E7924"/>
    <w:rsid w:val="008F0D55"/>
    <w:rsid w:val="00930D55"/>
    <w:rsid w:val="009311C9"/>
    <w:rsid w:val="009E4E96"/>
    <w:rsid w:val="00CE3796"/>
    <w:rsid w:val="00D33124"/>
    <w:rsid w:val="00D7760E"/>
    <w:rsid w:val="00DD13EC"/>
    <w:rsid w:val="00DD5AB7"/>
    <w:rsid w:val="00DE08AF"/>
    <w:rsid w:val="00E52365"/>
    <w:rsid w:val="00EA6F19"/>
    <w:rsid w:val="00F338A4"/>
    <w:rsid w:val="00F51364"/>
    <w:rsid w:val="00F51C22"/>
    <w:rsid w:val="00F65038"/>
    <w:rsid w:val="00FF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42B4F"/>
  <w15:chartTrackingRefBased/>
  <w15:docId w15:val="{96378FD8-C24E-4B02-9AC2-4D6766139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F26C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0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NoSpacingChar">
    <w:name w:val="No Spacing Char"/>
    <w:link w:val="NoSpacing"/>
    <w:uiPriority w:val="1"/>
    <w:locked/>
    <w:rsid w:val="0025078B"/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NoSpacing">
    <w:name w:val="No Spacing"/>
    <w:link w:val="NoSpacingChar"/>
    <w:uiPriority w:val="1"/>
    <w:qFormat/>
    <w:rsid w:val="0025078B"/>
    <w:pPr>
      <w:spacing w:after="0" w:line="240" w:lineRule="auto"/>
      <w:ind w:left="715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213E2C"/>
  </w:style>
  <w:style w:type="paragraph" w:styleId="BalloonText">
    <w:name w:val="Balloon Text"/>
    <w:basedOn w:val="Normal"/>
    <w:link w:val="BalloonTextChar"/>
    <w:uiPriority w:val="99"/>
    <w:semiHidden/>
    <w:unhideWhenUsed/>
    <w:rsid w:val="00103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6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0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</Nr_x002e__x0020_akti>
    <Data_x0020_e_x0020_Krijimit xmlns="0e656187-b300-4fb0-8bf4-3a50f872073c">2026-05-08T09:05:19Z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disa shtesa në vendimin nr. 78, datë 30.05.2019, të Këshillit të Lartë Gjyqësor "Për kalendarin e shqyrtimit të çështjeve në Gjykatën e Apelit", i ndryshuar</Titulli>
    <Modifikuesi xmlns="0e656187-b300-4fb0-8bf4-3a50f872073c">elnejda.cokalli</Modifikuesi>
    <Nr_x002e__x0020_prot_x0020_QBZ xmlns="0e656187-b300-4fb0-8bf4-3a50f872073c">1007/1</Nr_x002e__x0020_prot_x0020_QBZ>
    <Data_x0020_e_x0020_Modifikimit xmlns="0e656187-b300-4fb0-8bf4-3a50f872073c">2026-05-08T09:09:22Z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2447/1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DBD6F2CA5A4E88954C5C9639DE0C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DBD6F2CA5A4E88954C5C9639DE0C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53A668-1990-452C-A5F3-3C1EAB0AD05E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CBAA8A5-5AA7-470C-88AA-43B38B249A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97E4C6-2D3C-4353-9A28-64F32C93DF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01DB25-6061-4B19-A06B-206116B128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952166-274F-47FC-A71E-AEF15DA4A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78, datë 30.05.2019, të Këshillit të Lartë Gjyqësor "Për kalendarin e shqyrtimit të çështjeve në Gjykatën e Apelit", i ndryshuar</vt:lpstr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78, datë 30.05.2019, të Këshillit të Lartë Gjyqësor "Për kalendarin e shqyrtimit të çështjeve në Gjykatën e Apelit", i ndryshuar</dc:title>
  <dc:creator>Rezarta Taushani</dc:creator>
  <cp:lastModifiedBy>Alma Lisaku</cp:lastModifiedBy>
  <cp:revision>8</cp:revision>
  <cp:lastPrinted>2026-05-06T10:10:00Z</cp:lastPrinted>
  <dcterms:created xsi:type="dcterms:W3CDTF">2026-05-08T08:12:00Z</dcterms:created>
  <dcterms:modified xsi:type="dcterms:W3CDTF">2026-05-08T08:26:00Z</dcterms:modified>
</cp:coreProperties>
</file>