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B3FA3" w14:textId="18A10F21" w:rsidR="006111D6" w:rsidRPr="0065688D" w:rsidRDefault="006111D6" w:rsidP="006111D6">
      <w:pPr>
        <w:spacing w:after="0" w:line="240" w:lineRule="auto"/>
        <w:jc w:val="center"/>
        <w:rPr>
          <w:rFonts w:ascii="Garamond" w:hAnsi="Garamond"/>
          <w:b/>
          <w:sz w:val="24"/>
          <w:szCs w:val="24"/>
          <w:lang w:val="sq-AL"/>
        </w:rPr>
      </w:pPr>
      <w:r w:rsidRPr="0065688D">
        <w:rPr>
          <w:rFonts w:ascii="Garamond" w:hAnsi="Garamond"/>
          <w:b/>
          <w:sz w:val="24"/>
          <w:szCs w:val="24"/>
          <w:lang w:val="sq-AL"/>
        </w:rPr>
        <w:t>VENDIM</w:t>
      </w:r>
    </w:p>
    <w:p w14:paraId="6B095632" w14:textId="54417183" w:rsidR="006111D6" w:rsidRPr="0065688D" w:rsidRDefault="006111D6" w:rsidP="006111D6">
      <w:pPr>
        <w:spacing w:after="0" w:line="240" w:lineRule="auto"/>
        <w:jc w:val="center"/>
        <w:rPr>
          <w:rFonts w:ascii="Garamond" w:hAnsi="Garamond"/>
          <w:b/>
          <w:sz w:val="24"/>
          <w:szCs w:val="24"/>
          <w:lang w:val="sq-AL"/>
        </w:rPr>
      </w:pPr>
      <w:r w:rsidRPr="0065688D">
        <w:rPr>
          <w:rFonts w:ascii="Garamond" w:hAnsi="Garamond"/>
          <w:b/>
          <w:sz w:val="24"/>
          <w:szCs w:val="24"/>
          <w:lang w:val="sq-AL"/>
        </w:rPr>
        <w:t>Nr. 96</w:t>
      </w:r>
      <w:r w:rsidR="00F355D5" w:rsidRPr="0065688D">
        <w:rPr>
          <w:rFonts w:ascii="Garamond" w:hAnsi="Garamond"/>
          <w:b/>
          <w:sz w:val="24"/>
          <w:szCs w:val="24"/>
          <w:lang w:val="sq-AL"/>
        </w:rPr>
        <w:t xml:space="preserve">, </w:t>
      </w:r>
      <w:r w:rsidRPr="0065688D">
        <w:rPr>
          <w:rFonts w:ascii="Garamond" w:hAnsi="Garamond"/>
          <w:b/>
          <w:sz w:val="24"/>
          <w:szCs w:val="24"/>
          <w:lang w:val="sq-AL"/>
        </w:rPr>
        <w:t>datë</w:t>
      </w:r>
      <w:r w:rsidRPr="0065688D">
        <w:rPr>
          <w:lang w:val="sq-AL"/>
        </w:rPr>
        <w:t xml:space="preserve"> </w:t>
      </w:r>
      <w:r w:rsidRPr="0065688D">
        <w:rPr>
          <w:rFonts w:ascii="Garamond" w:hAnsi="Garamond"/>
          <w:b/>
          <w:lang w:val="sq-AL"/>
        </w:rPr>
        <w:t>15.</w:t>
      </w:r>
      <w:r w:rsidRPr="0065688D">
        <w:rPr>
          <w:rFonts w:ascii="Garamond" w:hAnsi="Garamond"/>
          <w:b/>
          <w:sz w:val="24"/>
          <w:szCs w:val="24"/>
          <w:lang w:val="sq-AL"/>
        </w:rPr>
        <w:t>4</w:t>
      </w:r>
      <w:r w:rsidRPr="0065688D">
        <w:rPr>
          <w:rFonts w:ascii="Garamond" w:hAnsi="Garamond"/>
          <w:b/>
          <w:lang w:val="sq-AL"/>
        </w:rPr>
        <w:t>.2020</w:t>
      </w:r>
    </w:p>
    <w:p w14:paraId="603CB5D9" w14:textId="77777777" w:rsidR="006111D6" w:rsidRPr="0065688D" w:rsidRDefault="006111D6" w:rsidP="006111D6">
      <w:pPr>
        <w:spacing w:after="0" w:line="240" w:lineRule="auto"/>
        <w:jc w:val="center"/>
        <w:rPr>
          <w:rFonts w:ascii="Garamond" w:hAnsi="Garamond"/>
          <w:b/>
          <w:sz w:val="24"/>
          <w:szCs w:val="24"/>
          <w:lang w:val="sq-AL"/>
        </w:rPr>
      </w:pPr>
    </w:p>
    <w:p w14:paraId="14191F13" w14:textId="6943ACB4" w:rsidR="006111D6" w:rsidRPr="0065688D" w:rsidRDefault="006111D6" w:rsidP="006111D6">
      <w:pPr>
        <w:spacing w:after="0" w:line="240" w:lineRule="auto"/>
        <w:jc w:val="center"/>
        <w:rPr>
          <w:rFonts w:ascii="Garamond" w:hAnsi="Garamond"/>
          <w:b/>
          <w:sz w:val="24"/>
          <w:szCs w:val="24"/>
          <w:lang w:val="sq-AL"/>
        </w:rPr>
      </w:pPr>
      <w:r w:rsidRPr="0065688D">
        <w:rPr>
          <w:rFonts w:ascii="Garamond" w:hAnsi="Garamond"/>
          <w:b/>
          <w:sz w:val="24"/>
          <w:szCs w:val="24"/>
          <w:lang w:val="sq-AL"/>
        </w:rPr>
        <w:t xml:space="preserve">PËR KRIJIMIN DHE ADMINISTRIMIN PRANË KËSHILLIT TË LARTË TË PROKURORISË TË DOSJES PERSONALE DHE </w:t>
      </w:r>
      <w:r w:rsidR="0065688D">
        <w:rPr>
          <w:rFonts w:ascii="Garamond" w:hAnsi="Garamond"/>
          <w:b/>
          <w:sz w:val="24"/>
          <w:szCs w:val="24"/>
          <w:lang w:val="sq-AL"/>
        </w:rPr>
        <w:t xml:space="preserve">TË </w:t>
      </w:r>
      <w:r w:rsidRPr="0065688D">
        <w:rPr>
          <w:rFonts w:ascii="Garamond" w:hAnsi="Garamond"/>
          <w:b/>
          <w:sz w:val="24"/>
          <w:szCs w:val="24"/>
          <w:lang w:val="sq-AL"/>
        </w:rPr>
        <w:t>REGJISTRIT TË PROKURORËVE</w:t>
      </w:r>
    </w:p>
    <w:p w14:paraId="22C9DC31" w14:textId="77777777" w:rsidR="006111D6" w:rsidRPr="0065688D" w:rsidRDefault="006111D6" w:rsidP="006111D6">
      <w:pPr>
        <w:spacing w:after="0" w:line="240" w:lineRule="auto"/>
        <w:ind w:firstLine="284"/>
        <w:jc w:val="both"/>
        <w:rPr>
          <w:rFonts w:ascii="Garamond" w:hAnsi="Garamond"/>
          <w:sz w:val="24"/>
          <w:szCs w:val="24"/>
          <w:lang w:val="sq-AL"/>
        </w:rPr>
      </w:pPr>
    </w:p>
    <w:p w14:paraId="6BCAB856" w14:textId="36127B4D"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Këshilli i Lartë i Prokurorisë, bazuar në nenet 38 dhe 77</w:t>
      </w:r>
      <w:r w:rsidR="006C5C22">
        <w:rPr>
          <w:rFonts w:ascii="Garamond" w:hAnsi="Garamond"/>
          <w:sz w:val="24"/>
          <w:szCs w:val="24"/>
          <w:lang w:val="sq-AL"/>
        </w:rPr>
        <w:t>,</w:t>
      </w:r>
      <w:r w:rsidRPr="0065688D">
        <w:rPr>
          <w:rFonts w:ascii="Garamond" w:hAnsi="Garamond"/>
          <w:sz w:val="24"/>
          <w:szCs w:val="24"/>
          <w:lang w:val="sq-AL"/>
        </w:rPr>
        <w:t xml:space="preserve"> të ligjit nr. 96/2016</w:t>
      </w:r>
      <w:r w:rsidR="006C5C22">
        <w:rPr>
          <w:rFonts w:ascii="Garamond" w:hAnsi="Garamond"/>
          <w:sz w:val="24"/>
          <w:szCs w:val="24"/>
          <w:lang w:val="sq-AL"/>
        </w:rPr>
        <w:t>,</w:t>
      </w:r>
      <w:r w:rsidRPr="0065688D">
        <w:rPr>
          <w:rFonts w:ascii="Garamond" w:hAnsi="Garamond"/>
          <w:sz w:val="24"/>
          <w:szCs w:val="24"/>
          <w:lang w:val="sq-AL"/>
        </w:rPr>
        <w:t xml:space="preserve"> “Për statusin e gjyqtarëve dhe prokurorëve në Republikën e Shqipërisë”, </w:t>
      </w:r>
      <w:r w:rsidR="006C5C22">
        <w:rPr>
          <w:rFonts w:ascii="Garamond" w:hAnsi="Garamond"/>
          <w:sz w:val="24"/>
          <w:szCs w:val="24"/>
          <w:lang w:val="sq-AL"/>
        </w:rPr>
        <w:t>të</w:t>
      </w:r>
      <w:r w:rsidRPr="0065688D">
        <w:rPr>
          <w:rFonts w:ascii="Garamond" w:hAnsi="Garamond"/>
          <w:sz w:val="24"/>
          <w:szCs w:val="24"/>
          <w:lang w:val="sq-AL"/>
        </w:rPr>
        <w:t xml:space="preserve"> ndryshuar</w:t>
      </w:r>
      <w:r w:rsidR="006C5C22">
        <w:rPr>
          <w:rFonts w:ascii="Garamond" w:hAnsi="Garamond"/>
          <w:sz w:val="24"/>
          <w:szCs w:val="24"/>
          <w:lang w:val="sq-AL"/>
        </w:rPr>
        <w:t>;</w:t>
      </w:r>
      <w:r w:rsidRPr="0065688D">
        <w:rPr>
          <w:rFonts w:ascii="Garamond" w:hAnsi="Garamond"/>
          <w:sz w:val="24"/>
          <w:szCs w:val="24"/>
          <w:lang w:val="sq-AL"/>
        </w:rPr>
        <w:t xml:space="preserve"> në nenet 159, pika 2, shkronja “e”, 189, pika 1, shkronja “c” dhe 190, pika 4, të ligjit nr. 115/2016</w:t>
      </w:r>
      <w:r w:rsidR="006C5C22">
        <w:rPr>
          <w:rFonts w:ascii="Garamond" w:hAnsi="Garamond"/>
          <w:sz w:val="24"/>
          <w:szCs w:val="24"/>
          <w:lang w:val="sq-AL"/>
        </w:rPr>
        <w:t>,</w:t>
      </w:r>
      <w:r w:rsidRPr="0065688D">
        <w:rPr>
          <w:rFonts w:ascii="Garamond" w:hAnsi="Garamond"/>
          <w:sz w:val="24"/>
          <w:szCs w:val="24"/>
          <w:lang w:val="sq-AL"/>
        </w:rPr>
        <w:t xml:space="preserve"> “Për organet e qeverisjes së sistemit të drejtësisë”, </w:t>
      </w:r>
      <w:r w:rsidR="006C5C22">
        <w:rPr>
          <w:rFonts w:ascii="Garamond" w:hAnsi="Garamond"/>
          <w:sz w:val="24"/>
          <w:szCs w:val="24"/>
          <w:lang w:val="sq-AL"/>
        </w:rPr>
        <w:t>të</w:t>
      </w:r>
      <w:r w:rsidRPr="0065688D">
        <w:rPr>
          <w:rFonts w:ascii="Garamond" w:hAnsi="Garamond"/>
          <w:sz w:val="24"/>
          <w:szCs w:val="24"/>
          <w:lang w:val="sq-AL"/>
        </w:rPr>
        <w:t xml:space="preserve"> ndryshuar, dhe në nenet 5, 6, 27 dhe 28</w:t>
      </w:r>
      <w:r w:rsidR="006C5C22">
        <w:rPr>
          <w:rFonts w:ascii="Garamond" w:hAnsi="Garamond"/>
          <w:sz w:val="24"/>
          <w:szCs w:val="24"/>
          <w:lang w:val="sq-AL"/>
        </w:rPr>
        <w:t>,</w:t>
      </w:r>
      <w:r w:rsidRPr="0065688D">
        <w:rPr>
          <w:rFonts w:ascii="Garamond" w:hAnsi="Garamond"/>
          <w:sz w:val="24"/>
          <w:szCs w:val="24"/>
          <w:lang w:val="sq-AL"/>
        </w:rPr>
        <w:t xml:space="preserve"> të ligjit nr. 9887, dat</w:t>
      </w:r>
      <w:r w:rsidR="006C5C22">
        <w:rPr>
          <w:rFonts w:ascii="Garamond" w:hAnsi="Garamond"/>
          <w:sz w:val="24"/>
          <w:szCs w:val="24"/>
          <w:lang w:val="sq-AL"/>
        </w:rPr>
        <w:t>ë</w:t>
      </w:r>
      <w:r w:rsidRPr="0065688D">
        <w:rPr>
          <w:rFonts w:ascii="Garamond" w:hAnsi="Garamond"/>
          <w:sz w:val="24"/>
          <w:szCs w:val="24"/>
          <w:lang w:val="sq-AL"/>
        </w:rPr>
        <w:t xml:space="preserve"> 10.03.2008</w:t>
      </w:r>
      <w:r w:rsidR="006C5C22">
        <w:rPr>
          <w:rFonts w:ascii="Garamond" w:hAnsi="Garamond"/>
          <w:sz w:val="24"/>
          <w:szCs w:val="24"/>
          <w:lang w:val="sq-AL"/>
        </w:rPr>
        <w:t>,</w:t>
      </w:r>
      <w:r w:rsidRPr="0065688D">
        <w:rPr>
          <w:rFonts w:ascii="Garamond" w:hAnsi="Garamond"/>
          <w:sz w:val="24"/>
          <w:szCs w:val="24"/>
          <w:lang w:val="sq-AL"/>
        </w:rPr>
        <w:t xml:space="preserve"> “Për mbrojtjen e të dhënave personale”, </w:t>
      </w:r>
      <w:r w:rsidR="006C5C22">
        <w:rPr>
          <w:rFonts w:ascii="Garamond" w:hAnsi="Garamond"/>
          <w:sz w:val="24"/>
          <w:szCs w:val="24"/>
          <w:lang w:val="sq-AL"/>
        </w:rPr>
        <w:t>të</w:t>
      </w:r>
      <w:r w:rsidRPr="0065688D">
        <w:rPr>
          <w:rFonts w:ascii="Garamond" w:hAnsi="Garamond"/>
          <w:sz w:val="24"/>
          <w:szCs w:val="24"/>
          <w:lang w:val="sq-AL"/>
        </w:rPr>
        <w:t xml:space="preserve"> ndryshuar, </w:t>
      </w:r>
    </w:p>
    <w:p w14:paraId="5B0EA32B" w14:textId="77777777" w:rsidR="006111D6" w:rsidRPr="0065688D" w:rsidRDefault="006111D6" w:rsidP="006111D6">
      <w:pPr>
        <w:spacing w:after="0" w:line="240" w:lineRule="auto"/>
        <w:ind w:firstLine="284"/>
        <w:jc w:val="both"/>
        <w:rPr>
          <w:rFonts w:ascii="Garamond" w:hAnsi="Garamond"/>
          <w:sz w:val="24"/>
          <w:szCs w:val="24"/>
          <w:lang w:val="sq-AL"/>
        </w:rPr>
      </w:pPr>
    </w:p>
    <w:p w14:paraId="5B968010" w14:textId="1D1EE3D1" w:rsidR="006111D6" w:rsidRPr="0065688D" w:rsidRDefault="006111D6" w:rsidP="006111D6">
      <w:pPr>
        <w:spacing w:after="0" w:line="240" w:lineRule="auto"/>
        <w:jc w:val="center"/>
        <w:rPr>
          <w:rFonts w:ascii="Garamond" w:hAnsi="Garamond"/>
          <w:sz w:val="24"/>
          <w:szCs w:val="24"/>
          <w:lang w:val="sq-AL"/>
        </w:rPr>
      </w:pPr>
      <w:r w:rsidRPr="0065688D">
        <w:rPr>
          <w:rFonts w:ascii="Garamond" w:hAnsi="Garamond"/>
          <w:sz w:val="24"/>
          <w:szCs w:val="24"/>
          <w:lang w:val="sq-AL"/>
        </w:rPr>
        <w:t>VENDOSI:</w:t>
      </w:r>
    </w:p>
    <w:p w14:paraId="37BBBEAE" w14:textId="77777777" w:rsidR="006111D6" w:rsidRPr="0065688D" w:rsidRDefault="006111D6" w:rsidP="006111D6">
      <w:pPr>
        <w:spacing w:after="0" w:line="240" w:lineRule="auto"/>
        <w:ind w:firstLine="284"/>
        <w:jc w:val="both"/>
        <w:rPr>
          <w:rFonts w:ascii="Garamond" w:hAnsi="Garamond"/>
          <w:sz w:val="24"/>
          <w:szCs w:val="24"/>
          <w:lang w:val="sq-AL"/>
        </w:rPr>
      </w:pPr>
    </w:p>
    <w:p w14:paraId="388EDD06" w14:textId="2D98C32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 Krijimin dhe administrimin pranë Këshillit të Lartë të Prokurorisë të Dosjes Personale dhe të Regjistrit të Prokurorëve.</w:t>
      </w:r>
    </w:p>
    <w:p w14:paraId="3A575F3A" w14:textId="5897F8D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I. Regjistri i Prokurorëve</w:t>
      </w:r>
    </w:p>
    <w:p w14:paraId="543BA0D3" w14:textId="46A1AC46"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2. Regjistri i Prokurorëve është një bazë unike e të dhënave profesionale dhe personale të </w:t>
      </w:r>
      <w:r w:rsidR="005C2F78" w:rsidRPr="0065688D">
        <w:rPr>
          <w:rFonts w:ascii="Garamond" w:hAnsi="Garamond"/>
          <w:sz w:val="24"/>
          <w:szCs w:val="24"/>
          <w:lang w:val="sq-AL"/>
        </w:rPr>
        <w:t>prokurorëve</w:t>
      </w:r>
      <w:r w:rsidRPr="0065688D">
        <w:rPr>
          <w:rFonts w:ascii="Garamond" w:hAnsi="Garamond"/>
          <w:sz w:val="24"/>
          <w:szCs w:val="24"/>
          <w:lang w:val="sq-AL"/>
        </w:rPr>
        <w:t>, që plotësohet mbi bazën e dosjes personale të çdo prokurori.</w:t>
      </w:r>
    </w:p>
    <w:p w14:paraId="1F2FA71B" w14:textId="41CEF08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3. Regjistri i Prokurorëve mbahet në format shkresor dhe elektronik. Regjistri elektronik i Prokurorëve pasqyron të gjitha të dhënat, sipas përmbajtjes së </w:t>
      </w:r>
      <w:r w:rsidR="005C2F78" w:rsidRPr="0065688D">
        <w:rPr>
          <w:rFonts w:ascii="Garamond" w:hAnsi="Garamond"/>
          <w:sz w:val="24"/>
          <w:szCs w:val="24"/>
          <w:lang w:val="sq-AL"/>
        </w:rPr>
        <w:t xml:space="preserve">regjistrit </w:t>
      </w:r>
      <w:r w:rsidRPr="0065688D">
        <w:rPr>
          <w:rFonts w:ascii="Garamond" w:hAnsi="Garamond"/>
          <w:sz w:val="24"/>
          <w:szCs w:val="24"/>
          <w:lang w:val="sq-AL"/>
        </w:rPr>
        <w:t>në format shkresor.</w:t>
      </w:r>
    </w:p>
    <w:p w14:paraId="34D9AF0A" w14:textId="47C218C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4. Në Regjistrin e Prokurorëve administrohen të dhënat e mëposhtme: </w:t>
      </w:r>
    </w:p>
    <w:p w14:paraId="1E1CE642" w14:textId="7C3C6D8A"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a) emri, mbiemri;</w:t>
      </w:r>
    </w:p>
    <w:p w14:paraId="55BA315D" w14:textId="354347A3"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b) datëlindja;</w:t>
      </w:r>
    </w:p>
    <w:p w14:paraId="6304B03F" w14:textId="711FFF78"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c) vendlindja; </w:t>
      </w:r>
    </w:p>
    <w:p w14:paraId="45EA5D91" w14:textId="7E4CFE0B"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ç</w:t>
      </w:r>
      <w:r w:rsidR="0065688D">
        <w:rPr>
          <w:rFonts w:ascii="Garamond" w:hAnsi="Garamond"/>
          <w:sz w:val="24"/>
          <w:szCs w:val="24"/>
          <w:lang w:val="sq-AL"/>
        </w:rPr>
        <w:t>)</w:t>
      </w:r>
      <w:r w:rsidRPr="0065688D">
        <w:rPr>
          <w:rFonts w:ascii="Garamond" w:hAnsi="Garamond"/>
          <w:sz w:val="24"/>
          <w:szCs w:val="24"/>
          <w:lang w:val="sq-AL"/>
        </w:rPr>
        <w:t xml:space="preserve"> adresën e</w:t>
      </w:r>
      <w:r w:rsidR="0065688D">
        <w:rPr>
          <w:rFonts w:ascii="Garamond" w:hAnsi="Garamond"/>
          <w:sz w:val="24"/>
          <w:szCs w:val="24"/>
          <w:lang w:val="sq-AL"/>
        </w:rPr>
        <w:t xml:space="preserve"> </w:t>
      </w:r>
      <w:r w:rsidRPr="0065688D">
        <w:rPr>
          <w:rFonts w:ascii="Garamond" w:hAnsi="Garamond"/>
          <w:sz w:val="24"/>
          <w:szCs w:val="24"/>
          <w:lang w:val="sq-AL"/>
        </w:rPr>
        <w:t>vendbanimit;</w:t>
      </w:r>
    </w:p>
    <w:p w14:paraId="4B14671B" w14:textId="3F472713"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 arsimimi;</w:t>
      </w:r>
    </w:p>
    <w:p w14:paraId="68C45212" w14:textId="1F7A387C"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dh</w:t>
      </w:r>
      <w:r w:rsidR="0065688D">
        <w:rPr>
          <w:rFonts w:ascii="Garamond" w:hAnsi="Garamond"/>
          <w:sz w:val="24"/>
          <w:szCs w:val="24"/>
          <w:lang w:val="sq-AL"/>
        </w:rPr>
        <w:t>)</w:t>
      </w:r>
      <w:r w:rsidRPr="0065688D">
        <w:rPr>
          <w:rFonts w:ascii="Garamond" w:hAnsi="Garamond"/>
          <w:sz w:val="24"/>
          <w:szCs w:val="24"/>
          <w:lang w:val="sq-AL"/>
        </w:rPr>
        <w:t xml:space="preserve"> kualifikimet dhe trajnimet;</w:t>
      </w:r>
    </w:p>
    <w:p w14:paraId="632E0204" w14:textId="7777777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e) pjesëmarrja në aktivitete shkencore; </w:t>
      </w:r>
    </w:p>
    <w:p w14:paraId="4E8D5F85" w14:textId="565C10C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ë</w:t>
      </w:r>
      <w:r w:rsidR="0065688D">
        <w:rPr>
          <w:rFonts w:ascii="Garamond" w:hAnsi="Garamond"/>
          <w:sz w:val="24"/>
          <w:szCs w:val="24"/>
          <w:lang w:val="sq-AL"/>
        </w:rPr>
        <w:t>)</w:t>
      </w:r>
      <w:r w:rsidRPr="0065688D">
        <w:rPr>
          <w:rFonts w:ascii="Garamond" w:hAnsi="Garamond"/>
          <w:sz w:val="24"/>
          <w:szCs w:val="24"/>
          <w:lang w:val="sq-AL"/>
        </w:rPr>
        <w:t xml:space="preserve"> përvoja profesionale;</w:t>
      </w:r>
    </w:p>
    <w:p w14:paraId="20964922" w14:textId="62FC6014"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f) data e emërimit dhe lëvizjet brenda dhe jashtë sistemit të </w:t>
      </w:r>
      <w:r w:rsidR="0065688D" w:rsidRPr="0065688D">
        <w:rPr>
          <w:rFonts w:ascii="Garamond" w:hAnsi="Garamond"/>
          <w:sz w:val="24"/>
          <w:szCs w:val="24"/>
          <w:lang w:val="sq-AL"/>
        </w:rPr>
        <w:t>prokurorisë</w:t>
      </w:r>
      <w:r w:rsidRPr="0065688D">
        <w:rPr>
          <w:rFonts w:ascii="Garamond" w:hAnsi="Garamond"/>
          <w:sz w:val="24"/>
          <w:szCs w:val="24"/>
          <w:lang w:val="sq-AL"/>
        </w:rPr>
        <w:t>;</w:t>
      </w:r>
    </w:p>
    <w:p w14:paraId="7200C2FB" w14:textId="22DE6FA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g) vlerësimet e etikës dhe </w:t>
      </w:r>
      <w:r w:rsidR="005C2F78">
        <w:rPr>
          <w:rFonts w:ascii="Garamond" w:hAnsi="Garamond"/>
          <w:sz w:val="24"/>
          <w:szCs w:val="24"/>
          <w:lang w:val="sq-AL"/>
        </w:rPr>
        <w:t xml:space="preserve">të </w:t>
      </w:r>
      <w:r w:rsidRPr="0065688D">
        <w:rPr>
          <w:rFonts w:ascii="Garamond" w:hAnsi="Garamond"/>
          <w:sz w:val="24"/>
          <w:szCs w:val="24"/>
          <w:lang w:val="sq-AL"/>
        </w:rPr>
        <w:t>veprimtarisë profesionale;</w:t>
      </w:r>
    </w:p>
    <w:p w14:paraId="408072B2" w14:textId="5812483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gj</w:t>
      </w:r>
      <w:r w:rsidR="005C2F78">
        <w:rPr>
          <w:rFonts w:ascii="Garamond" w:hAnsi="Garamond"/>
          <w:sz w:val="24"/>
          <w:szCs w:val="24"/>
          <w:lang w:val="sq-AL"/>
        </w:rPr>
        <w:t>)</w:t>
      </w:r>
      <w:r w:rsidRPr="0065688D">
        <w:rPr>
          <w:rFonts w:ascii="Garamond" w:hAnsi="Garamond"/>
          <w:sz w:val="24"/>
          <w:szCs w:val="24"/>
          <w:lang w:val="sq-AL"/>
        </w:rPr>
        <w:t xml:space="preserve"> masat disiplinore.</w:t>
      </w:r>
    </w:p>
    <w:p w14:paraId="394E0B64" w14:textId="506831DA"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5. Regjistri i Prokurorëve administrohet dhe përditësohet në mënyrë të vazhdueshme, në format shkresor dhe elektronik, nga njësia përgjegjëse e burimeve njerëzore në Këshillin e</w:t>
      </w:r>
      <w:r w:rsidR="0065688D">
        <w:rPr>
          <w:rFonts w:ascii="Garamond" w:hAnsi="Garamond"/>
          <w:sz w:val="24"/>
          <w:szCs w:val="24"/>
          <w:lang w:val="sq-AL"/>
        </w:rPr>
        <w:t xml:space="preserve"> </w:t>
      </w:r>
      <w:r w:rsidRPr="0065688D">
        <w:rPr>
          <w:rFonts w:ascii="Garamond" w:hAnsi="Garamond"/>
          <w:sz w:val="24"/>
          <w:szCs w:val="24"/>
          <w:lang w:val="sq-AL"/>
        </w:rPr>
        <w:t>Lartë të Prokurorisë</w:t>
      </w:r>
      <w:r w:rsidR="005C2F78">
        <w:rPr>
          <w:rFonts w:ascii="Garamond" w:hAnsi="Garamond"/>
          <w:sz w:val="24"/>
          <w:szCs w:val="24"/>
          <w:lang w:val="sq-AL"/>
        </w:rPr>
        <w:t>.</w:t>
      </w:r>
    </w:p>
    <w:p w14:paraId="68289AFB" w14:textId="520E0CEB"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II. Dosja Personale </w:t>
      </w:r>
    </w:p>
    <w:p w14:paraId="2315A30B" w14:textId="001262A6"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6. Dosja Personale e prokurorit merr një numër identifikimi të veçantë dhe krijohet që nga momenti i emërimit. Për prokurorët që vijnë nga Shkolla e Magjistraturës, dosja personale krijohet mbi bazën e dosjes së përcjellë prej saj. Për prokurorët e tjerë, dosja personale krijohet mbi bazën e dosjes së emërimit.</w:t>
      </w:r>
    </w:p>
    <w:p w14:paraId="41516CB5" w14:textId="482D46D5"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7. Dosja Personale e prokurorit administrohet dhe përditësohet në mënyrë të vazhdueshme, në format shkresor dhe elektronik, nga njësia përgjegjëse e burimeve njerëzore në Këshillin e</w:t>
      </w:r>
      <w:r w:rsidR="0065688D">
        <w:rPr>
          <w:rFonts w:ascii="Garamond" w:hAnsi="Garamond"/>
          <w:sz w:val="24"/>
          <w:szCs w:val="24"/>
          <w:lang w:val="sq-AL"/>
        </w:rPr>
        <w:t xml:space="preserve"> </w:t>
      </w:r>
      <w:r w:rsidRPr="0065688D">
        <w:rPr>
          <w:rFonts w:ascii="Garamond" w:hAnsi="Garamond"/>
          <w:sz w:val="24"/>
          <w:szCs w:val="24"/>
          <w:lang w:val="sq-AL"/>
        </w:rPr>
        <w:t>Lartë të Prokurorisë.</w:t>
      </w:r>
      <w:r w:rsidR="0065688D">
        <w:rPr>
          <w:rFonts w:ascii="Garamond" w:hAnsi="Garamond"/>
          <w:sz w:val="24"/>
          <w:szCs w:val="24"/>
          <w:lang w:val="sq-AL"/>
        </w:rPr>
        <w:t xml:space="preserve"> </w:t>
      </w:r>
      <w:r w:rsidRPr="0065688D">
        <w:rPr>
          <w:rFonts w:ascii="Garamond" w:hAnsi="Garamond"/>
          <w:sz w:val="24"/>
          <w:szCs w:val="24"/>
          <w:lang w:val="sq-AL"/>
        </w:rPr>
        <w:t xml:space="preserve">Në muajin </w:t>
      </w:r>
      <w:r w:rsidR="00765525" w:rsidRPr="0065688D">
        <w:rPr>
          <w:rFonts w:ascii="Garamond" w:hAnsi="Garamond"/>
          <w:sz w:val="24"/>
          <w:szCs w:val="24"/>
          <w:lang w:val="sq-AL"/>
        </w:rPr>
        <w:t xml:space="preserve">dhjetor </w:t>
      </w:r>
      <w:r w:rsidRPr="0065688D">
        <w:rPr>
          <w:rFonts w:ascii="Garamond" w:hAnsi="Garamond"/>
          <w:sz w:val="24"/>
          <w:szCs w:val="24"/>
          <w:lang w:val="sq-AL"/>
        </w:rPr>
        <w:t>të çdo viti</w:t>
      </w:r>
      <w:r w:rsidR="00B501DE">
        <w:rPr>
          <w:rFonts w:ascii="Garamond" w:hAnsi="Garamond"/>
          <w:sz w:val="24"/>
          <w:szCs w:val="24"/>
          <w:lang w:val="sq-AL"/>
        </w:rPr>
        <w:t>,</w:t>
      </w:r>
      <w:r w:rsidRPr="0065688D">
        <w:rPr>
          <w:rFonts w:ascii="Garamond" w:hAnsi="Garamond"/>
          <w:sz w:val="24"/>
          <w:szCs w:val="24"/>
          <w:lang w:val="sq-AL"/>
        </w:rPr>
        <w:t xml:space="preserve"> kjo strukturë kërkon në formë shkresore apo elektronike përditësimin</w:t>
      </w:r>
      <w:r w:rsidR="00B86DA1">
        <w:rPr>
          <w:rFonts w:ascii="Garamond" w:hAnsi="Garamond"/>
          <w:sz w:val="24"/>
          <w:szCs w:val="24"/>
          <w:lang w:val="sq-AL"/>
        </w:rPr>
        <w:t>,</w:t>
      </w:r>
      <w:r w:rsidRPr="0065688D">
        <w:rPr>
          <w:rFonts w:ascii="Garamond" w:hAnsi="Garamond"/>
          <w:sz w:val="24"/>
          <w:szCs w:val="24"/>
          <w:lang w:val="sq-AL"/>
        </w:rPr>
        <w:t xml:space="preserve"> brenda një afati 30</w:t>
      </w:r>
      <w:r w:rsidR="00765525">
        <w:rPr>
          <w:rFonts w:ascii="Garamond" w:hAnsi="Garamond"/>
          <w:sz w:val="24"/>
          <w:szCs w:val="24"/>
          <w:lang w:val="sq-AL"/>
        </w:rPr>
        <w:t>-</w:t>
      </w:r>
      <w:r w:rsidRPr="0065688D">
        <w:rPr>
          <w:rFonts w:ascii="Garamond" w:hAnsi="Garamond"/>
          <w:sz w:val="24"/>
          <w:szCs w:val="24"/>
          <w:lang w:val="sq-AL"/>
        </w:rPr>
        <w:t>ditor, të të dhënave nga prokurorët në të gjitha nivelet, brenda dhe jashtë sistemit të prokurorisë.</w:t>
      </w:r>
    </w:p>
    <w:p w14:paraId="6BC427E1" w14:textId="77777777" w:rsidR="006111D6" w:rsidRPr="0065688D" w:rsidRDefault="006111D6" w:rsidP="006111D6">
      <w:pPr>
        <w:spacing w:after="0" w:line="240" w:lineRule="auto"/>
        <w:ind w:firstLine="284"/>
        <w:jc w:val="both"/>
        <w:rPr>
          <w:rFonts w:ascii="Garamond" w:hAnsi="Garamond"/>
          <w:sz w:val="24"/>
          <w:szCs w:val="24"/>
          <w:lang w:val="sq-AL"/>
        </w:rPr>
      </w:pPr>
    </w:p>
    <w:p w14:paraId="5F3AD18E" w14:textId="4B6ED7B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lastRenderedPageBreak/>
        <w:t>8. Dosja Personale e prokurorit përmban informacionin e mëposhtëm, të shoqëruar me dokumentacionin përkatës:</w:t>
      </w:r>
    </w:p>
    <w:p w14:paraId="2B9E9256" w14:textId="76556EB3" w:rsidR="006111D6" w:rsidRPr="0065688D" w:rsidRDefault="006111D6" w:rsidP="006111D6">
      <w:pPr>
        <w:spacing w:after="0" w:line="240" w:lineRule="auto"/>
        <w:ind w:firstLine="284"/>
        <w:jc w:val="both"/>
        <w:rPr>
          <w:rFonts w:ascii="Garamond" w:hAnsi="Garamond"/>
          <w:b/>
          <w:sz w:val="24"/>
          <w:szCs w:val="24"/>
          <w:lang w:val="sq-AL"/>
        </w:rPr>
      </w:pPr>
      <w:r w:rsidRPr="0065688D">
        <w:rPr>
          <w:rFonts w:ascii="Garamond" w:hAnsi="Garamond"/>
          <w:b/>
          <w:sz w:val="24"/>
          <w:szCs w:val="24"/>
          <w:lang w:val="sq-AL"/>
        </w:rPr>
        <w:t>A. Të dhënat personale:</w:t>
      </w:r>
    </w:p>
    <w:p w14:paraId="7D60AD4D" w14:textId="4684BB38"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a) emrin dhe mbiemrin;</w:t>
      </w:r>
    </w:p>
    <w:p w14:paraId="00E56ECB" w14:textId="6D0F2649"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b) atësinë dhe amësinë;</w:t>
      </w:r>
    </w:p>
    <w:p w14:paraId="7CD8131F" w14:textId="793CC1A4"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c) datëlindjen. </w:t>
      </w:r>
    </w:p>
    <w:p w14:paraId="08628101" w14:textId="2ADDABFD"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 vendlindjen;</w:t>
      </w:r>
    </w:p>
    <w:p w14:paraId="45FBC23A" w14:textId="151BC2A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e) gjininë;</w:t>
      </w:r>
    </w:p>
    <w:p w14:paraId="6657141E" w14:textId="5EA87A5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dh</w:t>
      </w:r>
      <w:r w:rsidR="00B86DA1">
        <w:rPr>
          <w:rFonts w:ascii="Garamond" w:hAnsi="Garamond"/>
          <w:sz w:val="24"/>
          <w:szCs w:val="24"/>
          <w:lang w:val="sq-AL"/>
        </w:rPr>
        <w:t>)</w:t>
      </w:r>
      <w:r w:rsidRPr="0065688D">
        <w:rPr>
          <w:rFonts w:ascii="Garamond" w:hAnsi="Garamond"/>
          <w:sz w:val="24"/>
          <w:szCs w:val="24"/>
          <w:lang w:val="sq-AL"/>
        </w:rPr>
        <w:t xml:space="preserve"> adresën e vendbanimit të përhershëm/adresa e vendbanimit të përkohshëm</w:t>
      </w:r>
      <w:r w:rsidR="00B86DA1">
        <w:rPr>
          <w:rFonts w:ascii="Garamond" w:hAnsi="Garamond"/>
          <w:sz w:val="24"/>
          <w:szCs w:val="24"/>
          <w:lang w:val="sq-AL"/>
        </w:rPr>
        <w:t>;</w:t>
      </w:r>
    </w:p>
    <w:p w14:paraId="35ABB610" w14:textId="65A667BB"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f) gjendjen civile</w:t>
      </w:r>
      <w:r w:rsidR="00B86DA1">
        <w:rPr>
          <w:rFonts w:ascii="Garamond" w:hAnsi="Garamond"/>
          <w:sz w:val="24"/>
          <w:szCs w:val="24"/>
          <w:lang w:val="sq-AL"/>
        </w:rPr>
        <w:t>.</w:t>
      </w:r>
    </w:p>
    <w:p w14:paraId="1774649F" w14:textId="74B183AA"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Këto të dhëna</w:t>
      </w:r>
      <w:r w:rsidR="00B86DA1">
        <w:rPr>
          <w:rFonts w:ascii="Garamond" w:hAnsi="Garamond"/>
          <w:sz w:val="24"/>
          <w:szCs w:val="24"/>
          <w:lang w:val="sq-AL"/>
        </w:rPr>
        <w:t>,</w:t>
      </w:r>
      <w:r w:rsidRPr="0065688D">
        <w:rPr>
          <w:rFonts w:ascii="Garamond" w:hAnsi="Garamond"/>
          <w:sz w:val="24"/>
          <w:szCs w:val="24"/>
          <w:lang w:val="sq-AL"/>
        </w:rPr>
        <w:t xml:space="preserve"> të përcaktuara në pikat më lart</w:t>
      </w:r>
      <w:r w:rsidR="00B86DA1">
        <w:rPr>
          <w:rFonts w:ascii="Garamond" w:hAnsi="Garamond"/>
          <w:sz w:val="24"/>
          <w:szCs w:val="24"/>
          <w:lang w:val="sq-AL"/>
        </w:rPr>
        <w:t>,</w:t>
      </w:r>
      <w:r w:rsidRPr="0065688D">
        <w:rPr>
          <w:rFonts w:ascii="Garamond" w:hAnsi="Garamond"/>
          <w:sz w:val="24"/>
          <w:szCs w:val="24"/>
          <w:lang w:val="sq-AL"/>
        </w:rPr>
        <w:t xml:space="preserve"> shoqërohen me:</w:t>
      </w:r>
    </w:p>
    <w:p w14:paraId="6744F54F" w14:textId="6A9D65FD"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certifikatë familjare</w:t>
      </w:r>
      <w:r w:rsidR="00B86DA1">
        <w:rPr>
          <w:rFonts w:ascii="Garamond" w:hAnsi="Garamond"/>
          <w:sz w:val="24"/>
          <w:szCs w:val="24"/>
          <w:lang w:val="sq-AL"/>
        </w:rPr>
        <w:t>;</w:t>
      </w:r>
    </w:p>
    <w:p w14:paraId="5B83D7D3" w14:textId="335E8F2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 </w:t>
      </w:r>
      <w:r w:rsidR="00B86DA1" w:rsidRPr="0065688D">
        <w:rPr>
          <w:rFonts w:ascii="Garamond" w:hAnsi="Garamond"/>
          <w:sz w:val="24"/>
          <w:szCs w:val="24"/>
          <w:lang w:val="sq-AL"/>
        </w:rPr>
        <w:t>certifikat</w:t>
      </w:r>
      <w:r w:rsidR="00B86DA1">
        <w:rPr>
          <w:rFonts w:ascii="Garamond" w:hAnsi="Garamond"/>
          <w:sz w:val="24"/>
          <w:szCs w:val="24"/>
          <w:lang w:val="sq-AL"/>
        </w:rPr>
        <w:t>ë</w:t>
      </w:r>
      <w:r w:rsidRPr="0065688D">
        <w:rPr>
          <w:rFonts w:ascii="Garamond" w:hAnsi="Garamond"/>
          <w:sz w:val="24"/>
          <w:szCs w:val="24"/>
          <w:lang w:val="sq-AL"/>
        </w:rPr>
        <w:t xml:space="preserve"> personale</w:t>
      </w:r>
      <w:r w:rsidR="00B86DA1">
        <w:rPr>
          <w:rFonts w:ascii="Garamond" w:hAnsi="Garamond"/>
          <w:sz w:val="24"/>
          <w:szCs w:val="24"/>
          <w:lang w:val="sq-AL"/>
        </w:rPr>
        <w:t>;</w:t>
      </w:r>
    </w:p>
    <w:p w14:paraId="6BFBAAB7" w14:textId="33D884F9"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 kopje </w:t>
      </w:r>
      <w:r w:rsidR="00B86DA1">
        <w:rPr>
          <w:rFonts w:ascii="Garamond" w:hAnsi="Garamond"/>
          <w:sz w:val="24"/>
          <w:szCs w:val="24"/>
          <w:lang w:val="sq-AL"/>
        </w:rPr>
        <w:t>t</w:t>
      </w:r>
      <w:r w:rsidRPr="0065688D">
        <w:rPr>
          <w:rFonts w:ascii="Garamond" w:hAnsi="Garamond"/>
          <w:sz w:val="24"/>
          <w:szCs w:val="24"/>
          <w:lang w:val="sq-AL"/>
        </w:rPr>
        <w:t>ë kartës së identitetit</w:t>
      </w:r>
      <w:r w:rsidR="00B86DA1">
        <w:rPr>
          <w:rFonts w:ascii="Garamond" w:hAnsi="Garamond"/>
          <w:sz w:val="24"/>
          <w:szCs w:val="24"/>
          <w:lang w:val="sq-AL"/>
        </w:rPr>
        <w:t>;</w:t>
      </w:r>
    </w:p>
    <w:p w14:paraId="30D1325B" w14:textId="084A262D" w:rsidR="006111D6" w:rsidRPr="0065688D" w:rsidRDefault="00B86DA1" w:rsidP="006111D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ë) </w:t>
      </w:r>
      <w:r w:rsidR="006111D6" w:rsidRPr="0065688D">
        <w:rPr>
          <w:rFonts w:ascii="Garamond" w:hAnsi="Garamond"/>
          <w:sz w:val="24"/>
          <w:szCs w:val="24"/>
          <w:lang w:val="sq-AL"/>
        </w:rPr>
        <w:t>gjendjen gjyqësore;</w:t>
      </w:r>
    </w:p>
    <w:p w14:paraId="64859AE8" w14:textId="4E49BD05"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g) fotografi;</w:t>
      </w:r>
    </w:p>
    <w:p w14:paraId="7494ABEA" w14:textId="7DE53B16"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h) jetëshkrimin.</w:t>
      </w:r>
    </w:p>
    <w:p w14:paraId="7F0D0DB9" w14:textId="5E18A5C3" w:rsidR="006111D6" w:rsidRPr="0065688D" w:rsidRDefault="006111D6" w:rsidP="006111D6">
      <w:pPr>
        <w:spacing w:after="0" w:line="240" w:lineRule="auto"/>
        <w:ind w:firstLine="284"/>
        <w:jc w:val="both"/>
        <w:rPr>
          <w:rFonts w:ascii="Garamond" w:hAnsi="Garamond"/>
          <w:b/>
          <w:sz w:val="24"/>
          <w:szCs w:val="24"/>
          <w:lang w:val="sq-AL"/>
        </w:rPr>
      </w:pPr>
      <w:r w:rsidRPr="0065688D">
        <w:rPr>
          <w:rFonts w:ascii="Garamond" w:hAnsi="Garamond"/>
          <w:b/>
          <w:sz w:val="24"/>
          <w:szCs w:val="24"/>
          <w:lang w:val="sq-AL"/>
        </w:rPr>
        <w:t>B. Të dhënat familjare:</w:t>
      </w:r>
    </w:p>
    <w:p w14:paraId="32D45F4E" w14:textId="03D4DAFE"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a) emrin e mbiemrin e bashkëshortit/es ose</w:t>
      </w:r>
      <w:r w:rsidR="00B86DA1">
        <w:rPr>
          <w:rFonts w:ascii="Garamond" w:hAnsi="Garamond"/>
          <w:sz w:val="24"/>
          <w:szCs w:val="24"/>
          <w:lang w:val="sq-AL"/>
        </w:rPr>
        <w:t xml:space="preserve"> të</w:t>
      </w:r>
      <w:r w:rsidRPr="0065688D">
        <w:rPr>
          <w:rFonts w:ascii="Garamond" w:hAnsi="Garamond"/>
          <w:sz w:val="24"/>
          <w:szCs w:val="24"/>
          <w:lang w:val="sq-AL"/>
        </w:rPr>
        <w:t xml:space="preserve"> bashkëjetuesit/es;</w:t>
      </w:r>
    </w:p>
    <w:p w14:paraId="1858F8CC" w14:textId="4CD5A2DB"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b) atësinë e bashkëshortit/es ose </w:t>
      </w:r>
      <w:r w:rsidR="00B86DA1">
        <w:rPr>
          <w:rFonts w:ascii="Garamond" w:hAnsi="Garamond"/>
          <w:sz w:val="24"/>
          <w:szCs w:val="24"/>
          <w:lang w:val="sq-AL"/>
        </w:rPr>
        <w:t xml:space="preserve">të </w:t>
      </w:r>
      <w:r w:rsidRPr="0065688D">
        <w:rPr>
          <w:rFonts w:ascii="Garamond" w:hAnsi="Garamond"/>
          <w:sz w:val="24"/>
          <w:szCs w:val="24"/>
          <w:lang w:val="sq-AL"/>
        </w:rPr>
        <w:t>bashkëjetuesit/es;</w:t>
      </w:r>
    </w:p>
    <w:p w14:paraId="3D3C9BF2" w14:textId="5FDCFC2E"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c) profesionin e bashkëshortit/es ose </w:t>
      </w:r>
      <w:r w:rsidR="00B86DA1">
        <w:rPr>
          <w:rFonts w:ascii="Garamond" w:hAnsi="Garamond"/>
          <w:sz w:val="24"/>
          <w:szCs w:val="24"/>
          <w:lang w:val="sq-AL"/>
        </w:rPr>
        <w:t xml:space="preserve">të </w:t>
      </w:r>
      <w:r w:rsidRPr="0065688D">
        <w:rPr>
          <w:rFonts w:ascii="Garamond" w:hAnsi="Garamond"/>
          <w:sz w:val="24"/>
          <w:szCs w:val="24"/>
          <w:lang w:val="sq-AL"/>
        </w:rPr>
        <w:t>bashkëjetuesit/es, punën që kryen në momentin e</w:t>
      </w:r>
      <w:r w:rsidR="0065688D">
        <w:rPr>
          <w:rFonts w:ascii="Garamond" w:hAnsi="Garamond"/>
          <w:sz w:val="24"/>
          <w:szCs w:val="24"/>
          <w:lang w:val="sq-AL"/>
        </w:rPr>
        <w:t xml:space="preserve"> </w:t>
      </w:r>
      <w:r w:rsidRPr="0065688D">
        <w:rPr>
          <w:rFonts w:ascii="Garamond" w:hAnsi="Garamond"/>
          <w:sz w:val="24"/>
          <w:szCs w:val="24"/>
          <w:lang w:val="sq-AL"/>
        </w:rPr>
        <w:t>deklarimit, eksperiencat në punë</w:t>
      </w:r>
      <w:r w:rsidR="00B86DA1">
        <w:rPr>
          <w:rFonts w:ascii="Garamond" w:hAnsi="Garamond"/>
          <w:sz w:val="24"/>
          <w:szCs w:val="24"/>
          <w:lang w:val="sq-AL"/>
        </w:rPr>
        <w:t>;</w:t>
      </w:r>
    </w:p>
    <w:p w14:paraId="59376E53" w14:textId="4FD60076"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ç</w:t>
      </w:r>
      <w:r w:rsidR="00B86DA1">
        <w:rPr>
          <w:rFonts w:ascii="Garamond" w:hAnsi="Garamond"/>
          <w:sz w:val="24"/>
          <w:szCs w:val="24"/>
          <w:lang w:val="sq-AL"/>
        </w:rPr>
        <w:t>)</w:t>
      </w:r>
      <w:r w:rsidRPr="0065688D">
        <w:rPr>
          <w:rFonts w:ascii="Garamond" w:hAnsi="Garamond"/>
          <w:sz w:val="24"/>
          <w:szCs w:val="24"/>
          <w:lang w:val="sq-AL"/>
        </w:rPr>
        <w:t xml:space="preserve"> emrin e mbiemrin e fëmijëve;</w:t>
      </w:r>
    </w:p>
    <w:p w14:paraId="42691D1D" w14:textId="2A8C5865"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 profesionin e fëmijëve, punën që kryen në momentin e deklarimit, eksperiencat në punë</w:t>
      </w:r>
      <w:r w:rsidR="00B86DA1">
        <w:rPr>
          <w:rFonts w:ascii="Garamond" w:hAnsi="Garamond"/>
          <w:sz w:val="24"/>
          <w:szCs w:val="24"/>
          <w:lang w:val="sq-AL"/>
        </w:rPr>
        <w:t>;</w:t>
      </w:r>
    </w:p>
    <w:p w14:paraId="558EB7A0" w14:textId="4BF0D412"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e) gjendj</w:t>
      </w:r>
      <w:r w:rsidR="00B86DA1">
        <w:rPr>
          <w:rFonts w:ascii="Garamond" w:hAnsi="Garamond"/>
          <w:sz w:val="24"/>
          <w:szCs w:val="24"/>
          <w:lang w:val="sq-AL"/>
        </w:rPr>
        <w:t>en</w:t>
      </w:r>
      <w:r w:rsidRPr="0065688D">
        <w:rPr>
          <w:rFonts w:ascii="Garamond" w:hAnsi="Garamond"/>
          <w:sz w:val="24"/>
          <w:szCs w:val="24"/>
          <w:lang w:val="sq-AL"/>
        </w:rPr>
        <w:t xml:space="preserve"> civile </w:t>
      </w:r>
      <w:r w:rsidR="00B86DA1">
        <w:rPr>
          <w:rFonts w:ascii="Garamond" w:hAnsi="Garamond"/>
          <w:sz w:val="24"/>
          <w:szCs w:val="24"/>
          <w:lang w:val="sq-AL"/>
        </w:rPr>
        <w:t>të</w:t>
      </w:r>
      <w:r w:rsidRPr="0065688D">
        <w:rPr>
          <w:rFonts w:ascii="Garamond" w:hAnsi="Garamond"/>
          <w:sz w:val="24"/>
          <w:szCs w:val="24"/>
          <w:lang w:val="sq-AL"/>
        </w:rPr>
        <w:t xml:space="preserve"> fëmijëve</w:t>
      </w:r>
      <w:r w:rsidR="00B86DA1">
        <w:rPr>
          <w:rFonts w:ascii="Garamond" w:hAnsi="Garamond"/>
          <w:sz w:val="24"/>
          <w:szCs w:val="24"/>
          <w:lang w:val="sq-AL"/>
        </w:rPr>
        <w:t>.</w:t>
      </w:r>
    </w:p>
    <w:p w14:paraId="061ADCB8" w14:textId="73A45520" w:rsidR="006111D6" w:rsidRPr="0065688D" w:rsidRDefault="006111D6" w:rsidP="006111D6">
      <w:pPr>
        <w:spacing w:after="0" w:line="240" w:lineRule="auto"/>
        <w:ind w:firstLine="284"/>
        <w:jc w:val="both"/>
        <w:rPr>
          <w:rFonts w:ascii="Garamond" w:hAnsi="Garamond"/>
          <w:b/>
          <w:sz w:val="24"/>
          <w:szCs w:val="24"/>
          <w:lang w:val="sq-AL"/>
        </w:rPr>
      </w:pPr>
      <w:r w:rsidRPr="0065688D">
        <w:rPr>
          <w:rFonts w:ascii="Garamond" w:hAnsi="Garamond"/>
          <w:b/>
          <w:sz w:val="24"/>
          <w:szCs w:val="24"/>
          <w:lang w:val="sq-AL"/>
        </w:rPr>
        <w:t>C. Të dhënat për arsimin e lartë, studimet pasuniversitare, aktivitetin mësimdhënës e shkencor:</w:t>
      </w:r>
    </w:p>
    <w:p w14:paraId="4F923A56" w14:textId="710488C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a) periudhat e cikleve të studimit të përfunduar</w:t>
      </w:r>
      <w:r w:rsidR="00B86DA1">
        <w:rPr>
          <w:rFonts w:ascii="Garamond" w:hAnsi="Garamond"/>
          <w:sz w:val="24"/>
          <w:szCs w:val="24"/>
          <w:lang w:val="sq-AL"/>
        </w:rPr>
        <w:t>a</w:t>
      </w:r>
      <w:r w:rsidRPr="0065688D">
        <w:rPr>
          <w:rFonts w:ascii="Garamond" w:hAnsi="Garamond"/>
          <w:sz w:val="24"/>
          <w:szCs w:val="24"/>
          <w:lang w:val="sq-AL"/>
        </w:rPr>
        <w:t>;</w:t>
      </w:r>
    </w:p>
    <w:p w14:paraId="37D4D7A0" w14:textId="560157F9"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b) diplomat e cikleve të studimit të përfunduar</w:t>
      </w:r>
      <w:r w:rsidR="00B86DA1">
        <w:rPr>
          <w:rFonts w:ascii="Garamond" w:hAnsi="Garamond"/>
          <w:sz w:val="24"/>
          <w:szCs w:val="24"/>
          <w:lang w:val="sq-AL"/>
        </w:rPr>
        <w:t>a</w:t>
      </w:r>
      <w:r w:rsidRPr="0065688D">
        <w:rPr>
          <w:rFonts w:ascii="Garamond" w:hAnsi="Garamond"/>
          <w:sz w:val="24"/>
          <w:szCs w:val="24"/>
          <w:lang w:val="sq-AL"/>
        </w:rPr>
        <w:t>;</w:t>
      </w:r>
    </w:p>
    <w:p w14:paraId="7B60DB8E" w14:textId="0C98BF28"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c) rezultatet e cikleve të studimit të përfunduar</w:t>
      </w:r>
      <w:r w:rsidR="00B86DA1">
        <w:rPr>
          <w:rFonts w:ascii="Garamond" w:hAnsi="Garamond"/>
          <w:sz w:val="24"/>
          <w:szCs w:val="24"/>
          <w:lang w:val="sq-AL"/>
        </w:rPr>
        <w:t>a</w:t>
      </w:r>
      <w:r w:rsidRPr="0065688D">
        <w:rPr>
          <w:rFonts w:ascii="Garamond" w:hAnsi="Garamond"/>
          <w:sz w:val="24"/>
          <w:szCs w:val="24"/>
          <w:lang w:val="sq-AL"/>
        </w:rPr>
        <w:t>;</w:t>
      </w:r>
    </w:p>
    <w:p w14:paraId="4DD3CCE6" w14:textId="065E9FCB"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ç) studimet pasuniversitare, gradat dhe titujt shkencorë;</w:t>
      </w:r>
    </w:p>
    <w:p w14:paraId="2C6CEA8D" w14:textId="7777777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d) artikujt shkencorë të botuar; </w:t>
      </w:r>
    </w:p>
    <w:p w14:paraId="51686633" w14:textId="741FDE4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dh) pjesëmarrjen në mësimdhënie;</w:t>
      </w:r>
    </w:p>
    <w:p w14:paraId="2D2599C8" w14:textId="1AC3FA43"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e) pjesëmarrjen në aktivitete shkencore; </w:t>
      </w:r>
    </w:p>
    <w:p w14:paraId="16894CAC" w14:textId="0E7EC576"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f) </w:t>
      </w:r>
      <w:r w:rsidR="00B86DA1" w:rsidRPr="0065688D">
        <w:rPr>
          <w:rFonts w:ascii="Garamond" w:hAnsi="Garamond"/>
          <w:sz w:val="24"/>
          <w:szCs w:val="24"/>
          <w:lang w:val="sq-AL"/>
        </w:rPr>
        <w:t>pjesëmarrjen</w:t>
      </w:r>
      <w:r w:rsidRPr="0065688D">
        <w:rPr>
          <w:rFonts w:ascii="Garamond" w:hAnsi="Garamond"/>
          <w:sz w:val="24"/>
          <w:szCs w:val="24"/>
          <w:lang w:val="sq-AL"/>
        </w:rPr>
        <w:t xml:space="preserve"> në trajnime profesionale;</w:t>
      </w:r>
    </w:p>
    <w:p w14:paraId="2C4F331C" w14:textId="1F7AE198"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g) dëshmi të njohjes së gjuhëve t</w:t>
      </w:r>
      <w:r w:rsidR="00B501DE">
        <w:rPr>
          <w:rFonts w:ascii="Garamond" w:hAnsi="Garamond"/>
          <w:sz w:val="24"/>
          <w:szCs w:val="24"/>
          <w:lang w:val="sq-AL"/>
        </w:rPr>
        <w:t>ë</w:t>
      </w:r>
      <w:r w:rsidRPr="0065688D">
        <w:rPr>
          <w:rFonts w:ascii="Garamond" w:hAnsi="Garamond"/>
          <w:sz w:val="24"/>
          <w:szCs w:val="24"/>
          <w:lang w:val="sq-AL"/>
        </w:rPr>
        <w:t xml:space="preserve"> huaja.</w:t>
      </w:r>
    </w:p>
    <w:p w14:paraId="44AC507E" w14:textId="77777777" w:rsidR="006111D6" w:rsidRPr="0065688D" w:rsidRDefault="006111D6" w:rsidP="006111D6">
      <w:pPr>
        <w:spacing w:after="0" w:line="240" w:lineRule="auto"/>
        <w:ind w:firstLine="284"/>
        <w:jc w:val="both"/>
        <w:rPr>
          <w:rFonts w:ascii="Garamond" w:hAnsi="Garamond"/>
          <w:b/>
          <w:sz w:val="24"/>
          <w:szCs w:val="24"/>
          <w:lang w:val="sq-AL"/>
        </w:rPr>
      </w:pPr>
      <w:r w:rsidRPr="0065688D">
        <w:rPr>
          <w:rFonts w:ascii="Garamond" w:hAnsi="Garamond"/>
          <w:b/>
          <w:sz w:val="24"/>
          <w:szCs w:val="24"/>
          <w:lang w:val="sq-AL"/>
        </w:rPr>
        <w:t>Ç. Të dhënat për formimin fillestar dhe formimin vazhdues:</w:t>
      </w:r>
    </w:p>
    <w:p w14:paraId="2198B86F" w14:textId="0991C0C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 studimet në Shkollën e Magjistraturës;</w:t>
      </w:r>
    </w:p>
    <w:p w14:paraId="7AE838D0" w14:textId="379E790D"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e) kryerjen e stazhit profesional;</w:t>
      </w:r>
    </w:p>
    <w:p w14:paraId="39D87022" w14:textId="5596B5D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f) pjesëmarrjen në trajnimet e kryera në kuadrin e formimit vazhdues.</w:t>
      </w:r>
    </w:p>
    <w:p w14:paraId="614A3648" w14:textId="11CC172A" w:rsidR="006111D6" w:rsidRPr="0065688D" w:rsidRDefault="006111D6" w:rsidP="006111D6">
      <w:pPr>
        <w:spacing w:after="0" w:line="240" w:lineRule="auto"/>
        <w:ind w:firstLine="284"/>
        <w:jc w:val="both"/>
        <w:rPr>
          <w:rFonts w:ascii="Garamond" w:hAnsi="Garamond"/>
          <w:b/>
          <w:sz w:val="24"/>
          <w:szCs w:val="24"/>
          <w:lang w:val="sq-AL"/>
        </w:rPr>
      </w:pPr>
      <w:r w:rsidRPr="0065688D">
        <w:rPr>
          <w:rFonts w:ascii="Garamond" w:hAnsi="Garamond"/>
          <w:b/>
          <w:sz w:val="24"/>
          <w:szCs w:val="24"/>
          <w:lang w:val="sq-AL"/>
        </w:rPr>
        <w:t>D. Të dhënat për përvojën profesionale dhe zhvillimin e karrierës:</w:t>
      </w:r>
    </w:p>
    <w:p w14:paraId="6C4BA33D" w14:textId="2EE7BDE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a) akti i emërimit;</w:t>
      </w:r>
    </w:p>
    <w:p w14:paraId="2CC23F7E" w14:textId="6FEB598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b) akti i caktimit në pozicion;</w:t>
      </w:r>
    </w:p>
    <w:p w14:paraId="330A80A4" w14:textId="32D7AA5A"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c) prokuroritë ku ka ushtruar funksionin;</w:t>
      </w:r>
    </w:p>
    <w:p w14:paraId="34F5F270" w14:textId="63E2D05D"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ç) prokuroria ku ushtron funksionin aktualisht;</w:t>
      </w:r>
    </w:p>
    <w:p w14:paraId="5A628AE0" w14:textId="4E556D05"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 periudhat e shërbimit në skemën e delegimit dhe ato të komandimit në institucione të tjera t</w:t>
      </w:r>
      <w:r w:rsidR="00B86DA1">
        <w:rPr>
          <w:rFonts w:ascii="Garamond" w:hAnsi="Garamond"/>
          <w:sz w:val="24"/>
          <w:szCs w:val="24"/>
          <w:lang w:val="sq-AL"/>
        </w:rPr>
        <w:t>ë</w:t>
      </w:r>
      <w:r w:rsidRPr="0065688D">
        <w:rPr>
          <w:rFonts w:ascii="Garamond" w:hAnsi="Garamond"/>
          <w:sz w:val="24"/>
          <w:szCs w:val="24"/>
          <w:lang w:val="sq-AL"/>
        </w:rPr>
        <w:t xml:space="preserve"> sistemit të drejtësisë; </w:t>
      </w:r>
    </w:p>
    <w:p w14:paraId="1176AB90" w14:textId="71F32C1E"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dh) funksionet drejtuese në prokurori, përfshir</w:t>
      </w:r>
      <w:r w:rsidR="00761A0C">
        <w:rPr>
          <w:rFonts w:ascii="Garamond" w:hAnsi="Garamond"/>
          <w:sz w:val="24"/>
          <w:szCs w:val="24"/>
          <w:lang w:val="sq-AL"/>
        </w:rPr>
        <w:t>ë</w:t>
      </w:r>
      <w:r w:rsidRPr="0065688D">
        <w:rPr>
          <w:rFonts w:ascii="Garamond" w:hAnsi="Garamond"/>
          <w:sz w:val="24"/>
          <w:szCs w:val="24"/>
          <w:lang w:val="sq-AL"/>
        </w:rPr>
        <w:t xml:space="preserve"> këtu dr</w:t>
      </w:r>
      <w:r w:rsidR="00B86DA1">
        <w:rPr>
          <w:rFonts w:ascii="Garamond" w:hAnsi="Garamond"/>
          <w:sz w:val="24"/>
          <w:szCs w:val="24"/>
          <w:lang w:val="sq-AL"/>
        </w:rPr>
        <w:t>.</w:t>
      </w:r>
      <w:r w:rsidRPr="0065688D">
        <w:rPr>
          <w:rFonts w:ascii="Garamond" w:hAnsi="Garamond"/>
          <w:sz w:val="24"/>
          <w:szCs w:val="24"/>
          <w:lang w:val="sq-AL"/>
        </w:rPr>
        <w:t xml:space="preserve"> seksioni, zv</w:t>
      </w:r>
      <w:r w:rsidR="00B86DA1">
        <w:rPr>
          <w:rFonts w:ascii="Garamond" w:hAnsi="Garamond"/>
          <w:sz w:val="24"/>
          <w:szCs w:val="24"/>
          <w:lang w:val="sq-AL"/>
        </w:rPr>
        <w:t>.</w:t>
      </w:r>
      <w:r w:rsidRPr="0065688D">
        <w:rPr>
          <w:rFonts w:ascii="Garamond" w:hAnsi="Garamond"/>
          <w:sz w:val="24"/>
          <w:szCs w:val="24"/>
          <w:lang w:val="sq-AL"/>
        </w:rPr>
        <w:t>/drejtues prokurorie;</w:t>
      </w:r>
    </w:p>
    <w:p w14:paraId="52C76DA9" w14:textId="7777777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lastRenderedPageBreak/>
        <w:t xml:space="preserve">e) periudhat dhe shkaqet e pezullimit të mandatit; </w:t>
      </w:r>
    </w:p>
    <w:p w14:paraId="10A07447" w14:textId="5A5F86B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ë)</w:t>
      </w:r>
      <w:r w:rsidR="00B86DA1">
        <w:rPr>
          <w:rFonts w:ascii="Garamond" w:hAnsi="Garamond"/>
          <w:sz w:val="24"/>
          <w:szCs w:val="24"/>
          <w:lang w:val="sq-AL"/>
        </w:rPr>
        <w:t xml:space="preserve"> </w:t>
      </w:r>
      <w:r w:rsidRPr="0065688D">
        <w:rPr>
          <w:rFonts w:ascii="Garamond" w:hAnsi="Garamond"/>
          <w:sz w:val="24"/>
          <w:szCs w:val="24"/>
          <w:lang w:val="sq-AL"/>
        </w:rPr>
        <w:t>akti i ndërprerjes së mandatit, sipas rastit;</w:t>
      </w:r>
    </w:p>
    <w:p w14:paraId="76998DC6" w14:textId="243E430C"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f) periudhat e ushtrimit të detyrës pranë organeve të qeverisjes së sistemit t</w:t>
      </w:r>
      <w:r w:rsidR="00761A0C">
        <w:rPr>
          <w:rFonts w:ascii="Garamond" w:hAnsi="Garamond"/>
          <w:sz w:val="24"/>
          <w:szCs w:val="24"/>
          <w:lang w:val="sq-AL"/>
        </w:rPr>
        <w:t>ë</w:t>
      </w:r>
      <w:r w:rsidRPr="0065688D">
        <w:rPr>
          <w:rFonts w:ascii="Garamond" w:hAnsi="Garamond"/>
          <w:sz w:val="24"/>
          <w:szCs w:val="24"/>
          <w:lang w:val="sq-AL"/>
        </w:rPr>
        <w:t xml:space="preserve"> </w:t>
      </w:r>
      <w:r w:rsidR="00761A0C" w:rsidRPr="0065688D">
        <w:rPr>
          <w:rFonts w:ascii="Garamond" w:hAnsi="Garamond"/>
          <w:sz w:val="24"/>
          <w:szCs w:val="24"/>
          <w:lang w:val="sq-AL"/>
        </w:rPr>
        <w:t>drejtësisë</w:t>
      </w:r>
      <w:r w:rsidR="00761A0C">
        <w:rPr>
          <w:rFonts w:ascii="Garamond" w:hAnsi="Garamond"/>
          <w:sz w:val="24"/>
          <w:szCs w:val="24"/>
          <w:lang w:val="sq-AL"/>
        </w:rPr>
        <w:t>;</w:t>
      </w:r>
    </w:p>
    <w:p w14:paraId="7BE0D7CB" w14:textId="44067B9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g) vendimi i organeve të rivlerësimit kalimtar;</w:t>
      </w:r>
    </w:p>
    <w:p w14:paraId="7BC3721D" w14:textId="051C827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gj</w:t>
      </w:r>
      <w:r w:rsidR="00761A0C">
        <w:rPr>
          <w:rFonts w:ascii="Garamond" w:hAnsi="Garamond"/>
          <w:sz w:val="24"/>
          <w:szCs w:val="24"/>
          <w:lang w:val="sq-AL"/>
        </w:rPr>
        <w:t>)</w:t>
      </w:r>
      <w:r w:rsidRPr="0065688D">
        <w:rPr>
          <w:rFonts w:ascii="Garamond" w:hAnsi="Garamond"/>
          <w:sz w:val="24"/>
          <w:szCs w:val="24"/>
          <w:lang w:val="sq-AL"/>
        </w:rPr>
        <w:t xml:space="preserve"> akti i deklarimit të mbarimit të statusit të magjistratit.</w:t>
      </w:r>
    </w:p>
    <w:p w14:paraId="0AD3CB03" w14:textId="77777777" w:rsidR="006111D6" w:rsidRPr="0065688D" w:rsidRDefault="006111D6" w:rsidP="006111D6">
      <w:pPr>
        <w:spacing w:after="0" w:line="240" w:lineRule="auto"/>
        <w:ind w:firstLine="284"/>
        <w:jc w:val="both"/>
        <w:rPr>
          <w:rFonts w:ascii="Garamond" w:hAnsi="Garamond"/>
          <w:b/>
          <w:sz w:val="24"/>
          <w:szCs w:val="24"/>
          <w:lang w:val="sq-AL"/>
        </w:rPr>
      </w:pPr>
      <w:r w:rsidRPr="0065688D">
        <w:rPr>
          <w:rFonts w:ascii="Garamond" w:hAnsi="Garamond"/>
          <w:b/>
          <w:sz w:val="24"/>
          <w:szCs w:val="24"/>
          <w:lang w:val="sq-AL"/>
        </w:rPr>
        <w:t>DH. Të dhënat për vlerësimin e etikës dhe veprimtarisë profesionale:</w:t>
      </w:r>
    </w:p>
    <w:p w14:paraId="350A1999" w14:textId="76DBAA96"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a) periudhat e vlerësimit;</w:t>
      </w:r>
    </w:p>
    <w:p w14:paraId="5F84D7A0" w14:textId="1BAF0665"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b) rezultatet e vlerësimit;</w:t>
      </w:r>
    </w:p>
    <w:p w14:paraId="0650F530" w14:textId="2495081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c) rezultatet e verifikimit të ankimeve ndaj prokurorit; </w:t>
      </w:r>
    </w:p>
    <w:p w14:paraId="6ADAE0AA" w14:textId="22A52CBD"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ç) procedimet disiplinore;</w:t>
      </w:r>
    </w:p>
    <w:p w14:paraId="7DC4F8DF" w14:textId="7777777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d) masat disiplinore; </w:t>
      </w:r>
    </w:p>
    <w:p w14:paraId="69E9DCBB" w14:textId="3B19F1A8"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dh) procedimet penale;</w:t>
      </w:r>
    </w:p>
    <w:p w14:paraId="4BC5DF41" w14:textId="7BEE0F8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e) vendimet penale;</w:t>
      </w:r>
    </w:p>
    <w:p w14:paraId="01129AFB" w14:textId="468AE7A2"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ë) ankimet e prokurorit për masat e marra ndaj tij;</w:t>
      </w:r>
    </w:p>
    <w:p w14:paraId="41D044E8" w14:textId="5E8B6E7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f) çdo të dhënë me natyrë disiplinore, penale dhe të dhënat e marra nga Inspektorati i Lartë i Deklarimit dhe Kontrollit të Pasurive dhe Konfliktit të Interesave; </w:t>
      </w:r>
    </w:p>
    <w:p w14:paraId="6DF05B2F" w14:textId="7129BB99"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g) kërkesat për leje;</w:t>
      </w:r>
    </w:p>
    <w:p w14:paraId="38E71CC0" w14:textId="1B9CE25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gj</w:t>
      </w:r>
      <w:r w:rsidR="00761A0C">
        <w:rPr>
          <w:rFonts w:ascii="Garamond" w:hAnsi="Garamond"/>
          <w:sz w:val="24"/>
          <w:szCs w:val="24"/>
          <w:lang w:val="sq-AL"/>
        </w:rPr>
        <w:t>)</w:t>
      </w:r>
      <w:r w:rsidRPr="0065688D">
        <w:rPr>
          <w:rFonts w:ascii="Garamond" w:hAnsi="Garamond"/>
          <w:sz w:val="24"/>
          <w:szCs w:val="24"/>
          <w:lang w:val="sq-AL"/>
        </w:rPr>
        <w:t xml:space="preserve"> vendimet për lejet e përfituara prej prokurorit;</w:t>
      </w:r>
    </w:p>
    <w:p w14:paraId="1546C333" w14:textId="690ED4C4"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h) të dhëna për veprimtaritë jashtë funksionit.</w:t>
      </w:r>
    </w:p>
    <w:p w14:paraId="68938DAD" w14:textId="6CA300C9"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9. Dosja personale elektronike pasqyron të gjitha të dhënat, sipas përmbajtjes së dosjes</w:t>
      </w:r>
      <w:r w:rsidR="00761A0C">
        <w:rPr>
          <w:rFonts w:ascii="Garamond" w:hAnsi="Garamond"/>
          <w:sz w:val="24"/>
          <w:szCs w:val="24"/>
          <w:lang w:val="sq-AL"/>
        </w:rPr>
        <w:t>,</w:t>
      </w:r>
      <w:r w:rsidRPr="0065688D">
        <w:rPr>
          <w:rFonts w:ascii="Garamond" w:hAnsi="Garamond"/>
          <w:sz w:val="24"/>
          <w:szCs w:val="24"/>
          <w:lang w:val="sq-AL"/>
        </w:rPr>
        <w:t xml:space="preserve"> në format shkresor.</w:t>
      </w:r>
    </w:p>
    <w:p w14:paraId="7B0C0CA5" w14:textId="6E425EBB"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10. Fleta e parë e secilës dosje përmban fletën prezantuese të dosjes personale të prokurorit</w:t>
      </w:r>
      <w:r w:rsidR="00761A0C">
        <w:rPr>
          <w:rFonts w:ascii="Garamond" w:hAnsi="Garamond"/>
          <w:sz w:val="24"/>
          <w:szCs w:val="24"/>
          <w:lang w:val="sq-AL"/>
        </w:rPr>
        <w:t>,</w:t>
      </w:r>
      <w:r w:rsidRPr="0065688D">
        <w:rPr>
          <w:rFonts w:ascii="Garamond" w:hAnsi="Garamond"/>
          <w:sz w:val="24"/>
          <w:szCs w:val="24"/>
          <w:lang w:val="sq-AL"/>
        </w:rPr>
        <w:t xml:space="preserve"> sipas </w:t>
      </w:r>
      <w:r w:rsidR="00761A0C" w:rsidRPr="0065688D">
        <w:rPr>
          <w:rFonts w:ascii="Garamond" w:hAnsi="Garamond"/>
          <w:sz w:val="24"/>
          <w:szCs w:val="24"/>
          <w:lang w:val="sq-AL"/>
        </w:rPr>
        <w:t>lidhjes n</w:t>
      </w:r>
      <w:r w:rsidRPr="0065688D">
        <w:rPr>
          <w:rFonts w:ascii="Garamond" w:hAnsi="Garamond"/>
          <w:sz w:val="24"/>
          <w:szCs w:val="24"/>
          <w:lang w:val="sq-AL"/>
        </w:rPr>
        <w:t xml:space="preserve">r. 1 bashkëlidhur dhe fletën e inventarit të dosjes personale të prokurorit, sipas </w:t>
      </w:r>
      <w:r w:rsidR="00761A0C" w:rsidRPr="0065688D">
        <w:rPr>
          <w:rFonts w:ascii="Garamond" w:hAnsi="Garamond"/>
          <w:sz w:val="24"/>
          <w:szCs w:val="24"/>
          <w:lang w:val="sq-AL"/>
        </w:rPr>
        <w:t>lidhjes n</w:t>
      </w:r>
      <w:r w:rsidRPr="0065688D">
        <w:rPr>
          <w:rFonts w:ascii="Garamond" w:hAnsi="Garamond"/>
          <w:sz w:val="24"/>
          <w:szCs w:val="24"/>
          <w:lang w:val="sq-AL"/>
        </w:rPr>
        <w:t>r. 2 bashkëlidhur këtij vendimi. Në fletën e inventarit pasqyrohet i gjithë dokumentacioni që përfshihet në dosje, i cili përditësohet sa herë që në të shtohen dokumente. Çdo dokument i përfshirë në dosje merr një numër rendor të veçantë. Çdo dokument</w:t>
      </w:r>
      <w:r w:rsidR="00761A0C">
        <w:rPr>
          <w:rFonts w:ascii="Garamond" w:hAnsi="Garamond"/>
          <w:sz w:val="24"/>
          <w:szCs w:val="24"/>
          <w:lang w:val="sq-AL"/>
        </w:rPr>
        <w:t>,</w:t>
      </w:r>
      <w:r w:rsidRPr="0065688D">
        <w:rPr>
          <w:rFonts w:ascii="Garamond" w:hAnsi="Garamond"/>
          <w:sz w:val="24"/>
          <w:szCs w:val="24"/>
          <w:lang w:val="sq-AL"/>
        </w:rPr>
        <w:t xml:space="preserve"> pas marrjes së numrit rendor dhe para vendosjes në dosjen personale në format shkresor, skanohet dhe i bashkëlidhet dosjes elektronike. Çdo përditësim i fletës së inventarit nënshkruhet nga nëpunësi i autorizuar dhe drejtuesi i njësisë së burimeve njerëzore të Këshillit të Lartë të Prokurorisë. Fleta e inventarit e përditësuar skanohet dhe bëhet pjesë e dosjes elektronike. Nëpunësit e autorizuar janë përgjegjës për saktësinë dhe vërtetësinë e të dhënave në fletën e inventarit.</w:t>
      </w:r>
    </w:p>
    <w:p w14:paraId="058968A4" w14:textId="033917FC"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11. Prokurori duhet të njoftojë Këshillin e</w:t>
      </w:r>
      <w:r w:rsidR="0065688D">
        <w:rPr>
          <w:rFonts w:ascii="Garamond" w:hAnsi="Garamond"/>
          <w:sz w:val="24"/>
          <w:szCs w:val="24"/>
          <w:lang w:val="sq-AL"/>
        </w:rPr>
        <w:t xml:space="preserve"> </w:t>
      </w:r>
      <w:r w:rsidRPr="0065688D">
        <w:rPr>
          <w:rFonts w:ascii="Garamond" w:hAnsi="Garamond"/>
          <w:sz w:val="24"/>
          <w:szCs w:val="24"/>
          <w:lang w:val="sq-AL"/>
        </w:rPr>
        <w:t>Lartë të Prokurorisë për çdo ndryshim të të dhënave që janë pjesë e dosjes së tij personale. Ai njoftohet në postën e tij elektronike zyrtare për çdo përditësim të dosjes. Prokurori mund të kërkojë ndryshimin dhe plotësimin e të dhënave të tij</w:t>
      </w:r>
      <w:r w:rsidR="00761A0C">
        <w:rPr>
          <w:rFonts w:ascii="Garamond" w:hAnsi="Garamond"/>
          <w:sz w:val="24"/>
          <w:szCs w:val="24"/>
          <w:lang w:val="sq-AL"/>
        </w:rPr>
        <w:t>,</w:t>
      </w:r>
      <w:r w:rsidRPr="0065688D">
        <w:rPr>
          <w:rFonts w:ascii="Garamond" w:hAnsi="Garamond"/>
          <w:sz w:val="24"/>
          <w:szCs w:val="24"/>
          <w:lang w:val="sq-AL"/>
        </w:rPr>
        <w:t xml:space="preserve"> kur konstaton pasaktësi dhe mban përgjegjësi për vërtetësinë e dokumentacionit të paraqitur prej tij të përfshirë në dosje.</w:t>
      </w:r>
    </w:p>
    <w:p w14:paraId="041217BC" w14:textId="70B7290D" w:rsidR="006111D6" w:rsidRPr="0065688D" w:rsidRDefault="006111D6" w:rsidP="006111D6">
      <w:pPr>
        <w:spacing w:after="0" w:line="240" w:lineRule="auto"/>
        <w:ind w:firstLine="284"/>
        <w:jc w:val="both"/>
        <w:rPr>
          <w:rFonts w:ascii="Garamond" w:hAnsi="Garamond"/>
          <w:b/>
          <w:sz w:val="24"/>
          <w:szCs w:val="24"/>
          <w:lang w:val="sq-AL"/>
        </w:rPr>
      </w:pPr>
      <w:r w:rsidRPr="0065688D">
        <w:rPr>
          <w:rFonts w:ascii="Garamond" w:hAnsi="Garamond"/>
          <w:b/>
          <w:sz w:val="24"/>
          <w:szCs w:val="24"/>
          <w:lang w:val="sq-AL"/>
        </w:rPr>
        <w:t>III. Rregulla të përgjithshme mbi administrimin e Regjistrit të Prokurorëve dhe Dosjes Personale</w:t>
      </w:r>
    </w:p>
    <w:p w14:paraId="42A274B4" w14:textId="3DAED3E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12. Anëtarët e Këshillit të Lartë të Prokurorisë kanë të drejtë të njihen me të gjitha të dhënat e Regjistrit të Prokurorëve dhe dokumentacionin e plotë të dosjes personale të prokurorit, në formatin shkresor dhe elektronik. I njëjti akses i garantohet edhe Inspektorit të Lartë të Drejtësisë.</w:t>
      </w:r>
    </w:p>
    <w:p w14:paraId="2D053BA5" w14:textId="4059CF53"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13. Dosjet në format shkresor ruhen në mjedis të veçantë dhe të sigurt, hyrja dhe ambientet e të cilit janë nën monitorimin e vazhdueshëm të kamerave të sigurisë. Vetëm nëpunësit e autorizuar dhe drejtuesi i njësisë përgjegjëse të burimeve njerëzore të Këshillit të Lartë të Prokurorisë kanë akses në ambientet ku ruhen dosjet. Këta nëpunës duhet të jenë të pajisur me certifikatë sigurie nga autoritetet kompetente.</w:t>
      </w:r>
    </w:p>
    <w:p w14:paraId="3CCDF119" w14:textId="77777777" w:rsidR="006111D6" w:rsidRPr="0065688D" w:rsidRDefault="006111D6" w:rsidP="006111D6">
      <w:pPr>
        <w:spacing w:after="0" w:line="240" w:lineRule="auto"/>
        <w:ind w:firstLine="284"/>
        <w:jc w:val="both"/>
        <w:rPr>
          <w:rFonts w:ascii="Garamond" w:hAnsi="Garamond"/>
          <w:sz w:val="24"/>
          <w:szCs w:val="24"/>
          <w:lang w:val="sq-AL"/>
        </w:rPr>
      </w:pPr>
    </w:p>
    <w:p w14:paraId="43A722D9" w14:textId="73CD1A2B"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lastRenderedPageBreak/>
        <w:t>14. Zhvendosja e dosjeve nga ambientet e ruajtjes mund të kryhet vetëm me autorizimin me shkrim të drejtuesit të njësisë përgjegjëse të burimeve njerëzore dhe kryetarit të Këshillit të Lartë të Prokurorisë.</w:t>
      </w:r>
    </w:p>
    <w:p w14:paraId="18DD99A8" w14:textId="1E71D47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15. Të dhënat e Regjistrit të Prokurorëve dhe Dosjes Personale kanë karakter konfidencial. Njësia përgjegjëse e burimeve njerëzore publikon në faqen zyrtare të Këshillit të Lartë të Prokurorisë pjesë të dosjes personale të prokurorit dhe të dhëna nga Regjistri i Prokurorëve, të cilat mund të aksesohen nga publiku, si më poshtë:</w:t>
      </w:r>
    </w:p>
    <w:p w14:paraId="085C80E6" w14:textId="4137F02E"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a) </w:t>
      </w:r>
      <w:r w:rsidR="00761A0C" w:rsidRPr="0065688D">
        <w:rPr>
          <w:rFonts w:ascii="Garamond" w:hAnsi="Garamond"/>
          <w:sz w:val="24"/>
          <w:szCs w:val="24"/>
          <w:lang w:val="sq-AL"/>
        </w:rPr>
        <w:t>emri</w:t>
      </w:r>
      <w:r w:rsidRPr="0065688D">
        <w:rPr>
          <w:rFonts w:ascii="Garamond" w:hAnsi="Garamond"/>
          <w:sz w:val="24"/>
          <w:szCs w:val="24"/>
          <w:lang w:val="sq-AL"/>
        </w:rPr>
        <w:t>, mbiemri;</w:t>
      </w:r>
    </w:p>
    <w:p w14:paraId="5FC9BA3D" w14:textId="14852263"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b) </w:t>
      </w:r>
      <w:r w:rsidR="00761A0C" w:rsidRPr="0065688D">
        <w:rPr>
          <w:rFonts w:ascii="Garamond" w:hAnsi="Garamond"/>
          <w:sz w:val="24"/>
          <w:szCs w:val="24"/>
          <w:lang w:val="sq-AL"/>
        </w:rPr>
        <w:t xml:space="preserve">prokuroria </w:t>
      </w:r>
      <w:r w:rsidRPr="0065688D">
        <w:rPr>
          <w:rFonts w:ascii="Garamond" w:hAnsi="Garamond"/>
          <w:sz w:val="24"/>
          <w:szCs w:val="24"/>
          <w:lang w:val="sq-AL"/>
        </w:rPr>
        <w:t>ku ushtron funksionin;</w:t>
      </w:r>
    </w:p>
    <w:p w14:paraId="58FAA953" w14:textId="3A92877B"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c) </w:t>
      </w:r>
      <w:r w:rsidR="00761A0C" w:rsidRPr="0065688D">
        <w:rPr>
          <w:rFonts w:ascii="Garamond" w:hAnsi="Garamond"/>
          <w:sz w:val="24"/>
          <w:szCs w:val="24"/>
          <w:lang w:val="sq-AL"/>
        </w:rPr>
        <w:t>arsimimi</w:t>
      </w:r>
      <w:r w:rsidRPr="0065688D">
        <w:rPr>
          <w:rFonts w:ascii="Garamond" w:hAnsi="Garamond"/>
          <w:sz w:val="24"/>
          <w:szCs w:val="24"/>
          <w:lang w:val="sq-AL"/>
        </w:rPr>
        <w:t>;</w:t>
      </w:r>
    </w:p>
    <w:p w14:paraId="233EB5F6" w14:textId="15FF368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ç) </w:t>
      </w:r>
      <w:r w:rsidR="00761A0C" w:rsidRPr="0065688D">
        <w:rPr>
          <w:rFonts w:ascii="Garamond" w:hAnsi="Garamond"/>
          <w:sz w:val="24"/>
          <w:szCs w:val="24"/>
          <w:lang w:val="sq-AL"/>
        </w:rPr>
        <w:t>kualifikimet</w:t>
      </w:r>
      <w:r w:rsidRPr="0065688D">
        <w:rPr>
          <w:rFonts w:ascii="Garamond" w:hAnsi="Garamond"/>
          <w:sz w:val="24"/>
          <w:szCs w:val="24"/>
          <w:lang w:val="sq-AL"/>
        </w:rPr>
        <w:t>;</w:t>
      </w:r>
    </w:p>
    <w:p w14:paraId="37D76BEB" w14:textId="2DEEF6C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d) </w:t>
      </w:r>
      <w:r w:rsidR="00761A0C" w:rsidRPr="0065688D">
        <w:rPr>
          <w:rFonts w:ascii="Garamond" w:hAnsi="Garamond"/>
          <w:sz w:val="24"/>
          <w:szCs w:val="24"/>
          <w:lang w:val="sq-AL"/>
        </w:rPr>
        <w:t xml:space="preserve">përvoja </w:t>
      </w:r>
      <w:r w:rsidRPr="0065688D">
        <w:rPr>
          <w:rFonts w:ascii="Garamond" w:hAnsi="Garamond"/>
          <w:sz w:val="24"/>
          <w:szCs w:val="24"/>
          <w:lang w:val="sq-AL"/>
        </w:rPr>
        <w:t>profesionale;</w:t>
      </w:r>
    </w:p>
    <w:p w14:paraId="5E53F022" w14:textId="74C9CCFE"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dh</w:t>
      </w:r>
      <w:r w:rsidR="00761A0C">
        <w:rPr>
          <w:rFonts w:ascii="Garamond" w:hAnsi="Garamond"/>
          <w:sz w:val="24"/>
          <w:szCs w:val="24"/>
          <w:lang w:val="sq-AL"/>
        </w:rPr>
        <w:t>)</w:t>
      </w:r>
      <w:r w:rsidRPr="0065688D">
        <w:rPr>
          <w:rFonts w:ascii="Garamond" w:hAnsi="Garamond"/>
          <w:sz w:val="24"/>
          <w:szCs w:val="24"/>
          <w:lang w:val="sq-AL"/>
        </w:rPr>
        <w:t xml:space="preserve"> </w:t>
      </w:r>
      <w:r w:rsidR="00761A0C" w:rsidRPr="0065688D">
        <w:rPr>
          <w:rFonts w:ascii="Garamond" w:hAnsi="Garamond"/>
          <w:sz w:val="24"/>
          <w:szCs w:val="24"/>
          <w:lang w:val="sq-AL"/>
        </w:rPr>
        <w:t xml:space="preserve">vlerësimet </w:t>
      </w:r>
      <w:r w:rsidRPr="0065688D">
        <w:rPr>
          <w:rFonts w:ascii="Garamond" w:hAnsi="Garamond"/>
          <w:sz w:val="24"/>
          <w:szCs w:val="24"/>
          <w:lang w:val="sq-AL"/>
        </w:rPr>
        <w:t xml:space="preserve">e etikës dhe </w:t>
      </w:r>
      <w:r w:rsidR="00761A0C">
        <w:rPr>
          <w:rFonts w:ascii="Garamond" w:hAnsi="Garamond"/>
          <w:sz w:val="24"/>
          <w:szCs w:val="24"/>
          <w:lang w:val="sq-AL"/>
        </w:rPr>
        <w:t xml:space="preserve">të </w:t>
      </w:r>
      <w:r w:rsidRPr="0065688D">
        <w:rPr>
          <w:rFonts w:ascii="Garamond" w:hAnsi="Garamond"/>
          <w:sz w:val="24"/>
          <w:szCs w:val="24"/>
          <w:lang w:val="sq-AL"/>
        </w:rPr>
        <w:t>veprimtarisë profesionale;</w:t>
      </w:r>
    </w:p>
    <w:p w14:paraId="5530396B" w14:textId="34CDDF82"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e) </w:t>
      </w:r>
      <w:r w:rsidR="00761A0C" w:rsidRPr="0065688D">
        <w:rPr>
          <w:rFonts w:ascii="Garamond" w:hAnsi="Garamond"/>
          <w:sz w:val="24"/>
          <w:szCs w:val="24"/>
          <w:lang w:val="sq-AL"/>
        </w:rPr>
        <w:t xml:space="preserve">masa </w:t>
      </w:r>
      <w:r w:rsidRPr="0065688D">
        <w:rPr>
          <w:rFonts w:ascii="Garamond" w:hAnsi="Garamond"/>
          <w:sz w:val="24"/>
          <w:szCs w:val="24"/>
          <w:lang w:val="sq-AL"/>
        </w:rPr>
        <w:t>disiplinore në fuqi “vërejtje publike”.</w:t>
      </w:r>
    </w:p>
    <w:p w14:paraId="13A04D6B" w14:textId="5904411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16. Dosjet e prokurorëve të periudhës para krijimit të Shkollës së Magjistraturës përditësohen me dokumentacionin</w:t>
      </w:r>
      <w:r w:rsidR="00761A0C">
        <w:rPr>
          <w:rFonts w:ascii="Garamond" w:hAnsi="Garamond"/>
          <w:sz w:val="24"/>
          <w:szCs w:val="24"/>
          <w:lang w:val="sq-AL"/>
        </w:rPr>
        <w:t>,</w:t>
      </w:r>
      <w:r w:rsidRPr="0065688D">
        <w:rPr>
          <w:rFonts w:ascii="Garamond" w:hAnsi="Garamond"/>
          <w:sz w:val="24"/>
          <w:szCs w:val="24"/>
          <w:lang w:val="sq-AL"/>
        </w:rPr>
        <w:t xml:space="preserve"> sipas dispozitave të këtij vendimi, për aq sa ato janë të zbatueshme.</w:t>
      </w:r>
    </w:p>
    <w:p w14:paraId="6E2A9D5D" w14:textId="3C397EF9"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17. Këshilli i Lartë i Prokurorisë ka të drejtë të kërkojë zyrtarisht informacion te çdo subjekt publik apo privat</w:t>
      </w:r>
      <w:r w:rsidR="00761A0C">
        <w:rPr>
          <w:rFonts w:ascii="Garamond" w:hAnsi="Garamond"/>
          <w:sz w:val="24"/>
          <w:szCs w:val="24"/>
          <w:lang w:val="sq-AL"/>
        </w:rPr>
        <w:t>,</w:t>
      </w:r>
      <w:r w:rsidRPr="0065688D">
        <w:rPr>
          <w:rFonts w:ascii="Garamond" w:hAnsi="Garamond"/>
          <w:sz w:val="24"/>
          <w:szCs w:val="24"/>
          <w:lang w:val="sq-AL"/>
        </w:rPr>
        <w:t xml:space="preserve"> me qëllim konfirmimin e të dhënave që janë objekt i këtij vendimi.</w:t>
      </w:r>
    </w:p>
    <w:p w14:paraId="07EB80AB" w14:textId="2D509F92"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18. Në çdo rast, përpunimi i të dhënave personale të prokurorit bëhet në përputhje me legjislacionin në fuqi për mbrojtjen e të dhënave personale dhe me të drejtën e subjektit të të dhënave për mbrojtjen e jetës personale dhe private. Të dhënat mbahen nga Këshilli i Lartë i Prokurorisë vetëm për qëllime të administrimit të sistemit të prokurorisë, në funksion të garantimit të vendimmarrjes efektive dhe </w:t>
      </w:r>
      <w:r w:rsidR="00761A0C">
        <w:rPr>
          <w:rFonts w:ascii="Garamond" w:hAnsi="Garamond"/>
          <w:sz w:val="24"/>
          <w:szCs w:val="24"/>
          <w:lang w:val="sq-AL"/>
        </w:rPr>
        <w:t xml:space="preserve">të </w:t>
      </w:r>
      <w:r w:rsidRPr="0065688D">
        <w:rPr>
          <w:rFonts w:ascii="Garamond" w:hAnsi="Garamond"/>
          <w:sz w:val="24"/>
          <w:szCs w:val="24"/>
          <w:lang w:val="sq-AL"/>
        </w:rPr>
        <w:t>transparencës, ndërsa përpunimi i tyre bëhet vetëm mbi bazën e këtyre qëllimeve.</w:t>
      </w:r>
    </w:p>
    <w:p w14:paraId="3B3A03BE" w14:textId="09067AF6"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19. Dosja Personale e prokurorit administrohet nga njësia përgjegjëse e burimeve njerëzore deri në momentin kur statusi i prokurorit mbaron për shkak të mbushjes së moshës për pension. Më pas, dosja personale i kalon njësisë përgjegjëse për arkivat të Këshillit të Lartë të Prokurorisë.</w:t>
      </w:r>
    </w:p>
    <w:p w14:paraId="2A29371A" w14:textId="005E208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20. Për zbatimin e këtij vendimi ngarkohet njësia përgjegjëse e burimeve njerëzore e Këshillit të Lartë të Prokurorisë. Regjistri i Prokurorëve plotësohet fillimisht mbi bazën e të gjitha dosjeve personale të Prokurorëve që administrohen në Këshillin e</w:t>
      </w:r>
      <w:r w:rsidR="0065688D">
        <w:rPr>
          <w:rFonts w:ascii="Garamond" w:hAnsi="Garamond"/>
          <w:sz w:val="24"/>
          <w:szCs w:val="24"/>
          <w:lang w:val="sq-AL"/>
        </w:rPr>
        <w:t xml:space="preserve"> </w:t>
      </w:r>
      <w:r w:rsidRPr="0065688D">
        <w:rPr>
          <w:rFonts w:ascii="Garamond" w:hAnsi="Garamond"/>
          <w:sz w:val="24"/>
          <w:szCs w:val="24"/>
          <w:lang w:val="sq-AL"/>
        </w:rPr>
        <w:t>Lartë të Prokurorisë në momentin e hyrjes në fuqi të këtij vendimi.</w:t>
      </w:r>
    </w:p>
    <w:p w14:paraId="0A33A143" w14:textId="58A7D774"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21. Brenda një viti nga data e hyrjes në fuqi të këtij vendimi, Regjistri i Prokurorëve dhe dosjet personale duhet të jenë të organizuara</w:t>
      </w:r>
      <w:r w:rsidR="00761A0C">
        <w:rPr>
          <w:rFonts w:ascii="Garamond" w:hAnsi="Garamond"/>
          <w:sz w:val="24"/>
          <w:szCs w:val="24"/>
          <w:lang w:val="sq-AL"/>
        </w:rPr>
        <w:t>,</w:t>
      </w:r>
      <w:r w:rsidRPr="0065688D">
        <w:rPr>
          <w:rFonts w:ascii="Garamond" w:hAnsi="Garamond"/>
          <w:sz w:val="24"/>
          <w:szCs w:val="24"/>
          <w:lang w:val="sq-AL"/>
        </w:rPr>
        <w:t xml:space="preserve"> në përputhje me dispozitat e këtij vendimi.</w:t>
      </w:r>
    </w:p>
    <w:p w14:paraId="79BE3F62" w14:textId="3E9E9BD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22. Ky vendim hyn në fuqi në datën e botimit në Fletoren Zyrtare. </w:t>
      </w:r>
    </w:p>
    <w:p w14:paraId="12928DB6" w14:textId="77777777" w:rsidR="006111D6" w:rsidRPr="0065688D" w:rsidRDefault="006111D6" w:rsidP="006111D6">
      <w:pPr>
        <w:spacing w:after="0" w:line="240" w:lineRule="auto"/>
        <w:ind w:firstLine="284"/>
        <w:jc w:val="both"/>
        <w:rPr>
          <w:rFonts w:ascii="Garamond" w:hAnsi="Garamond"/>
          <w:sz w:val="24"/>
          <w:szCs w:val="24"/>
          <w:lang w:val="sq-AL"/>
        </w:rPr>
      </w:pPr>
    </w:p>
    <w:p w14:paraId="1B534361" w14:textId="5CDE9583" w:rsidR="006111D6" w:rsidRPr="0065688D" w:rsidRDefault="006111D6" w:rsidP="006111D6">
      <w:pPr>
        <w:spacing w:after="0" w:line="240" w:lineRule="auto"/>
        <w:ind w:firstLine="284"/>
        <w:jc w:val="right"/>
        <w:rPr>
          <w:rFonts w:ascii="Garamond" w:hAnsi="Garamond"/>
          <w:sz w:val="24"/>
          <w:szCs w:val="24"/>
          <w:lang w:val="sq-AL"/>
        </w:rPr>
      </w:pPr>
      <w:r w:rsidRPr="0065688D">
        <w:rPr>
          <w:rFonts w:ascii="Garamond" w:hAnsi="Garamond"/>
          <w:sz w:val="24"/>
          <w:szCs w:val="24"/>
          <w:lang w:val="sq-AL"/>
        </w:rPr>
        <w:t>PËR KËSHILLIN E</w:t>
      </w:r>
      <w:r w:rsidR="0065688D">
        <w:rPr>
          <w:rFonts w:ascii="Garamond" w:hAnsi="Garamond"/>
          <w:sz w:val="24"/>
          <w:szCs w:val="24"/>
          <w:lang w:val="sq-AL"/>
        </w:rPr>
        <w:t xml:space="preserve"> </w:t>
      </w:r>
      <w:r w:rsidRPr="0065688D">
        <w:rPr>
          <w:rFonts w:ascii="Garamond" w:hAnsi="Garamond"/>
          <w:sz w:val="24"/>
          <w:szCs w:val="24"/>
          <w:lang w:val="sq-AL"/>
        </w:rPr>
        <w:t>LARTË TË PROKURORISË</w:t>
      </w:r>
    </w:p>
    <w:p w14:paraId="1753F6C5" w14:textId="77777777" w:rsidR="006111D6" w:rsidRPr="0065688D" w:rsidRDefault="006111D6" w:rsidP="006111D6">
      <w:pPr>
        <w:spacing w:after="0" w:line="240" w:lineRule="auto"/>
        <w:ind w:firstLine="284"/>
        <w:jc w:val="right"/>
        <w:rPr>
          <w:rFonts w:ascii="Garamond" w:hAnsi="Garamond"/>
          <w:sz w:val="24"/>
          <w:szCs w:val="24"/>
          <w:lang w:val="sq-AL"/>
        </w:rPr>
      </w:pPr>
      <w:r w:rsidRPr="0065688D">
        <w:rPr>
          <w:rFonts w:ascii="Garamond" w:hAnsi="Garamond"/>
          <w:sz w:val="24"/>
          <w:szCs w:val="24"/>
          <w:lang w:val="sq-AL"/>
        </w:rPr>
        <w:t>KRYETAR</w:t>
      </w:r>
    </w:p>
    <w:p w14:paraId="16178AA7" w14:textId="78BCF045" w:rsidR="006111D6" w:rsidRPr="0065688D" w:rsidRDefault="006111D6" w:rsidP="006111D6">
      <w:pPr>
        <w:spacing w:after="0" w:line="240" w:lineRule="auto"/>
        <w:ind w:firstLine="284"/>
        <w:jc w:val="right"/>
        <w:rPr>
          <w:rFonts w:ascii="Garamond" w:hAnsi="Garamond"/>
          <w:b/>
          <w:sz w:val="24"/>
          <w:szCs w:val="24"/>
          <w:lang w:val="sq-AL"/>
        </w:rPr>
      </w:pPr>
      <w:r w:rsidRPr="0065688D">
        <w:rPr>
          <w:rFonts w:ascii="Garamond" w:hAnsi="Garamond"/>
          <w:b/>
          <w:sz w:val="24"/>
          <w:szCs w:val="24"/>
          <w:lang w:val="sq-AL"/>
        </w:rPr>
        <w:t>Gent Ibrahimi</w:t>
      </w:r>
    </w:p>
    <w:p w14:paraId="23C78C6A" w14:textId="77777777" w:rsidR="006111D6" w:rsidRPr="0065688D" w:rsidRDefault="006111D6" w:rsidP="006111D6">
      <w:pPr>
        <w:spacing w:after="0" w:line="240" w:lineRule="auto"/>
        <w:ind w:firstLine="284"/>
        <w:jc w:val="both"/>
        <w:rPr>
          <w:rFonts w:ascii="Garamond" w:hAnsi="Garamond"/>
          <w:sz w:val="24"/>
          <w:szCs w:val="24"/>
          <w:lang w:val="sq-AL"/>
        </w:rPr>
      </w:pPr>
    </w:p>
    <w:p w14:paraId="39628DEF" w14:textId="252988F5" w:rsidR="006111D6" w:rsidRPr="00761A0C" w:rsidRDefault="006111D6" w:rsidP="00761A0C">
      <w:pPr>
        <w:spacing w:after="0" w:line="240" w:lineRule="auto"/>
        <w:ind w:firstLine="284"/>
        <w:rPr>
          <w:rFonts w:ascii="Garamond" w:hAnsi="Garamond"/>
          <w:b/>
          <w:bCs/>
          <w:sz w:val="24"/>
          <w:szCs w:val="24"/>
          <w:lang w:val="sq-AL"/>
        </w:rPr>
      </w:pPr>
      <w:r w:rsidRPr="00761A0C">
        <w:rPr>
          <w:rFonts w:ascii="Garamond" w:hAnsi="Garamond"/>
          <w:b/>
          <w:bCs/>
          <w:sz w:val="24"/>
          <w:szCs w:val="24"/>
          <w:lang w:val="sq-AL"/>
        </w:rPr>
        <w:t xml:space="preserve">Lidhja </w:t>
      </w:r>
      <w:r w:rsidR="00761A0C" w:rsidRPr="00761A0C">
        <w:rPr>
          <w:rFonts w:ascii="Garamond" w:hAnsi="Garamond"/>
          <w:b/>
          <w:bCs/>
          <w:sz w:val="24"/>
          <w:szCs w:val="24"/>
          <w:lang w:val="sq-AL"/>
        </w:rPr>
        <w:t>nr</w:t>
      </w:r>
      <w:r w:rsidRPr="00761A0C">
        <w:rPr>
          <w:rFonts w:ascii="Garamond" w:hAnsi="Garamond"/>
          <w:b/>
          <w:bCs/>
          <w:sz w:val="24"/>
          <w:szCs w:val="24"/>
          <w:lang w:val="sq-AL"/>
        </w:rPr>
        <w:t>. 1</w:t>
      </w:r>
    </w:p>
    <w:p w14:paraId="1B698E12" w14:textId="77777777" w:rsidR="006111D6" w:rsidRPr="0065688D" w:rsidRDefault="006111D6" w:rsidP="006111D6">
      <w:pPr>
        <w:spacing w:after="0" w:line="240" w:lineRule="auto"/>
        <w:ind w:firstLine="284"/>
        <w:jc w:val="both"/>
        <w:rPr>
          <w:rFonts w:ascii="Garamond" w:hAnsi="Garamond"/>
          <w:sz w:val="24"/>
          <w:szCs w:val="24"/>
          <w:lang w:val="sq-AL"/>
        </w:rPr>
      </w:pPr>
    </w:p>
    <w:p w14:paraId="3B7C0768" w14:textId="7777777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FLETA PREZANTUESE E DOSJES PERSONALE TË PROKURORIT:</w:t>
      </w:r>
    </w:p>
    <w:p w14:paraId="64F28A0D" w14:textId="64F63CF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w:t>
      </w:r>
      <w:r w:rsidR="0065688D">
        <w:rPr>
          <w:rFonts w:ascii="Garamond" w:hAnsi="Garamond"/>
          <w:sz w:val="24"/>
          <w:szCs w:val="24"/>
          <w:lang w:val="sq-AL"/>
        </w:rPr>
        <w:t xml:space="preserve"> </w:t>
      </w:r>
      <w:r w:rsidRPr="0065688D">
        <w:rPr>
          <w:rFonts w:ascii="Garamond" w:hAnsi="Garamond"/>
          <w:sz w:val="24"/>
          <w:szCs w:val="24"/>
          <w:lang w:val="sq-AL"/>
        </w:rPr>
        <w:t>Numri i identifikimit të dosjes s</w:t>
      </w:r>
      <w:r w:rsidR="00761A0C">
        <w:rPr>
          <w:rFonts w:ascii="Garamond" w:hAnsi="Garamond"/>
          <w:sz w:val="24"/>
          <w:szCs w:val="24"/>
          <w:lang w:val="sq-AL"/>
        </w:rPr>
        <w:t>ë</w:t>
      </w:r>
      <w:r w:rsidRPr="0065688D">
        <w:rPr>
          <w:rFonts w:ascii="Garamond" w:hAnsi="Garamond"/>
          <w:sz w:val="24"/>
          <w:szCs w:val="24"/>
          <w:lang w:val="sq-AL"/>
        </w:rPr>
        <w:t xml:space="preserve"> prokurorit:</w:t>
      </w:r>
    </w:p>
    <w:p w14:paraId="47A6EE7D" w14:textId="558EEFE2"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2.</w:t>
      </w:r>
      <w:r w:rsidR="0065688D">
        <w:rPr>
          <w:rFonts w:ascii="Garamond" w:hAnsi="Garamond"/>
          <w:sz w:val="24"/>
          <w:szCs w:val="24"/>
          <w:lang w:val="sq-AL"/>
        </w:rPr>
        <w:t xml:space="preserve"> </w:t>
      </w:r>
      <w:r w:rsidRPr="0065688D">
        <w:rPr>
          <w:rFonts w:ascii="Garamond" w:hAnsi="Garamond"/>
          <w:sz w:val="24"/>
          <w:szCs w:val="24"/>
          <w:lang w:val="sq-AL"/>
        </w:rPr>
        <w:t>Emri, atësia, mbiemri:</w:t>
      </w:r>
    </w:p>
    <w:p w14:paraId="6A17FC1D" w14:textId="6E08DC58"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3.</w:t>
      </w:r>
      <w:r w:rsidR="0065688D">
        <w:rPr>
          <w:rFonts w:ascii="Garamond" w:hAnsi="Garamond"/>
          <w:sz w:val="24"/>
          <w:szCs w:val="24"/>
          <w:lang w:val="sq-AL"/>
        </w:rPr>
        <w:t xml:space="preserve"> </w:t>
      </w:r>
      <w:r w:rsidRPr="0065688D">
        <w:rPr>
          <w:rFonts w:ascii="Garamond" w:hAnsi="Garamond"/>
          <w:sz w:val="24"/>
          <w:szCs w:val="24"/>
          <w:lang w:val="sq-AL"/>
        </w:rPr>
        <w:t xml:space="preserve">Numri </w:t>
      </w:r>
      <w:r w:rsidR="00761A0C">
        <w:rPr>
          <w:rFonts w:ascii="Garamond" w:hAnsi="Garamond"/>
          <w:sz w:val="24"/>
          <w:szCs w:val="24"/>
          <w:lang w:val="sq-AL"/>
        </w:rPr>
        <w:t xml:space="preserve">i </w:t>
      </w:r>
      <w:r w:rsidR="0065688D" w:rsidRPr="0065688D">
        <w:rPr>
          <w:rFonts w:ascii="Garamond" w:hAnsi="Garamond"/>
          <w:sz w:val="24"/>
          <w:szCs w:val="24"/>
          <w:lang w:val="sq-AL"/>
        </w:rPr>
        <w:t>Kartës</w:t>
      </w:r>
      <w:r w:rsidRPr="0065688D">
        <w:rPr>
          <w:rFonts w:ascii="Garamond" w:hAnsi="Garamond"/>
          <w:sz w:val="24"/>
          <w:szCs w:val="24"/>
          <w:lang w:val="sq-AL"/>
        </w:rPr>
        <w:t xml:space="preserve"> s</w:t>
      </w:r>
      <w:r w:rsidR="0065688D">
        <w:rPr>
          <w:rFonts w:ascii="Garamond" w:hAnsi="Garamond"/>
          <w:sz w:val="24"/>
          <w:szCs w:val="24"/>
          <w:lang w:val="sq-AL"/>
        </w:rPr>
        <w:t>ë</w:t>
      </w:r>
      <w:r w:rsidRPr="0065688D">
        <w:rPr>
          <w:rFonts w:ascii="Garamond" w:hAnsi="Garamond"/>
          <w:sz w:val="24"/>
          <w:szCs w:val="24"/>
          <w:lang w:val="sq-AL"/>
        </w:rPr>
        <w:t xml:space="preserve"> Identitetit:</w:t>
      </w:r>
    </w:p>
    <w:p w14:paraId="352FC20C" w14:textId="20E3152E"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4.</w:t>
      </w:r>
      <w:r w:rsidR="0065688D">
        <w:rPr>
          <w:rFonts w:ascii="Garamond" w:hAnsi="Garamond"/>
          <w:sz w:val="24"/>
          <w:szCs w:val="24"/>
          <w:lang w:val="sq-AL"/>
        </w:rPr>
        <w:t xml:space="preserve"> </w:t>
      </w:r>
      <w:r w:rsidRPr="0065688D">
        <w:rPr>
          <w:rFonts w:ascii="Garamond" w:hAnsi="Garamond"/>
          <w:sz w:val="24"/>
          <w:szCs w:val="24"/>
          <w:lang w:val="sq-AL"/>
        </w:rPr>
        <w:t>Shtetësia:</w:t>
      </w:r>
    </w:p>
    <w:p w14:paraId="04341437" w14:textId="5A99681C"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5.</w:t>
      </w:r>
      <w:r w:rsidR="0065688D">
        <w:rPr>
          <w:rFonts w:ascii="Garamond" w:hAnsi="Garamond"/>
          <w:sz w:val="24"/>
          <w:szCs w:val="24"/>
          <w:lang w:val="sq-AL"/>
        </w:rPr>
        <w:t xml:space="preserve"> </w:t>
      </w:r>
      <w:r w:rsidRPr="0065688D">
        <w:rPr>
          <w:rFonts w:ascii="Garamond" w:hAnsi="Garamond"/>
          <w:sz w:val="24"/>
          <w:szCs w:val="24"/>
          <w:lang w:val="sq-AL"/>
        </w:rPr>
        <w:t>Gjinia:</w:t>
      </w:r>
    </w:p>
    <w:p w14:paraId="5CF82AE4" w14:textId="53F00C22"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6.</w:t>
      </w:r>
      <w:r w:rsidR="0065688D">
        <w:rPr>
          <w:rFonts w:ascii="Garamond" w:hAnsi="Garamond"/>
          <w:sz w:val="24"/>
          <w:szCs w:val="24"/>
          <w:lang w:val="sq-AL"/>
        </w:rPr>
        <w:t xml:space="preserve"> </w:t>
      </w:r>
      <w:r w:rsidRPr="0065688D">
        <w:rPr>
          <w:rFonts w:ascii="Garamond" w:hAnsi="Garamond"/>
          <w:sz w:val="24"/>
          <w:szCs w:val="24"/>
          <w:lang w:val="sq-AL"/>
        </w:rPr>
        <w:t>Datëlindja</w:t>
      </w:r>
    </w:p>
    <w:p w14:paraId="37924D69" w14:textId="2C13680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lastRenderedPageBreak/>
        <w:t>7. Gjendja civile:</w:t>
      </w:r>
    </w:p>
    <w:p w14:paraId="02B09428" w14:textId="7F898B95"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8. Përbërja familjare:</w:t>
      </w:r>
    </w:p>
    <w:p w14:paraId="4B30824B" w14:textId="5ABCCD30"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9. Adresa e vendbanimit të përhershëm:</w:t>
      </w:r>
    </w:p>
    <w:p w14:paraId="1F036732" w14:textId="1818803C"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10. Adresa e vendbanimit të përkohshëm:</w:t>
      </w:r>
    </w:p>
    <w:p w14:paraId="609A9B84" w14:textId="7EFC3072"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11. Arsimimi:</w:t>
      </w:r>
    </w:p>
    <w:p w14:paraId="264CF331" w14:textId="2BDB7D8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12. Diploma:</w:t>
      </w:r>
    </w:p>
    <w:p w14:paraId="711A6947" w14:textId="64F9FE7F"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13. Kualifikimi (llojet/fushat përkatëse):</w:t>
      </w:r>
    </w:p>
    <w:p w14:paraId="1D45B7C4" w14:textId="18064F9C"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14. Gradë shkencore (titulli):</w:t>
      </w:r>
    </w:p>
    <w:p w14:paraId="16A78E22" w14:textId="4528DBAE"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15. Gjuhë e huaj:</w:t>
      </w:r>
    </w:p>
    <w:p w14:paraId="35045D1C" w14:textId="4B806B0A"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16. Data e fillimit të punës në pozicionin përkatës:</w:t>
      </w:r>
    </w:p>
    <w:p w14:paraId="0374BBD7" w14:textId="5190820E"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17. Përshkrimi i karrierës</w:t>
      </w:r>
      <w:r w:rsidR="00761A0C">
        <w:rPr>
          <w:rFonts w:ascii="Garamond" w:hAnsi="Garamond"/>
          <w:sz w:val="24"/>
          <w:szCs w:val="24"/>
          <w:lang w:val="sq-AL"/>
        </w:rPr>
        <w:t>:</w:t>
      </w:r>
    </w:p>
    <w:p w14:paraId="3056D137" w14:textId="10EC3A98"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18. Dënimet (masat disiplinore, gjyqësore)</w:t>
      </w:r>
      <w:r w:rsidR="00761A0C">
        <w:rPr>
          <w:rFonts w:ascii="Garamond" w:hAnsi="Garamond"/>
          <w:sz w:val="24"/>
          <w:szCs w:val="24"/>
          <w:lang w:val="sq-AL"/>
        </w:rPr>
        <w:t>:</w:t>
      </w:r>
    </w:p>
    <w:p w14:paraId="0DA507F8" w14:textId="4038CFB2"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19. Vlerësimet e etikës dhe </w:t>
      </w:r>
      <w:r w:rsidR="00761A0C">
        <w:rPr>
          <w:rFonts w:ascii="Garamond" w:hAnsi="Garamond"/>
          <w:sz w:val="24"/>
          <w:szCs w:val="24"/>
          <w:lang w:val="sq-AL"/>
        </w:rPr>
        <w:t xml:space="preserve">të </w:t>
      </w:r>
      <w:r w:rsidRPr="0065688D">
        <w:rPr>
          <w:rFonts w:ascii="Garamond" w:hAnsi="Garamond"/>
          <w:sz w:val="24"/>
          <w:szCs w:val="24"/>
          <w:lang w:val="sq-AL"/>
        </w:rPr>
        <w:t>veprimtarisë profesionale</w:t>
      </w:r>
      <w:r w:rsidR="00761A0C">
        <w:rPr>
          <w:rFonts w:ascii="Garamond" w:hAnsi="Garamond"/>
          <w:sz w:val="24"/>
          <w:szCs w:val="24"/>
          <w:lang w:val="sq-AL"/>
        </w:rPr>
        <w:t>:</w:t>
      </w:r>
    </w:p>
    <w:p w14:paraId="0F2F7888" w14:textId="77777777" w:rsidR="006111D6" w:rsidRPr="0065688D" w:rsidRDefault="006111D6" w:rsidP="006111D6">
      <w:pPr>
        <w:spacing w:after="0" w:line="240" w:lineRule="auto"/>
        <w:ind w:firstLine="284"/>
        <w:jc w:val="both"/>
        <w:rPr>
          <w:rFonts w:ascii="Garamond" w:hAnsi="Garamond"/>
          <w:sz w:val="24"/>
          <w:szCs w:val="24"/>
          <w:lang w:val="sq-AL"/>
        </w:rPr>
      </w:pPr>
    </w:p>
    <w:p w14:paraId="34193595" w14:textId="41A85821" w:rsidR="006111D6" w:rsidRPr="00761A0C" w:rsidRDefault="006111D6" w:rsidP="006111D6">
      <w:pPr>
        <w:spacing w:after="0" w:line="240" w:lineRule="auto"/>
        <w:ind w:firstLine="284"/>
        <w:jc w:val="both"/>
        <w:rPr>
          <w:rFonts w:ascii="Garamond" w:hAnsi="Garamond"/>
          <w:b/>
          <w:bCs/>
          <w:sz w:val="24"/>
          <w:szCs w:val="24"/>
          <w:lang w:val="sq-AL"/>
        </w:rPr>
      </w:pPr>
      <w:r w:rsidRPr="00761A0C">
        <w:rPr>
          <w:rFonts w:ascii="Garamond" w:hAnsi="Garamond"/>
          <w:b/>
          <w:bCs/>
          <w:sz w:val="24"/>
          <w:szCs w:val="24"/>
          <w:lang w:val="sq-AL"/>
        </w:rPr>
        <w:t xml:space="preserve">Lidhja </w:t>
      </w:r>
      <w:r w:rsidR="0065688D" w:rsidRPr="00761A0C">
        <w:rPr>
          <w:rFonts w:ascii="Garamond" w:hAnsi="Garamond"/>
          <w:b/>
          <w:bCs/>
          <w:sz w:val="24"/>
          <w:szCs w:val="24"/>
          <w:lang w:val="sq-AL"/>
        </w:rPr>
        <w:t>nr</w:t>
      </w:r>
      <w:r w:rsidRPr="00761A0C">
        <w:rPr>
          <w:rFonts w:ascii="Garamond" w:hAnsi="Garamond"/>
          <w:b/>
          <w:bCs/>
          <w:sz w:val="24"/>
          <w:szCs w:val="24"/>
          <w:lang w:val="sq-AL"/>
        </w:rPr>
        <w:t>. 2</w:t>
      </w:r>
    </w:p>
    <w:p w14:paraId="46295292" w14:textId="77777777" w:rsidR="006111D6" w:rsidRPr="0065688D" w:rsidRDefault="006111D6" w:rsidP="006111D6">
      <w:pPr>
        <w:spacing w:after="0" w:line="240" w:lineRule="auto"/>
        <w:ind w:firstLine="284"/>
        <w:jc w:val="both"/>
        <w:rPr>
          <w:rFonts w:ascii="Garamond" w:hAnsi="Garamond"/>
          <w:sz w:val="24"/>
          <w:szCs w:val="24"/>
          <w:lang w:val="sq-AL"/>
        </w:rPr>
      </w:pPr>
    </w:p>
    <w:p w14:paraId="3A5182C8" w14:textId="03DB7B5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FLETË INVENTARI E DOSJES PERSONALE TË PROKURORIT</w:t>
      </w:r>
    </w:p>
    <w:p w14:paraId="64130108" w14:textId="0C1138C8" w:rsidR="006111D6" w:rsidRPr="0065688D" w:rsidRDefault="0065688D"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Emër</w:t>
      </w:r>
      <w:r w:rsidR="006111D6" w:rsidRPr="0065688D">
        <w:rPr>
          <w:rFonts w:ascii="Garamond" w:hAnsi="Garamond"/>
          <w:sz w:val="24"/>
          <w:szCs w:val="24"/>
          <w:lang w:val="sq-AL"/>
        </w:rPr>
        <w:t>_________</w:t>
      </w:r>
      <w:r w:rsidR="00761A0C">
        <w:rPr>
          <w:rFonts w:ascii="Garamond" w:hAnsi="Garamond"/>
          <w:sz w:val="24"/>
          <w:szCs w:val="24"/>
          <w:lang w:val="sq-AL"/>
        </w:rPr>
        <w:t xml:space="preserve">, </w:t>
      </w:r>
      <w:r w:rsidR="00761A0C" w:rsidRPr="0065688D">
        <w:rPr>
          <w:rFonts w:ascii="Garamond" w:hAnsi="Garamond"/>
          <w:sz w:val="24"/>
          <w:szCs w:val="24"/>
          <w:lang w:val="sq-AL"/>
        </w:rPr>
        <w:t>mbiemër</w:t>
      </w:r>
      <w:r w:rsidR="006111D6" w:rsidRPr="0065688D">
        <w:rPr>
          <w:rFonts w:ascii="Garamond" w:hAnsi="Garamond"/>
          <w:sz w:val="24"/>
          <w:szCs w:val="24"/>
          <w:lang w:val="sq-AL"/>
        </w:rPr>
        <w:t xml:space="preserve">__________________ </w:t>
      </w:r>
    </w:p>
    <w:p w14:paraId="481B6998" w14:textId="34DE37E1"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NUMRI I IDENTIFIKIMIT TË DOSJES:</w:t>
      </w:r>
      <w:r w:rsidR="0065688D">
        <w:rPr>
          <w:rFonts w:ascii="Garamond" w:hAnsi="Garamond"/>
          <w:sz w:val="24"/>
          <w:szCs w:val="24"/>
          <w:lang w:val="sq-AL"/>
        </w:rPr>
        <w:t xml:space="preserve"> </w:t>
      </w:r>
    </w:p>
    <w:p w14:paraId="1EE4F39F" w14:textId="77777777" w:rsidR="006111D6" w:rsidRPr="0065688D" w:rsidRDefault="006111D6" w:rsidP="006111D6">
      <w:pPr>
        <w:spacing w:after="0" w:line="240" w:lineRule="auto"/>
        <w:ind w:firstLine="284"/>
        <w:jc w:val="both"/>
        <w:rPr>
          <w:rFonts w:ascii="Garamond" w:hAnsi="Garamond"/>
          <w:sz w:val="24"/>
          <w:szCs w:val="24"/>
          <w:lang w:val="sq-AL"/>
        </w:rPr>
      </w:pPr>
    </w:p>
    <w:tbl>
      <w:tblPr>
        <w:tblStyle w:val="TableGrid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4860"/>
        <w:gridCol w:w="2632"/>
      </w:tblGrid>
      <w:tr w:rsidR="006111D6" w:rsidRPr="0065688D" w14:paraId="785FCE0A" w14:textId="77777777" w:rsidTr="00B501DE">
        <w:trPr>
          <w:trHeight w:val="278"/>
          <w:jc w:val="center"/>
        </w:trPr>
        <w:tc>
          <w:tcPr>
            <w:tcW w:w="2094" w:type="dxa"/>
            <w:vAlign w:val="center"/>
          </w:tcPr>
          <w:p w14:paraId="5EAED651" w14:textId="77777777" w:rsidR="006111D6" w:rsidRPr="0065688D" w:rsidRDefault="006111D6" w:rsidP="0065688D">
            <w:pPr>
              <w:jc w:val="center"/>
              <w:rPr>
                <w:rFonts w:ascii="Garamond" w:hAnsi="Garamond"/>
                <w:b/>
                <w:bCs/>
                <w:sz w:val="20"/>
                <w:szCs w:val="20"/>
                <w:lang w:val="sq-AL"/>
              </w:rPr>
            </w:pPr>
            <w:r w:rsidRPr="0065688D">
              <w:rPr>
                <w:rFonts w:ascii="Garamond" w:hAnsi="Garamond"/>
                <w:b/>
                <w:bCs/>
                <w:sz w:val="20"/>
                <w:szCs w:val="20"/>
                <w:lang w:val="sq-AL"/>
              </w:rPr>
              <w:t>Pjesa</w:t>
            </w:r>
          </w:p>
        </w:tc>
        <w:tc>
          <w:tcPr>
            <w:tcW w:w="4860" w:type="dxa"/>
            <w:vAlign w:val="center"/>
          </w:tcPr>
          <w:p w14:paraId="7460C30E" w14:textId="77777777" w:rsidR="006111D6" w:rsidRPr="0065688D" w:rsidRDefault="006111D6" w:rsidP="0065688D">
            <w:pPr>
              <w:jc w:val="center"/>
              <w:rPr>
                <w:rFonts w:ascii="Garamond" w:hAnsi="Garamond"/>
                <w:b/>
                <w:bCs/>
                <w:sz w:val="20"/>
                <w:szCs w:val="20"/>
                <w:lang w:val="sq-AL"/>
              </w:rPr>
            </w:pPr>
            <w:r w:rsidRPr="0065688D">
              <w:rPr>
                <w:rFonts w:ascii="Garamond" w:hAnsi="Garamond"/>
                <w:b/>
                <w:bCs/>
                <w:sz w:val="20"/>
                <w:szCs w:val="20"/>
                <w:lang w:val="sq-AL"/>
              </w:rPr>
              <w:t>Përmbajtja</w:t>
            </w:r>
          </w:p>
        </w:tc>
        <w:tc>
          <w:tcPr>
            <w:tcW w:w="2632" w:type="dxa"/>
            <w:vAlign w:val="center"/>
          </w:tcPr>
          <w:p w14:paraId="3F27E3ED" w14:textId="3789CEE6" w:rsidR="006111D6" w:rsidRPr="0065688D" w:rsidRDefault="006111D6" w:rsidP="0065688D">
            <w:pPr>
              <w:jc w:val="center"/>
              <w:rPr>
                <w:rFonts w:ascii="Garamond" w:hAnsi="Garamond"/>
                <w:b/>
                <w:bCs/>
                <w:sz w:val="20"/>
                <w:szCs w:val="20"/>
                <w:highlight w:val="yellow"/>
                <w:lang w:val="sq-AL"/>
              </w:rPr>
            </w:pPr>
            <w:r w:rsidRPr="0065688D">
              <w:rPr>
                <w:rFonts w:ascii="Garamond" w:hAnsi="Garamond"/>
                <w:b/>
                <w:bCs/>
                <w:sz w:val="20"/>
                <w:szCs w:val="20"/>
                <w:lang w:val="sq-AL"/>
              </w:rPr>
              <w:t>Numri i fletëve/dok</w:t>
            </w:r>
            <w:r w:rsidR="0065688D">
              <w:rPr>
                <w:rFonts w:ascii="Garamond" w:hAnsi="Garamond"/>
                <w:b/>
                <w:bCs/>
                <w:sz w:val="20"/>
                <w:szCs w:val="20"/>
                <w:lang w:val="sq-AL"/>
              </w:rPr>
              <w:t>.</w:t>
            </w:r>
            <w:r w:rsidRPr="0065688D">
              <w:rPr>
                <w:rFonts w:ascii="Garamond" w:hAnsi="Garamond"/>
                <w:b/>
                <w:bCs/>
                <w:sz w:val="20"/>
                <w:szCs w:val="20"/>
                <w:lang w:val="sq-AL"/>
              </w:rPr>
              <w:t xml:space="preserve"> vërtetues i t</w:t>
            </w:r>
            <w:r w:rsidR="0065688D">
              <w:rPr>
                <w:rFonts w:ascii="Garamond" w:hAnsi="Garamond"/>
                <w:b/>
                <w:bCs/>
                <w:sz w:val="20"/>
                <w:szCs w:val="20"/>
                <w:lang w:val="sq-AL"/>
              </w:rPr>
              <w:t>ë</w:t>
            </w:r>
            <w:r w:rsidRPr="0065688D">
              <w:rPr>
                <w:rFonts w:ascii="Garamond" w:hAnsi="Garamond"/>
                <w:b/>
                <w:bCs/>
                <w:sz w:val="20"/>
                <w:szCs w:val="20"/>
                <w:lang w:val="sq-AL"/>
              </w:rPr>
              <w:t xml:space="preserve"> </w:t>
            </w:r>
            <w:r w:rsidR="0065688D" w:rsidRPr="0065688D">
              <w:rPr>
                <w:rFonts w:ascii="Garamond" w:hAnsi="Garamond"/>
                <w:b/>
                <w:bCs/>
                <w:sz w:val="20"/>
                <w:szCs w:val="20"/>
                <w:lang w:val="sq-AL"/>
              </w:rPr>
              <w:t>dhënave</w:t>
            </w:r>
          </w:p>
        </w:tc>
      </w:tr>
      <w:tr w:rsidR="006111D6" w:rsidRPr="0065688D" w14:paraId="05FD2479" w14:textId="77777777" w:rsidTr="00B501DE">
        <w:trPr>
          <w:trHeight w:val="277"/>
          <w:jc w:val="center"/>
        </w:trPr>
        <w:tc>
          <w:tcPr>
            <w:tcW w:w="2094" w:type="dxa"/>
          </w:tcPr>
          <w:p w14:paraId="0E7058C3" w14:textId="77777777" w:rsidR="006111D6" w:rsidRPr="0065688D" w:rsidRDefault="006111D6" w:rsidP="0065688D">
            <w:pPr>
              <w:jc w:val="center"/>
              <w:rPr>
                <w:rFonts w:ascii="Garamond" w:hAnsi="Garamond"/>
                <w:sz w:val="20"/>
                <w:szCs w:val="20"/>
                <w:lang w:val="sq-AL"/>
              </w:rPr>
            </w:pPr>
            <w:r w:rsidRPr="0065688D">
              <w:rPr>
                <w:rFonts w:ascii="Garamond" w:hAnsi="Garamond"/>
                <w:sz w:val="20"/>
                <w:szCs w:val="20"/>
                <w:lang w:val="sq-AL"/>
              </w:rPr>
              <w:t>A</w:t>
            </w:r>
          </w:p>
        </w:tc>
        <w:tc>
          <w:tcPr>
            <w:tcW w:w="4860" w:type="dxa"/>
          </w:tcPr>
          <w:p w14:paraId="0709DF86" w14:textId="77777777"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Të dhënat personale</w:t>
            </w:r>
          </w:p>
        </w:tc>
        <w:tc>
          <w:tcPr>
            <w:tcW w:w="2632" w:type="dxa"/>
          </w:tcPr>
          <w:p w14:paraId="20D0D160" w14:textId="77777777" w:rsidR="006111D6" w:rsidRPr="0065688D" w:rsidRDefault="006111D6" w:rsidP="006111D6">
            <w:pPr>
              <w:jc w:val="both"/>
              <w:rPr>
                <w:rFonts w:ascii="Garamond" w:hAnsi="Garamond"/>
                <w:sz w:val="20"/>
                <w:szCs w:val="20"/>
                <w:lang w:val="sq-AL"/>
              </w:rPr>
            </w:pPr>
          </w:p>
        </w:tc>
      </w:tr>
      <w:tr w:rsidR="006111D6" w:rsidRPr="0065688D" w14:paraId="4A311A6C" w14:textId="77777777" w:rsidTr="00B501DE">
        <w:trPr>
          <w:trHeight w:val="273"/>
          <w:jc w:val="center"/>
        </w:trPr>
        <w:tc>
          <w:tcPr>
            <w:tcW w:w="2094" w:type="dxa"/>
          </w:tcPr>
          <w:p w14:paraId="5B6CEC34" w14:textId="77777777" w:rsidR="006111D6" w:rsidRPr="0065688D" w:rsidRDefault="006111D6" w:rsidP="0065688D">
            <w:pPr>
              <w:jc w:val="center"/>
              <w:rPr>
                <w:rFonts w:ascii="Garamond" w:hAnsi="Garamond"/>
                <w:sz w:val="20"/>
                <w:szCs w:val="20"/>
                <w:lang w:val="sq-AL"/>
              </w:rPr>
            </w:pPr>
            <w:r w:rsidRPr="0065688D">
              <w:rPr>
                <w:rFonts w:ascii="Garamond" w:hAnsi="Garamond"/>
                <w:sz w:val="20"/>
                <w:szCs w:val="20"/>
                <w:lang w:val="sq-AL"/>
              </w:rPr>
              <w:t>B</w:t>
            </w:r>
          </w:p>
        </w:tc>
        <w:tc>
          <w:tcPr>
            <w:tcW w:w="4860" w:type="dxa"/>
          </w:tcPr>
          <w:p w14:paraId="7CAE7435" w14:textId="77777777"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Të dhënat familjare</w:t>
            </w:r>
          </w:p>
        </w:tc>
        <w:tc>
          <w:tcPr>
            <w:tcW w:w="2632" w:type="dxa"/>
          </w:tcPr>
          <w:p w14:paraId="4BAD15FB" w14:textId="77777777" w:rsidR="006111D6" w:rsidRPr="0065688D" w:rsidRDefault="006111D6" w:rsidP="006111D6">
            <w:pPr>
              <w:jc w:val="both"/>
              <w:rPr>
                <w:rFonts w:ascii="Garamond" w:hAnsi="Garamond"/>
                <w:sz w:val="20"/>
                <w:szCs w:val="20"/>
                <w:lang w:val="sq-AL"/>
              </w:rPr>
            </w:pPr>
          </w:p>
        </w:tc>
      </w:tr>
      <w:tr w:rsidR="006111D6" w:rsidRPr="0065688D" w14:paraId="73D945C5" w14:textId="77777777" w:rsidTr="00B501DE">
        <w:trPr>
          <w:trHeight w:val="575"/>
          <w:jc w:val="center"/>
        </w:trPr>
        <w:tc>
          <w:tcPr>
            <w:tcW w:w="2094" w:type="dxa"/>
          </w:tcPr>
          <w:p w14:paraId="58CF6BB6" w14:textId="77777777" w:rsidR="006111D6" w:rsidRPr="0065688D" w:rsidRDefault="006111D6" w:rsidP="0065688D">
            <w:pPr>
              <w:jc w:val="center"/>
              <w:rPr>
                <w:rFonts w:ascii="Garamond" w:hAnsi="Garamond"/>
                <w:sz w:val="20"/>
                <w:szCs w:val="20"/>
                <w:lang w:val="sq-AL"/>
              </w:rPr>
            </w:pPr>
          </w:p>
          <w:p w14:paraId="28641416" w14:textId="77777777" w:rsidR="006111D6" w:rsidRPr="0065688D" w:rsidRDefault="006111D6" w:rsidP="0065688D">
            <w:pPr>
              <w:jc w:val="center"/>
              <w:rPr>
                <w:rFonts w:ascii="Garamond" w:hAnsi="Garamond"/>
                <w:sz w:val="20"/>
                <w:szCs w:val="20"/>
                <w:lang w:val="sq-AL"/>
              </w:rPr>
            </w:pPr>
            <w:r w:rsidRPr="0065688D">
              <w:rPr>
                <w:rFonts w:ascii="Garamond" w:hAnsi="Garamond"/>
                <w:sz w:val="20"/>
                <w:szCs w:val="20"/>
                <w:lang w:val="sq-AL"/>
              </w:rPr>
              <w:t>C</w:t>
            </w:r>
          </w:p>
        </w:tc>
        <w:tc>
          <w:tcPr>
            <w:tcW w:w="4860" w:type="dxa"/>
          </w:tcPr>
          <w:p w14:paraId="22636A35" w14:textId="77777777"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Të dhënat për arsimin e lartë, studimet</w:t>
            </w:r>
          </w:p>
          <w:p w14:paraId="5AEE4167" w14:textId="77777777"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pasuniversitare, aktivitetin mësimdhënës e shkencor</w:t>
            </w:r>
          </w:p>
        </w:tc>
        <w:tc>
          <w:tcPr>
            <w:tcW w:w="2632" w:type="dxa"/>
          </w:tcPr>
          <w:p w14:paraId="014FF792" w14:textId="77777777" w:rsidR="006111D6" w:rsidRPr="0065688D" w:rsidRDefault="006111D6" w:rsidP="006111D6">
            <w:pPr>
              <w:jc w:val="both"/>
              <w:rPr>
                <w:rFonts w:ascii="Garamond" w:hAnsi="Garamond"/>
                <w:sz w:val="20"/>
                <w:szCs w:val="20"/>
                <w:lang w:val="sq-AL"/>
              </w:rPr>
            </w:pPr>
          </w:p>
        </w:tc>
      </w:tr>
      <w:tr w:rsidR="006111D6" w:rsidRPr="0065688D" w14:paraId="2EED8A87" w14:textId="77777777" w:rsidTr="00B501DE">
        <w:trPr>
          <w:trHeight w:val="260"/>
          <w:jc w:val="center"/>
        </w:trPr>
        <w:tc>
          <w:tcPr>
            <w:tcW w:w="2094" w:type="dxa"/>
          </w:tcPr>
          <w:p w14:paraId="71569D70" w14:textId="77777777" w:rsidR="006111D6" w:rsidRPr="0065688D" w:rsidRDefault="006111D6" w:rsidP="0065688D">
            <w:pPr>
              <w:jc w:val="center"/>
              <w:rPr>
                <w:rFonts w:ascii="Garamond" w:hAnsi="Garamond"/>
                <w:sz w:val="20"/>
                <w:szCs w:val="20"/>
                <w:lang w:val="sq-AL"/>
              </w:rPr>
            </w:pPr>
            <w:r w:rsidRPr="0065688D">
              <w:rPr>
                <w:rFonts w:ascii="Garamond" w:hAnsi="Garamond"/>
                <w:sz w:val="20"/>
                <w:szCs w:val="20"/>
                <w:lang w:val="sq-AL"/>
              </w:rPr>
              <w:t>Ç</w:t>
            </w:r>
          </w:p>
        </w:tc>
        <w:tc>
          <w:tcPr>
            <w:tcW w:w="4860" w:type="dxa"/>
          </w:tcPr>
          <w:p w14:paraId="22E2B545" w14:textId="77777777"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Të dhënat për formimin fillestar dhe formimin vazhdues</w:t>
            </w:r>
          </w:p>
        </w:tc>
        <w:tc>
          <w:tcPr>
            <w:tcW w:w="2632" w:type="dxa"/>
          </w:tcPr>
          <w:p w14:paraId="6E50DAFA" w14:textId="77777777" w:rsidR="006111D6" w:rsidRPr="0065688D" w:rsidRDefault="006111D6" w:rsidP="006111D6">
            <w:pPr>
              <w:jc w:val="both"/>
              <w:rPr>
                <w:rFonts w:ascii="Garamond" w:hAnsi="Garamond"/>
                <w:sz w:val="20"/>
                <w:szCs w:val="20"/>
                <w:lang w:val="sq-AL"/>
              </w:rPr>
            </w:pPr>
          </w:p>
        </w:tc>
      </w:tr>
      <w:tr w:rsidR="006111D6" w:rsidRPr="0065688D" w14:paraId="39664F6A" w14:textId="77777777" w:rsidTr="00B501DE">
        <w:trPr>
          <w:trHeight w:val="552"/>
          <w:jc w:val="center"/>
        </w:trPr>
        <w:tc>
          <w:tcPr>
            <w:tcW w:w="2094" w:type="dxa"/>
          </w:tcPr>
          <w:p w14:paraId="69E8317C" w14:textId="77777777" w:rsidR="006111D6" w:rsidRPr="0065688D" w:rsidRDefault="006111D6" w:rsidP="0065688D">
            <w:pPr>
              <w:jc w:val="center"/>
              <w:rPr>
                <w:rFonts w:ascii="Garamond" w:hAnsi="Garamond"/>
                <w:sz w:val="20"/>
                <w:szCs w:val="20"/>
                <w:lang w:val="sq-AL"/>
              </w:rPr>
            </w:pPr>
            <w:r w:rsidRPr="0065688D">
              <w:rPr>
                <w:rFonts w:ascii="Garamond" w:hAnsi="Garamond"/>
                <w:sz w:val="20"/>
                <w:szCs w:val="20"/>
                <w:lang w:val="sq-AL"/>
              </w:rPr>
              <w:t>D</w:t>
            </w:r>
          </w:p>
        </w:tc>
        <w:tc>
          <w:tcPr>
            <w:tcW w:w="4860" w:type="dxa"/>
          </w:tcPr>
          <w:p w14:paraId="0BBF5717" w14:textId="421C4B56"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 xml:space="preserve">Të dhënat për përvojën profesionale dhe </w:t>
            </w:r>
            <w:r w:rsidR="00761A0C">
              <w:rPr>
                <w:rFonts w:ascii="Garamond" w:hAnsi="Garamond"/>
                <w:sz w:val="20"/>
                <w:szCs w:val="20"/>
                <w:lang w:val="sq-AL"/>
              </w:rPr>
              <w:t xml:space="preserve">për </w:t>
            </w:r>
            <w:r w:rsidRPr="0065688D">
              <w:rPr>
                <w:rFonts w:ascii="Garamond" w:hAnsi="Garamond"/>
                <w:sz w:val="20"/>
                <w:szCs w:val="20"/>
                <w:lang w:val="sq-AL"/>
              </w:rPr>
              <w:t>zhvillimin e karrierës</w:t>
            </w:r>
          </w:p>
        </w:tc>
        <w:tc>
          <w:tcPr>
            <w:tcW w:w="2632" w:type="dxa"/>
          </w:tcPr>
          <w:p w14:paraId="467CB631" w14:textId="77777777" w:rsidR="006111D6" w:rsidRPr="0065688D" w:rsidRDefault="006111D6" w:rsidP="006111D6">
            <w:pPr>
              <w:jc w:val="both"/>
              <w:rPr>
                <w:rFonts w:ascii="Garamond" w:hAnsi="Garamond"/>
                <w:sz w:val="20"/>
                <w:szCs w:val="20"/>
                <w:lang w:val="sq-AL"/>
              </w:rPr>
            </w:pPr>
          </w:p>
        </w:tc>
      </w:tr>
      <w:tr w:rsidR="006111D6" w:rsidRPr="0065688D" w14:paraId="3983C97B" w14:textId="77777777" w:rsidTr="00B501DE">
        <w:trPr>
          <w:trHeight w:val="551"/>
          <w:jc w:val="center"/>
        </w:trPr>
        <w:tc>
          <w:tcPr>
            <w:tcW w:w="2094" w:type="dxa"/>
          </w:tcPr>
          <w:p w14:paraId="250178A4" w14:textId="77777777" w:rsidR="006111D6" w:rsidRPr="0065688D" w:rsidRDefault="006111D6" w:rsidP="0065688D">
            <w:pPr>
              <w:jc w:val="center"/>
              <w:rPr>
                <w:rFonts w:ascii="Garamond" w:hAnsi="Garamond"/>
                <w:sz w:val="20"/>
                <w:szCs w:val="20"/>
                <w:lang w:val="sq-AL"/>
              </w:rPr>
            </w:pPr>
            <w:r w:rsidRPr="0065688D">
              <w:rPr>
                <w:rFonts w:ascii="Garamond" w:hAnsi="Garamond"/>
                <w:sz w:val="20"/>
                <w:szCs w:val="20"/>
                <w:lang w:val="sq-AL"/>
              </w:rPr>
              <w:t>DH</w:t>
            </w:r>
          </w:p>
        </w:tc>
        <w:tc>
          <w:tcPr>
            <w:tcW w:w="4860" w:type="dxa"/>
          </w:tcPr>
          <w:p w14:paraId="447DEAF8" w14:textId="29BD4D4B"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 xml:space="preserve">Të dhënat për vlerësimin e etikës dhe </w:t>
            </w:r>
            <w:r w:rsidR="00761A0C">
              <w:rPr>
                <w:rFonts w:ascii="Garamond" w:hAnsi="Garamond"/>
                <w:sz w:val="20"/>
                <w:szCs w:val="20"/>
                <w:lang w:val="sq-AL"/>
              </w:rPr>
              <w:t xml:space="preserve">të </w:t>
            </w:r>
            <w:r w:rsidRPr="0065688D">
              <w:rPr>
                <w:rFonts w:ascii="Garamond" w:hAnsi="Garamond"/>
                <w:sz w:val="20"/>
                <w:szCs w:val="20"/>
                <w:lang w:val="sq-AL"/>
              </w:rPr>
              <w:t>veprimtarisë profesionale</w:t>
            </w:r>
          </w:p>
        </w:tc>
        <w:tc>
          <w:tcPr>
            <w:tcW w:w="2632" w:type="dxa"/>
          </w:tcPr>
          <w:p w14:paraId="2DABF932" w14:textId="77777777" w:rsidR="006111D6" w:rsidRPr="0065688D" w:rsidRDefault="006111D6" w:rsidP="006111D6">
            <w:pPr>
              <w:jc w:val="both"/>
              <w:rPr>
                <w:rFonts w:ascii="Garamond" w:hAnsi="Garamond"/>
                <w:sz w:val="20"/>
                <w:szCs w:val="20"/>
                <w:lang w:val="sq-AL"/>
              </w:rPr>
            </w:pPr>
          </w:p>
        </w:tc>
      </w:tr>
      <w:tr w:rsidR="006111D6" w:rsidRPr="0065688D" w14:paraId="1D82892D" w14:textId="77777777" w:rsidTr="00B501DE">
        <w:trPr>
          <w:trHeight w:val="273"/>
          <w:jc w:val="center"/>
        </w:trPr>
        <w:tc>
          <w:tcPr>
            <w:tcW w:w="2094" w:type="dxa"/>
          </w:tcPr>
          <w:p w14:paraId="0FD5571E" w14:textId="77777777" w:rsidR="006111D6" w:rsidRPr="0065688D" w:rsidRDefault="006111D6" w:rsidP="0065688D">
            <w:pPr>
              <w:jc w:val="center"/>
              <w:rPr>
                <w:rFonts w:ascii="Garamond" w:hAnsi="Garamond"/>
                <w:sz w:val="20"/>
                <w:szCs w:val="20"/>
                <w:lang w:val="sq-AL"/>
              </w:rPr>
            </w:pPr>
            <w:r w:rsidRPr="0065688D">
              <w:rPr>
                <w:rFonts w:ascii="Garamond" w:hAnsi="Garamond"/>
                <w:sz w:val="20"/>
                <w:szCs w:val="20"/>
                <w:lang w:val="sq-AL"/>
              </w:rPr>
              <w:t>E</w:t>
            </w:r>
          </w:p>
        </w:tc>
        <w:tc>
          <w:tcPr>
            <w:tcW w:w="4860" w:type="dxa"/>
          </w:tcPr>
          <w:p w14:paraId="067BCECD" w14:textId="77777777"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Dokumente të tjera</w:t>
            </w:r>
          </w:p>
        </w:tc>
        <w:tc>
          <w:tcPr>
            <w:tcW w:w="2632" w:type="dxa"/>
          </w:tcPr>
          <w:p w14:paraId="56B94B17" w14:textId="77777777" w:rsidR="006111D6" w:rsidRPr="0065688D" w:rsidRDefault="006111D6" w:rsidP="006111D6">
            <w:pPr>
              <w:jc w:val="both"/>
              <w:rPr>
                <w:rFonts w:ascii="Garamond" w:hAnsi="Garamond"/>
                <w:sz w:val="20"/>
                <w:szCs w:val="20"/>
                <w:lang w:val="sq-AL"/>
              </w:rPr>
            </w:pPr>
          </w:p>
        </w:tc>
      </w:tr>
      <w:tr w:rsidR="006111D6" w:rsidRPr="0065688D" w14:paraId="1FA28E1B" w14:textId="77777777" w:rsidTr="00B501DE">
        <w:trPr>
          <w:trHeight w:val="278"/>
          <w:jc w:val="center"/>
        </w:trPr>
        <w:tc>
          <w:tcPr>
            <w:tcW w:w="6954" w:type="dxa"/>
            <w:gridSpan w:val="2"/>
          </w:tcPr>
          <w:p w14:paraId="33D53254" w14:textId="3CD3248C" w:rsidR="006111D6" w:rsidRPr="0065688D" w:rsidRDefault="006111D6" w:rsidP="006111D6">
            <w:pPr>
              <w:jc w:val="both"/>
              <w:rPr>
                <w:rFonts w:ascii="Garamond" w:hAnsi="Garamond"/>
                <w:sz w:val="20"/>
                <w:szCs w:val="20"/>
                <w:lang w:val="sq-AL"/>
              </w:rPr>
            </w:pPr>
            <w:r w:rsidRPr="0065688D">
              <w:rPr>
                <w:rFonts w:ascii="Garamond" w:hAnsi="Garamond"/>
                <w:sz w:val="20"/>
                <w:szCs w:val="20"/>
                <w:lang w:val="sq-AL"/>
              </w:rPr>
              <w:t>TOTAL</w:t>
            </w:r>
            <w:r w:rsidR="0065688D">
              <w:rPr>
                <w:rFonts w:ascii="Garamond" w:hAnsi="Garamond"/>
                <w:sz w:val="20"/>
                <w:szCs w:val="20"/>
                <w:lang w:val="sq-AL"/>
              </w:rPr>
              <w:t>,</w:t>
            </w:r>
            <w:r w:rsidRPr="0065688D">
              <w:rPr>
                <w:rFonts w:ascii="Garamond" w:hAnsi="Garamond"/>
                <w:sz w:val="20"/>
                <w:szCs w:val="20"/>
                <w:lang w:val="sq-AL"/>
              </w:rPr>
              <w:t xml:space="preserve"> NUMRI I FLETËVE</w:t>
            </w:r>
          </w:p>
        </w:tc>
        <w:tc>
          <w:tcPr>
            <w:tcW w:w="2632" w:type="dxa"/>
          </w:tcPr>
          <w:p w14:paraId="14F89616" w14:textId="77777777" w:rsidR="006111D6" w:rsidRPr="0065688D" w:rsidRDefault="006111D6" w:rsidP="006111D6">
            <w:pPr>
              <w:jc w:val="both"/>
              <w:rPr>
                <w:rFonts w:ascii="Garamond" w:hAnsi="Garamond"/>
                <w:sz w:val="20"/>
                <w:szCs w:val="20"/>
                <w:lang w:val="sq-AL"/>
              </w:rPr>
            </w:pPr>
          </w:p>
        </w:tc>
      </w:tr>
    </w:tbl>
    <w:p w14:paraId="3A32598E" w14:textId="550C1B7A"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noProof/>
          <w:sz w:val="24"/>
          <w:szCs w:val="24"/>
          <w:lang w:val="sq-AL"/>
        </w:rPr>
        <mc:AlternateContent>
          <mc:Choice Requires="wps">
            <w:drawing>
              <wp:anchor distT="0" distB="0" distL="0" distR="0" simplePos="0" relativeHeight="251658240" behindDoc="1" locked="0" layoutInCell="1" allowOverlap="1" wp14:anchorId="6D2AA21B" wp14:editId="1026CA8C">
                <wp:simplePos x="0" y="0"/>
                <wp:positionH relativeFrom="page">
                  <wp:posOffset>855345</wp:posOffset>
                </wp:positionH>
                <wp:positionV relativeFrom="paragraph">
                  <wp:posOffset>303530</wp:posOffset>
                </wp:positionV>
                <wp:extent cx="6062345" cy="804545"/>
                <wp:effectExtent l="0" t="0" r="14605" b="1460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345" cy="80454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3B7920A" w14:textId="77777777" w:rsidR="006111D6" w:rsidRDefault="006111D6" w:rsidP="006111D6">
                            <w:pPr>
                              <w:spacing w:line="273" w:lineRule="exact"/>
                              <w:ind w:left="105"/>
                              <w:rPr>
                                <w:b/>
                                <w:sz w:val="24"/>
                              </w:rPr>
                            </w:pPr>
                            <w:r w:rsidRPr="00761A0C">
                              <w:rPr>
                                <w:b/>
                                <w:sz w:val="24"/>
                              </w:rPr>
                              <w:t>*</w:t>
                            </w:r>
                            <w:r>
                              <w:rPr>
                                <w:b/>
                                <w:sz w:val="24"/>
                                <w:u w:val="thick"/>
                              </w:rPr>
                              <w:t>Shënime: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AA21B" id="_x0000_t202" coordsize="21600,21600" o:spt="202" path="m,l,21600r21600,l21600,xe">
                <v:stroke joinstyle="miter"/>
                <v:path gradientshapeok="t" o:connecttype="rect"/>
              </v:shapetype>
              <v:shape id="Text Box 2" o:spid="_x0000_s1026" type="#_x0000_t202" style="position:absolute;left:0;text-align:left;margin-left:67.35pt;margin-top:23.9pt;width:477.35pt;height:63.3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m9IwIAADAEAAAOAAAAZHJzL2Uyb0RvYy54bWysU9tu2zAMfR+wfxD0vjjJ2qAz4hRdsg4D&#10;ugvQ7gNoWbaFyaImKbG7rx8lJWmwvQ3zg0CTR4fkIbW+nQbNDtJ5habii9mcM2kENsp0Ff/+dP/m&#10;hjMfwDSg0ciKP0vPbzevX61HW8ol9qgb6RiRGF+OtuJ9CLYsCi96OYCfoZWGgi26AQL9uq5oHIzE&#10;PuhiOZ+vihFdYx0K6T15dznIN4m/baUIX9vWy8B0xam2kE6XzjqexWYNZefA9kocy4B/qGIAZSjp&#10;mWoHAdjeqb+oBiUcemzDTOBQYNsqIVMP1M1i/kc3jz1YmXohcbw9y+T/H634cvjmmGoqvuTMwEAj&#10;epJTYO9xYsuozmh9SaBHS7AwkZumnDr19gHFD88MbnswnbxzDsdeQkPVLeLN4uJq5vGRpB4/Y0Np&#10;YB8wEU2tG6J0JAYjdprS83kysRRBztV8tXx7dc2ZoNjN/Oqa7JgCytNt63z4KHFg0ai4o8kndjg8&#10;+JChJ0hMZvBeaU1+KLVhY8zwbpX7Qq2aGIwx77p6qx07QNyf9B3z+ktYZN6B7zMuhSIMykEFWm+t&#10;hlh1/LI7yvTBNAkSQOlsUzfaHHWLUmXRwlRPBIxi1tg8k4IO8xrTsyOjR/eLs5FWuOL+5x6c5Ex/&#10;MjSFuO8nw52M+mSAEXS14oGzbG5Dfhd761TXE3Oes8E7mlSrkogvVRzrpLVMYzg+obj3l/8J9fLQ&#10;N78BAAD//wMAUEsDBBQABgAIAAAAIQAiibct3gAAAAsBAAAPAAAAZHJzL2Rvd25yZXYueG1sTI/P&#10;ToNAEMbvJr7DZky82aUVBJGlaUx78WBC7QNs2RGw7CxhtwXf3unJ3ubL/PL9Kdaz7cUFR985UrBc&#10;RCCQamc6ahQcvnZPGQgfNBndO0IFv+hhXd7fFTo3bqIKL/vQCDYhn2sFbQhDLqWvW7TaL9yAxL9v&#10;N1odWI6NNKOe2Nz2chVFL9Lqjjih1QO+t1if9merAKufzrldNlVDaA4ffpsk289EqceHefMGIuAc&#10;/mG41ufqUHKnozuT8aJn/RynjCqIU55wBaLsNQZx5CuNE5BlIW83lH8AAAD//wMAUEsBAi0AFAAG&#10;AAgAAAAhALaDOJL+AAAA4QEAABMAAAAAAAAAAAAAAAAAAAAAAFtDb250ZW50X1R5cGVzXS54bWxQ&#10;SwECLQAUAAYACAAAACEAOP0h/9YAAACUAQAACwAAAAAAAAAAAAAAAAAvAQAAX3JlbHMvLnJlbHNQ&#10;SwECLQAUAAYACAAAACEAE08pvSMCAAAwBAAADgAAAAAAAAAAAAAAAAAuAgAAZHJzL2Uyb0RvYy54&#10;bWxQSwECLQAUAAYACAAAACEAIom3Ld4AAAALAQAADwAAAAAAAAAAAAAAAAB9BAAAZHJzL2Rvd25y&#10;ZXYueG1sUEsFBgAAAAAEAAQA8wAAAIgFAAAAAA==&#10;" filled="f" strokeweight=".48pt">
                <v:textbox inset="0,0,0,0">
                  <w:txbxContent>
                    <w:p w14:paraId="33B7920A" w14:textId="77777777" w:rsidR="006111D6" w:rsidRDefault="006111D6" w:rsidP="006111D6">
                      <w:pPr>
                        <w:spacing w:line="273" w:lineRule="exact"/>
                        <w:ind w:left="105"/>
                        <w:rPr>
                          <w:b/>
                          <w:sz w:val="24"/>
                        </w:rPr>
                      </w:pPr>
                      <w:r w:rsidRPr="00761A0C">
                        <w:rPr>
                          <w:b/>
                          <w:sz w:val="24"/>
                        </w:rPr>
                        <w:t>*</w:t>
                      </w:r>
                      <w:r>
                        <w:rPr>
                          <w:b/>
                          <w:sz w:val="24"/>
                          <w:u w:val="thick"/>
                        </w:rPr>
                        <w:t>Shënime:</w:t>
                      </w:r>
                    </w:p>
                  </w:txbxContent>
                </v:textbox>
                <w10:wrap type="topAndBottom" anchorx="page"/>
              </v:shape>
            </w:pict>
          </mc:Fallback>
        </mc:AlternateContent>
      </w:r>
    </w:p>
    <w:p w14:paraId="38A27BD2" w14:textId="798DEEB9" w:rsidR="006111D6" w:rsidRPr="0065688D" w:rsidRDefault="006111D6" w:rsidP="006111D6">
      <w:pPr>
        <w:spacing w:after="0" w:line="240" w:lineRule="auto"/>
        <w:ind w:firstLine="284"/>
        <w:jc w:val="both"/>
        <w:rPr>
          <w:rFonts w:ascii="Garamond" w:hAnsi="Garamond"/>
          <w:sz w:val="24"/>
          <w:szCs w:val="24"/>
          <w:lang w:val="sq-AL"/>
        </w:rPr>
      </w:pPr>
    </w:p>
    <w:p w14:paraId="4C74FBF5" w14:textId="5E4AF243"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Përditësimi u krye në datën:</w:t>
      </w:r>
      <w:r w:rsidR="0065688D">
        <w:rPr>
          <w:rFonts w:ascii="Garamond" w:hAnsi="Garamond"/>
          <w:sz w:val="24"/>
          <w:szCs w:val="24"/>
          <w:lang w:val="sq-AL"/>
        </w:rPr>
        <w:t xml:space="preserve"> .  .</w:t>
      </w:r>
      <w:r w:rsidRPr="0065688D">
        <w:rPr>
          <w:rFonts w:ascii="Garamond" w:hAnsi="Garamond"/>
          <w:sz w:val="24"/>
          <w:szCs w:val="24"/>
          <w:lang w:val="sq-AL"/>
        </w:rPr>
        <w:t xml:space="preserve"> </w:t>
      </w:r>
      <w:r w:rsidRPr="0065688D">
        <w:rPr>
          <w:rFonts w:ascii="Garamond" w:hAnsi="Garamond"/>
          <w:sz w:val="24"/>
          <w:szCs w:val="24"/>
          <w:lang w:val="sq-AL"/>
        </w:rPr>
        <w:tab/>
        <w:t xml:space="preserve">. </w:t>
      </w:r>
      <w:r w:rsidR="00761A0C">
        <w:rPr>
          <w:rFonts w:ascii="Garamond" w:hAnsi="Garamond"/>
          <w:sz w:val="24"/>
          <w:szCs w:val="24"/>
          <w:lang w:val="sq-AL"/>
        </w:rPr>
        <w:tab/>
      </w:r>
      <w:r w:rsidRPr="0065688D">
        <w:rPr>
          <w:rFonts w:ascii="Garamond" w:hAnsi="Garamond"/>
          <w:sz w:val="24"/>
          <w:szCs w:val="24"/>
          <w:lang w:val="sq-AL"/>
        </w:rPr>
        <w:t>Nëpunësi i autorizuar:</w:t>
      </w:r>
    </w:p>
    <w:p w14:paraId="3EF2C996" w14:textId="4695CBAA"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________________________________ (</w:t>
      </w:r>
      <w:r w:rsidR="0065688D" w:rsidRPr="0065688D">
        <w:rPr>
          <w:rFonts w:ascii="Garamond" w:hAnsi="Garamond"/>
          <w:sz w:val="24"/>
          <w:szCs w:val="24"/>
          <w:lang w:val="sq-AL"/>
        </w:rPr>
        <w:t>emri</w:t>
      </w:r>
      <w:r w:rsidRPr="0065688D">
        <w:rPr>
          <w:rFonts w:ascii="Garamond" w:hAnsi="Garamond"/>
          <w:sz w:val="24"/>
          <w:szCs w:val="24"/>
          <w:lang w:val="sq-AL"/>
        </w:rPr>
        <w:t>, mbiemri, nënshkrimi)</w:t>
      </w:r>
    </w:p>
    <w:p w14:paraId="032C4255" w14:textId="77777777" w:rsidR="006111D6" w:rsidRPr="0065688D" w:rsidRDefault="006111D6" w:rsidP="006111D6">
      <w:pPr>
        <w:spacing w:after="0" w:line="240" w:lineRule="auto"/>
        <w:ind w:firstLine="284"/>
        <w:jc w:val="both"/>
        <w:rPr>
          <w:rFonts w:ascii="Garamond" w:hAnsi="Garamond"/>
          <w:sz w:val="24"/>
          <w:szCs w:val="24"/>
          <w:lang w:val="sq-AL"/>
        </w:rPr>
      </w:pPr>
    </w:p>
    <w:p w14:paraId="53F96B41" w14:textId="77777777" w:rsidR="006111D6" w:rsidRPr="0065688D" w:rsidRDefault="006111D6" w:rsidP="006111D6">
      <w:pPr>
        <w:spacing w:after="0" w:line="240" w:lineRule="auto"/>
        <w:ind w:firstLine="284"/>
        <w:jc w:val="both"/>
        <w:rPr>
          <w:rFonts w:ascii="Garamond" w:hAnsi="Garamond"/>
          <w:sz w:val="24"/>
          <w:szCs w:val="24"/>
          <w:lang w:val="sq-AL"/>
        </w:rPr>
      </w:pPr>
      <w:r w:rsidRPr="0065688D">
        <w:rPr>
          <w:rFonts w:ascii="Garamond" w:hAnsi="Garamond"/>
          <w:sz w:val="24"/>
          <w:szCs w:val="24"/>
          <w:lang w:val="sq-AL"/>
        </w:rPr>
        <w:t xml:space="preserve">Drejtuesi i Njësisë së Burimeve Njerëzore: </w:t>
      </w:r>
    </w:p>
    <w:p w14:paraId="2294752F" w14:textId="0C67B381" w:rsidR="006111D6" w:rsidRPr="0065688D" w:rsidRDefault="006111D6" w:rsidP="004A5A16">
      <w:pPr>
        <w:rPr>
          <w:lang w:val="sq-AL"/>
        </w:rPr>
      </w:pPr>
      <w:r w:rsidRPr="0065688D">
        <w:rPr>
          <w:rFonts w:ascii="Garamond" w:hAnsi="Garamond"/>
          <w:sz w:val="24"/>
          <w:szCs w:val="24"/>
          <w:lang w:val="sq-AL"/>
        </w:rPr>
        <w:t>____________________________________________ (</w:t>
      </w:r>
      <w:r w:rsidR="0065688D" w:rsidRPr="0065688D">
        <w:rPr>
          <w:rFonts w:ascii="Garamond" w:hAnsi="Garamond"/>
          <w:sz w:val="24"/>
          <w:szCs w:val="24"/>
          <w:lang w:val="sq-AL"/>
        </w:rPr>
        <w:t>emri</w:t>
      </w:r>
      <w:r w:rsidRPr="0065688D">
        <w:rPr>
          <w:rFonts w:ascii="Garamond" w:hAnsi="Garamond"/>
          <w:sz w:val="24"/>
          <w:szCs w:val="24"/>
          <w:lang w:val="sq-AL"/>
        </w:rPr>
        <w:t>, mbiemri, nënshkrimi)</w:t>
      </w:r>
    </w:p>
    <w:sectPr w:rsidR="006111D6" w:rsidRPr="00656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05D85"/>
    <w:multiLevelType w:val="hybridMultilevel"/>
    <w:tmpl w:val="156A0B76"/>
    <w:lvl w:ilvl="0" w:tplc="04090001">
      <w:start w:val="1"/>
      <w:numFmt w:val="bullet"/>
      <w:lvlText w:val=""/>
      <w:lvlJc w:val="left"/>
      <w:pPr>
        <w:ind w:left="2381" w:hanging="360"/>
      </w:pPr>
      <w:rPr>
        <w:rFonts w:ascii="Symbol" w:hAnsi="Symbol" w:hint="default"/>
      </w:rPr>
    </w:lvl>
    <w:lvl w:ilvl="1" w:tplc="04090003" w:tentative="1">
      <w:start w:val="1"/>
      <w:numFmt w:val="bullet"/>
      <w:lvlText w:val="o"/>
      <w:lvlJc w:val="left"/>
      <w:pPr>
        <w:ind w:left="3101" w:hanging="360"/>
      </w:pPr>
      <w:rPr>
        <w:rFonts w:ascii="Courier New" w:hAnsi="Courier New" w:hint="default"/>
      </w:rPr>
    </w:lvl>
    <w:lvl w:ilvl="2" w:tplc="04090005" w:tentative="1">
      <w:start w:val="1"/>
      <w:numFmt w:val="bullet"/>
      <w:lvlText w:val=""/>
      <w:lvlJc w:val="left"/>
      <w:pPr>
        <w:ind w:left="3821" w:hanging="360"/>
      </w:pPr>
      <w:rPr>
        <w:rFonts w:ascii="Wingdings" w:hAnsi="Wingdings" w:hint="default"/>
      </w:rPr>
    </w:lvl>
    <w:lvl w:ilvl="3" w:tplc="04090001" w:tentative="1">
      <w:start w:val="1"/>
      <w:numFmt w:val="bullet"/>
      <w:lvlText w:val=""/>
      <w:lvlJc w:val="left"/>
      <w:pPr>
        <w:ind w:left="4541" w:hanging="360"/>
      </w:pPr>
      <w:rPr>
        <w:rFonts w:ascii="Symbol" w:hAnsi="Symbol" w:hint="default"/>
      </w:rPr>
    </w:lvl>
    <w:lvl w:ilvl="4" w:tplc="04090003" w:tentative="1">
      <w:start w:val="1"/>
      <w:numFmt w:val="bullet"/>
      <w:lvlText w:val="o"/>
      <w:lvlJc w:val="left"/>
      <w:pPr>
        <w:ind w:left="5261" w:hanging="360"/>
      </w:pPr>
      <w:rPr>
        <w:rFonts w:ascii="Courier New" w:hAnsi="Courier New" w:hint="default"/>
      </w:rPr>
    </w:lvl>
    <w:lvl w:ilvl="5" w:tplc="04090005" w:tentative="1">
      <w:start w:val="1"/>
      <w:numFmt w:val="bullet"/>
      <w:lvlText w:val=""/>
      <w:lvlJc w:val="left"/>
      <w:pPr>
        <w:ind w:left="5981" w:hanging="360"/>
      </w:pPr>
      <w:rPr>
        <w:rFonts w:ascii="Wingdings" w:hAnsi="Wingdings" w:hint="default"/>
      </w:rPr>
    </w:lvl>
    <w:lvl w:ilvl="6" w:tplc="04090001" w:tentative="1">
      <w:start w:val="1"/>
      <w:numFmt w:val="bullet"/>
      <w:lvlText w:val=""/>
      <w:lvlJc w:val="left"/>
      <w:pPr>
        <w:ind w:left="6701" w:hanging="360"/>
      </w:pPr>
      <w:rPr>
        <w:rFonts w:ascii="Symbol" w:hAnsi="Symbol" w:hint="default"/>
      </w:rPr>
    </w:lvl>
    <w:lvl w:ilvl="7" w:tplc="04090003" w:tentative="1">
      <w:start w:val="1"/>
      <w:numFmt w:val="bullet"/>
      <w:lvlText w:val="o"/>
      <w:lvlJc w:val="left"/>
      <w:pPr>
        <w:ind w:left="7421" w:hanging="360"/>
      </w:pPr>
      <w:rPr>
        <w:rFonts w:ascii="Courier New" w:hAnsi="Courier New" w:hint="default"/>
      </w:rPr>
    </w:lvl>
    <w:lvl w:ilvl="8" w:tplc="04090005" w:tentative="1">
      <w:start w:val="1"/>
      <w:numFmt w:val="bullet"/>
      <w:lvlText w:val=""/>
      <w:lvlJc w:val="left"/>
      <w:pPr>
        <w:ind w:left="8141" w:hanging="360"/>
      </w:pPr>
      <w:rPr>
        <w:rFonts w:ascii="Wingdings" w:hAnsi="Wingdings" w:hint="default"/>
      </w:rPr>
    </w:lvl>
  </w:abstractNum>
  <w:abstractNum w:abstractNumId="1" w15:restartNumberingAfterBreak="0">
    <w:nsid w:val="14801D69"/>
    <w:multiLevelType w:val="hybridMultilevel"/>
    <w:tmpl w:val="0534DD68"/>
    <w:lvl w:ilvl="0" w:tplc="8AF8B43A">
      <w:start w:val="1"/>
      <w:numFmt w:val="lowerLetter"/>
      <w:lvlText w:val="%1."/>
      <w:lvlJc w:val="left"/>
      <w:pPr>
        <w:ind w:left="1661" w:hanging="360"/>
      </w:pPr>
      <w:rPr>
        <w:rFonts w:ascii="Times New Roman" w:eastAsia="Times New Roman" w:hAnsi="Times New Roman" w:cs="Times New Roman" w:hint="default"/>
        <w:spacing w:val="-10"/>
        <w:w w:val="99"/>
        <w:sz w:val="24"/>
        <w:szCs w:val="24"/>
        <w:lang w:val="sq-AL" w:eastAsia="sq-AL" w:bidi="sq-AL"/>
      </w:rPr>
    </w:lvl>
    <w:lvl w:ilvl="1" w:tplc="CA5CBFB2">
      <w:numFmt w:val="bullet"/>
      <w:lvlText w:val="•"/>
      <w:lvlJc w:val="left"/>
      <w:pPr>
        <w:ind w:left="2516" w:hanging="360"/>
      </w:pPr>
      <w:rPr>
        <w:rFonts w:hint="default"/>
        <w:lang w:val="sq-AL" w:eastAsia="sq-AL" w:bidi="sq-AL"/>
      </w:rPr>
    </w:lvl>
    <w:lvl w:ilvl="2" w:tplc="C58AC8EC">
      <w:numFmt w:val="bullet"/>
      <w:lvlText w:val="•"/>
      <w:lvlJc w:val="left"/>
      <w:pPr>
        <w:ind w:left="3372" w:hanging="360"/>
      </w:pPr>
      <w:rPr>
        <w:rFonts w:hint="default"/>
        <w:lang w:val="sq-AL" w:eastAsia="sq-AL" w:bidi="sq-AL"/>
      </w:rPr>
    </w:lvl>
    <w:lvl w:ilvl="3" w:tplc="9808E81E">
      <w:numFmt w:val="bullet"/>
      <w:lvlText w:val="•"/>
      <w:lvlJc w:val="left"/>
      <w:pPr>
        <w:ind w:left="4228" w:hanging="360"/>
      </w:pPr>
      <w:rPr>
        <w:rFonts w:hint="default"/>
        <w:lang w:val="sq-AL" w:eastAsia="sq-AL" w:bidi="sq-AL"/>
      </w:rPr>
    </w:lvl>
    <w:lvl w:ilvl="4" w:tplc="69BCE02E">
      <w:numFmt w:val="bullet"/>
      <w:lvlText w:val="•"/>
      <w:lvlJc w:val="left"/>
      <w:pPr>
        <w:ind w:left="5084" w:hanging="360"/>
      </w:pPr>
      <w:rPr>
        <w:rFonts w:hint="default"/>
        <w:lang w:val="sq-AL" w:eastAsia="sq-AL" w:bidi="sq-AL"/>
      </w:rPr>
    </w:lvl>
    <w:lvl w:ilvl="5" w:tplc="07D85788">
      <w:numFmt w:val="bullet"/>
      <w:lvlText w:val="•"/>
      <w:lvlJc w:val="left"/>
      <w:pPr>
        <w:ind w:left="5940" w:hanging="360"/>
      </w:pPr>
      <w:rPr>
        <w:rFonts w:hint="default"/>
        <w:lang w:val="sq-AL" w:eastAsia="sq-AL" w:bidi="sq-AL"/>
      </w:rPr>
    </w:lvl>
    <w:lvl w:ilvl="6" w:tplc="70CE0A84">
      <w:numFmt w:val="bullet"/>
      <w:lvlText w:val="•"/>
      <w:lvlJc w:val="left"/>
      <w:pPr>
        <w:ind w:left="6796" w:hanging="360"/>
      </w:pPr>
      <w:rPr>
        <w:rFonts w:hint="default"/>
        <w:lang w:val="sq-AL" w:eastAsia="sq-AL" w:bidi="sq-AL"/>
      </w:rPr>
    </w:lvl>
    <w:lvl w:ilvl="7" w:tplc="CD002CB8">
      <w:numFmt w:val="bullet"/>
      <w:lvlText w:val="•"/>
      <w:lvlJc w:val="left"/>
      <w:pPr>
        <w:ind w:left="7652" w:hanging="360"/>
      </w:pPr>
      <w:rPr>
        <w:rFonts w:hint="default"/>
        <w:lang w:val="sq-AL" w:eastAsia="sq-AL" w:bidi="sq-AL"/>
      </w:rPr>
    </w:lvl>
    <w:lvl w:ilvl="8" w:tplc="EC24A03E">
      <w:numFmt w:val="bullet"/>
      <w:lvlText w:val="•"/>
      <w:lvlJc w:val="left"/>
      <w:pPr>
        <w:ind w:left="8508" w:hanging="360"/>
      </w:pPr>
      <w:rPr>
        <w:rFonts w:hint="default"/>
        <w:lang w:val="sq-AL" w:eastAsia="sq-AL" w:bidi="sq-AL"/>
      </w:rPr>
    </w:lvl>
  </w:abstractNum>
  <w:abstractNum w:abstractNumId="2" w15:restartNumberingAfterBreak="0">
    <w:nsid w:val="25795EF9"/>
    <w:multiLevelType w:val="hybridMultilevel"/>
    <w:tmpl w:val="8ECA41F8"/>
    <w:lvl w:ilvl="0" w:tplc="51E43216">
      <w:start w:val="1"/>
      <w:numFmt w:val="decimal"/>
      <w:lvlText w:val="%1."/>
      <w:lvlJc w:val="left"/>
      <w:pPr>
        <w:ind w:left="580" w:hanging="361"/>
        <w:jc w:val="right"/>
      </w:pPr>
      <w:rPr>
        <w:rFonts w:ascii="Times New Roman" w:eastAsia="Times New Roman" w:hAnsi="Times New Roman" w:cs="Times New Roman" w:hint="default"/>
        <w:b/>
        <w:bCs/>
        <w:spacing w:val="-10"/>
        <w:w w:val="99"/>
        <w:sz w:val="24"/>
        <w:szCs w:val="24"/>
        <w:lang w:val="sq-AL" w:eastAsia="sq-AL" w:bidi="sq-AL"/>
      </w:rPr>
    </w:lvl>
    <w:lvl w:ilvl="1" w:tplc="0010B5EA">
      <w:start w:val="1"/>
      <w:numFmt w:val="lowerLetter"/>
      <w:lvlText w:val="%2."/>
      <w:lvlJc w:val="left"/>
      <w:pPr>
        <w:ind w:left="1301" w:hanging="360"/>
      </w:pPr>
      <w:rPr>
        <w:rFonts w:ascii="Times New Roman" w:eastAsia="Times New Roman" w:hAnsi="Times New Roman" w:cs="Times New Roman" w:hint="default"/>
        <w:spacing w:val="-10"/>
        <w:w w:val="100"/>
        <w:sz w:val="24"/>
        <w:szCs w:val="24"/>
        <w:lang w:val="sq-AL" w:eastAsia="sq-AL" w:bidi="sq-AL"/>
      </w:rPr>
    </w:lvl>
    <w:lvl w:ilvl="2" w:tplc="57269D8E">
      <w:numFmt w:val="bullet"/>
      <w:lvlText w:val="•"/>
      <w:lvlJc w:val="left"/>
      <w:pPr>
        <w:ind w:left="1780" w:hanging="360"/>
      </w:pPr>
      <w:rPr>
        <w:rFonts w:hint="default"/>
        <w:lang w:val="sq-AL" w:eastAsia="sq-AL" w:bidi="sq-AL"/>
      </w:rPr>
    </w:lvl>
    <w:lvl w:ilvl="3" w:tplc="CD6AF38C">
      <w:numFmt w:val="bullet"/>
      <w:lvlText w:val="•"/>
      <w:lvlJc w:val="left"/>
      <w:pPr>
        <w:ind w:left="2835" w:hanging="360"/>
      </w:pPr>
      <w:rPr>
        <w:rFonts w:hint="default"/>
        <w:lang w:val="sq-AL" w:eastAsia="sq-AL" w:bidi="sq-AL"/>
      </w:rPr>
    </w:lvl>
    <w:lvl w:ilvl="4" w:tplc="FC366E32">
      <w:numFmt w:val="bullet"/>
      <w:lvlText w:val="•"/>
      <w:lvlJc w:val="left"/>
      <w:pPr>
        <w:ind w:left="3890" w:hanging="360"/>
      </w:pPr>
      <w:rPr>
        <w:rFonts w:hint="default"/>
        <w:lang w:val="sq-AL" w:eastAsia="sq-AL" w:bidi="sq-AL"/>
      </w:rPr>
    </w:lvl>
    <w:lvl w:ilvl="5" w:tplc="008654E2">
      <w:numFmt w:val="bullet"/>
      <w:lvlText w:val="•"/>
      <w:lvlJc w:val="left"/>
      <w:pPr>
        <w:ind w:left="4945" w:hanging="360"/>
      </w:pPr>
      <w:rPr>
        <w:rFonts w:hint="default"/>
        <w:lang w:val="sq-AL" w:eastAsia="sq-AL" w:bidi="sq-AL"/>
      </w:rPr>
    </w:lvl>
    <w:lvl w:ilvl="6" w:tplc="F20E8640">
      <w:numFmt w:val="bullet"/>
      <w:lvlText w:val="•"/>
      <w:lvlJc w:val="left"/>
      <w:pPr>
        <w:ind w:left="6000" w:hanging="360"/>
      </w:pPr>
      <w:rPr>
        <w:rFonts w:hint="default"/>
        <w:lang w:val="sq-AL" w:eastAsia="sq-AL" w:bidi="sq-AL"/>
      </w:rPr>
    </w:lvl>
    <w:lvl w:ilvl="7" w:tplc="EF705106">
      <w:numFmt w:val="bullet"/>
      <w:lvlText w:val="•"/>
      <w:lvlJc w:val="left"/>
      <w:pPr>
        <w:ind w:left="7055" w:hanging="360"/>
      </w:pPr>
      <w:rPr>
        <w:rFonts w:hint="default"/>
        <w:lang w:val="sq-AL" w:eastAsia="sq-AL" w:bidi="sq-AL"/>
      </w:rPr>
    </w:lvl>
    <w:lvl w:ilvl="8" w:tplc="E44604B6">
      <w:numFmt w:val="bullet"/>
      <w:lvlText w:val="•"/>
      <w:lvlJc w:val="left"/>
      <w:pPr>
        <w:ind w:left="8110" w:hanging="360"/>
      </w:pPr>
      <w:rPr>
        <w:rFonts w:hint="default"/>
        <w:lang w:val="sq-AL" w:eastAsia="sq-AL" w:bidi="sq-AL"/>
      </w:rPr>
    </w:lvl>
  </w:abstractNum>
  <w:abstractNum w:abstractNumId="3" w15:restartNumberingAfterBreak="0">
    <w:nsid w:val="46BE370C"/>
    <w:multiLevelType w:val="hybridMultilevel"/>
    <w:tmpl w:val="EB66495C"/>
    <w:lvl w:ilvl="0" w:tplc="E35E0FBE">
      <w:start w:val="1"/>
      <w:numFmt w:val="upperLetter"/>
      <w:lvlText w:val="%1."/>
      <w:lvlJc w:val="left"/>
      <w:pPr>
        <w:ind w:left="1301" w:hanging="360"/>
      </w:pPr>
      <w:rPr>
        <w:rFonts w:ascii="Times New Roman" w:eastAsia="Times New Roman" w:hAnsi="Times New Roman" w:cs="Times New Roman" w:hint="default"/>
        <w:b/>
        <w:bCs/>
        <w:spacing w:val="-1"/>
        <w:w w:val="99"/>
        <w:sz w:val="24"/>
        <w:szCs w:val="24"/>
        <w:lang w:val="sq-AL" w:eastAsia="sq-AL" w:bidi="sq-AL"/>
      </w:rPr>
    </w:lvl>
    <w:lvl w:ilvl="1" w:tplc="602E50E8">
      <w:start w:val="1"/>
      <w:numFmt w:val="lowerLetter"/>
      <w:lvlText w:val="%2."/>
      <w:lvlJc w:val="left"/>
      <w:pPr>
        <w:ind w:left="1661" w:hanging="360"/>
      </w:pPr>
      <w:rPr>
        <w:rFonts w:ascii="Times New Roman" w:eastAsia="Times New Roman" w:hAnsi="Times New Roman" w:cs="Times New Roman" w:hint="default"/>
        <w:spacing w:val="-10"/>
        <w:w w:val="100"/>
        <w:sz w:val="24"/>
        <w:szCs w:val="24"/>
        <w:lang w:val="sq-AL" w:eastAsia="sq-AL" w:bidi="sq-AL"/>
      </w:rPr>
    </w:lvl>
    <w:lvl w:ilvl="2" w:tplc="5E683556">
      <w:numFmt w:val="bullet"/>
      <w:lvlText w:val="•"/>
      <w:lvlJc w:val="left"/>
      <w:pPr>
        <w:ind w:left="1720" w:hanging="360"/>
      </w:pPr>
      <w:rPr>
        <w:rFonts w:hint="default"/>
        <w:lang w:val="sq-AL" w:eastAsia="sq-AL" w:bidi="sq-AL"/>
      </w:rPr>
    </w:lvl>
    <w:lvl w:ilvl="3" w:tplc="9516103E">
      <w:numFmt w:val="bullet"/>
      <w:lvlText w:val="•"/>
      <w:lvlJc w:val="left"/>
      <w:pPr>
        <w:ind w:left="2782" w:hanging="360"/>
      </w:pPr>
      <w:rPr>
        <w:rFonts w:hint="default"/>
        <w:lang w:val="sq-AL" w:eastAsia="sq-AL" w:bidi="sq-AL"/>
      </w:rPr>
    </w:lvl>
    <w:lvl w:ilvl="4" w:tplc="95904FA4">
      <w:numFmt w:val="bullet"/>
      <w:lvlText w:val="•"/>
      <w:lvlJc w:val="left"/>
      <w:pPr>
        <w:ind w:left="3845" w:hanging="360"/>
      </w:pPr>
      <w:rPr>
        <w:rFonts w:hint="default"/>
        <w:lang w:val="sq-AL" w:eastAsia="sq-AL" w:bidi="sq-AL"/>
      </w:rPr>
    </w:lvl>
    <w:lvl w:ilvl="5" w:tplc="9D52D280">
      <w:numFmt w:val="bullet"/>
      <w:lvlText w:val="•"/>
      <w:lvlJc w:val="left"/>
      <w:pPr>
        <w:ind w:left="4907" w:hanging="360"/>
      </w:pPr>
      <w:rPr>
        <w:rFonts w:hint="default"/>
        <w:lang w:val="sq-AL" w:eastAsia="sq-AL" w:bidi="sq-AL"/>
      </w:rPr>
    </w:lvl>
    <w:lvl w:ilvl="6" w:tplc="34BC8ADE">
      <w:numFmt w:val="bullet"/>
      <w:lvlText w:val="•"/>
      <w:lvlJc w:val="left"/>
      <w:pPr>
        <w:ind w:left="5970" w:hanging="360"/>
      </w:pPr>
      <w:rPr>
        <w:rFonts w:hint="default"/>
        <w:lang w:val="sq-AL" w:eastAsia="sq-AL" w:bidi="sq-AL"/>
      </w:rPr>
    </w:lvl>
    <w:lvl w:ilvl="7" w:tplc="F97EEEF4">
      <w:numFmt w:val="bullet"/>
      <w:lvlText w:val="•"/>
      <w:lvlJc w:val="left"/>
      <w:pPr>
        <w:ind w:left="7032" w:hanging="360"/>
      </w:pPr>
      <w:rPr>
        <w:rFonts w:hint="default"/>
        <w:lang w:val="sq-AL" w:eastAsia="sq-AL" w:bidi="sq-AL"/>
      </w:rPr>
    </w:lvl>
    <w:lvl w:ilvl="8" w:tplc="B8B8DEA4">
      <w:numFmt w:val="bullet"/>
      <w:lvlText w:val="•"/>
      <w:lvlJc w:val="left"/>
      <w:pPr>
        <w:ind w:left="8095" w:hanging="360"/>
      </w:pPr>
      <w:rPr>
        <w:rFonts w:hint="default"/>
        <w:lang w:val="sq-AL" w:eastAsia="sq-AL" w:bidi="sq-AL"/>
      </w:rPr>
    </w:lvl>
  </w:abstractNum>
  <w:abstractNum w:abstractNumId="4" w15:restartNumberingAfterBreak="0">
    <w:nsid w:val="6DC0336D"/>
    <w:multiLevelType w:val="hybridMultilevel"/>
    <w:tmpl w:val="23CEF60C"/>
    <w:lvl w:ilvl="0" w:tplc="E6C8379C">
      <w:start w:val="1"/>
      <w:numFmt w:val="upperRoman"/>
      <w:lvlText w:val="%1."/>
      <w:lvlJc w:val="left"/>
      <w:pPr>
        <w:ind w:left="941" w:hanging="721"/>
        <w:jc w:val="right"/>
      </w:pPr>
      <w:rPr>
        <w:rFonts w:ascii="Times New Roman" w:eastAsia="Times New Roman" w:hAnsi="Times New Roman" w:cs="Times New Roman" w:hint="default"/>
        <w:b/>
        <w:bCs/>
        <w:i/>
        <w:spacing w:val="-3"/>
        <w:w w:val="99"/>
        <w:sz w:val="24"/>
        <w:szCs w:val="24"/>
        <w:lang w:val="sq-AL" w:eastAsia="sq-AL" w:bidi="sq-AL"/>
      </w:rPr>
    </w:lvl>
    <w:lvl w:ilvl="1" w:tplc="E33E57D4">
      <w:numFmt w:val="bullet"/>
      <w:lvlText w:val="•"/>
      <w:lvlJc w:val="left"/>
      <w:pPr>
        <w:ind w:left="1868" w:hanging="721"/>
      </w:pPr>
      <w:rPr>
        <w:rFonts w:hint="default"/>
        <w:lang w:val="sq-AL" w:eastAsia="sq-AL" w:bidi="sq-AL"/>
      </w:rPr>
    </w:lvl>
    <w:lvl w:ilvl="2" w:tplc="E452DFAE">
      <w:numFmt w:val="bullet"/>
      <w:lvlText w:val="•"/>
      <w:lvlJc w:val="left"/>
      <w:pPr>
        <w:ind w:left="2796" w:hanging="721"/>
      </w:pPr>
      <w:rPr>
        <w:rFonts w:hint="default"/>
        <w:lang w:val="sq-AL" w:eastAsia="sq-AL" w:bidi="sq-AL"/>
      </w:rPr>
    </w:lvl>
    <w:lvl w:ilvl="3" w:tplc="AC98B9A0">
      <w:numFmt w:val="bullet"/>
      <w:lvlText w:val="•"/>
      <w:lvlJc w:val="left"/>
      <w:pPr>
        <w:ind w:left="3724" w:hanging="721"/>
      </w:pPr>
      <w:rPr>
        <w:rFonts w:hint="default"/>
        <w:lang w:val="sq-AL" w:eastAsia="sq-AL" w:bidi="sq-AL"/>
      </w:rPr>
    </w:lvl>
    <w:lvl w:ilvl="4" w:tplc="D850133A">
      <w:numFmt w:val="bullet"/>
      <w:lvlText w:val="•"/>
      <w:lvlJc w:val="left"/>
      <w:pPr>
        <w:ind w:left="4652" w:hanging="721"/>
      </w:pPr>
      <w:rPr>
        <w:rFonts w:hint="default"/>
        <w:lang w:val="sq-AL" w:eastAsia="sq-AL" w:bidi="sq-AL"/>
      </w:rPr>
    </w:lvl>
    <w:lvl w:ilvl="5" w:tplc="E21AB4AC">
      <w:numFmt w:val="bullet"/>
      <w:lvlText w:val="•"/>
      <w:lvlJc w:val="left"/>
      <w:pPr>
        <w:ind w:left="5580" w:hanging="721"/>
      </w:pPr>
      <w:rPr>
        <w:rFonts w:hint="default"/>
        <w:lang w:val="sq-AL" w:eastAsia="sq-AL" w:bidi="sq-AL"/>
      </w:rPr>
    </w:lvl>
    <w:lvl w:ilvl="6" w:tplc="AC747E84">
      <w:numFmt w:val="bullet"/>
      <w:lvlText w:val="•"/>
      <w:lvlJc w:val="left"/>
      <w:pPr>
        <w:ind w:left="6508" w:hanging="721"/>
      </w:pPr>
      <w:rPr>
        <w:rFonts w:hint="default"/>
        <w:lang w:val="sq-AL" w:eastAsia="sq-AL" w:bidi="sq-AL"/>
      </w:rPr>
    </w:lvl>
    <w:lvl w:ilvl="7" w:tplc="1708F666">
      <w:numFmt w:val="bullet"/>
      <w:lvlText w:val="•"/>
      <w:lvlJc w:val="left"/>
      <w:pPr>
        <w:ind w:left="7436" w:hanging="721"/>
      </w:pPr>
      <w:rPr>
        <w:rFonts w:hint="default"/>
        <w:lang w:val="sq-AL" w:eastAsia="sq-AL" w:bidi="sq-AL"/>
      </w:rPr>
    </w:lvl>
    <w:lvl w:ilvl="8" w:tplc="4B1601EE">
      <w:numFmt w:val="bullet"/>
      <w:lvlText w:val="•"/>
      <w:lvlJc w:val="left"/>
      <w:pPr>
        <w:ind w:left="8364" w:hanging="721"/>
      </w:pPr>
      <w:rPr>
        <w:rFonts w:hint="default"/>
        <w:lang w:val="sq-AL" w:eastAsia="sq-AL" w:bidi="sq-AL"/>
      </w:rPr>
    </w:lvl>
  </w:abstractNum>
  <w:abstractNum w:abstractNumId="5" w15:restartNumberingAfterBreak="0">
    <w:nsid w:val="6E114435"/>
    <w:multiLevelType w:val="hybridMultilevel"/>
    <w:tmpl w:val="B6846DFA"/>
    <w:lvl w:ilvl="0" w:tplc="8B223864">
      <w:start w:val="4"/>
      <w:numFmt w:val="lowerLetter"/>
      <w:lvlText w:val="%1."/>
      <w:lvlJc w:val="left"/>
      <w:pPr>
        <w:ind w:left="1661" w:hanging="360"/>
      </w:pPr>
      <w:rPr>
        <w:rFonts w:ascii="Times New Roman" w:eastAsia="Times New Roman" w:hAnsi="Times New Roman" w:cs="Times New Roman" w:hint="default"/>
        <w:spacing w:val="-5"/>
        <w:w w:val="99"/>
        <w:sz w:val="24"/>
        <w:szCs w:val="24"/>
        <w:lang w:val="sq-AL" w:eastAsia="sq-AL" w:bidi="sq-AL"/>
      </w:rPr>
    </w:lvl>
    <w:lvl w:ilvl="1" w:tplc="CCC2DD28">
      <w:numFmt w:val="bullet"/>
      <w:lvlText w:val="•"/>
      <w:lvlJc w:val="left"/>
      <w:pPr>
        <w:ind w:left="2516" w:hanging="360"/>
      </w:pPr>
      <w:rPr>
        <w:rFonts w:hint="default"/>
        <w:lang w:val="sq-AL" w:eastAsia="sq-AL" w:bidi="sq-AL"/>
      </w:rPr>
    </w:lvl>
    <w:lvl w:ilvl="2" w:tplc="D9B21062">
      <w:numFmt w:val="bullet"/>
      <w:lvlText w:val="•"/>
      <w:lvlJc w:val="left"/>
      <w:pPr>
        <w:ind w:left="3372" w:hanging="360"/>
      </w:pPr>
      <w:rPr>
        <w:rFonts w:hint="default"/>
        <w:lang w:val="sq-AL" w:eastAsia="sq-AL" w:bidi="sq-AL"/>
      </w:rPr>
    </w:lvl>
    <w:lvl w:ilvl="3" w:tplc="C82CE7D4">
      <w:numFmt w:val="bullet"/>
      <w:lvlText w:val="•"/>
      <w:lvlJc w:val="left"/>
      <w:pPr>
        <w:ind w:left="4228" w:hanging="360"/>
      </w:pPr>
      <w:rPr>
        <w:rFonts w:hint="default"/>
        <w:lang w:val="sq-AL" w:eastAsia="sq-AL" w:bidi="sq-AL"/>
      </w:rPr>
    </w:lvl>
    <w:lvl w:ilvl="4" w:tplc="5D1EA7D0">
      <w:numFmt w:val="bullet"/>
      <w:lvlText w:val="•"/>
      <w:lvlJc w:val="left"/>
      <w:pPr>
        <w:ind w:left="5084" w:hanging="360"/>
      </w:pPr>
      <w:rPr>
        <w:rFonts w:hint="default"/>
        <w:lang w:val="sq-AL" w:eastAsia="sq-AL" w:bidi="sq-AL"/>
      </w:rPr>
    </w:lvl>
    <w:lvl w:ilvl="5" w:tplc="4AF2908C">
      <w:numFmt w:val="bullet"/>
      <w:lvlText w:val="•"/>
      <w:lvlJc w:val="left"/>
      <w:pPr>
        <w:ind w:left="5940" w:hanging="360"/>
      </w:pPr>
      <w:rPr>
        <w:rFonts w:hint="default"/>
        <w:lang w:val="sq-AL" w:eastAsia="sq-AL" w:bidi="sq-AL"/>
      </w:rPr>
    </w:lvl>
    <w:lvl w:ilvl="6" w:tplc="EE00112A">
      <w:numFmt w:val="bullet"/>
      <w:lvlText w:val="•"/>
      <w:lvlJc w:val="left"/>
      <w:pPr>
        <w:ind w:left="6796" w:hanging="360"/>
      </w:pPr>
      <w:rPr>
        <w:rFonts w:hint="default"/>
        <w:lang w:val="sq-AL" w:eastAsia="sq-AL" w:bidi="sq-AL"/>
      </w:rPr>
    </w:lvl>
    <w:lvl w:ilvl="7" w:tplc="FAE4C5EA">
      <w:numFmt w:val="bullet"/>
      <w:lvlText w:val="•"/>
      <w:lvlJc w:val="left"/>
      <w:pPr>
        <w:ind w:left="7652" w:hanging="360"/>
      </w:pPr>
      <w:rPr>
        <w:rFonts w:hint="default"/>
        <w:lang w:val="sq-AL" w:eastAsia="sq-AL" w:bidi="sq-AL"/>
      </w:rPr>
    </w:lvl>
    <w:lvl w:ilvl="8" w:tplc="47D2BA8E">
      <w:numFmt w:val="bullet"/>
      <w:lvlText w:val="•"/>
      <w:lvlJc w:val="left"/>
      <w:pPr>
        <w:ind w:left="8508" w:hanging="360"/>
      </w:pPr>
      <w:rPr>
        <w:rFonts w:hint="default"/>
        <w:lang w:val="sq-AL" w:eastAsia="sq-AL" w:bidi="sq-AL"/>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7998"/>
    <w:rsid w:val="00347082"/>
    <w:rsid w:val="00447998"/>
    <w:rsid w:val="004A5A16"/>
    <w:rsid w:val="005C2F78"/>
    <w:rsid w:val="006111D6"/>
    <w:rsid w:val="0065688D"/>
    <w:rsid w:val="006C5C22"/>
    <w:rsid w:val="00761A0C"/>
    <w:rsid w:val="00765525"/>
    <w:rsid w:val="00A75689"/>
    <w:rsid w:val="00B07595"/>
    <w:rsid w:val="00B501DE"/>
    <w:rsid w:val="00B86DA1"/>
    <w:rsid w:val="00C67FF4"/>
    <w:rsid w:val="00C82870"/>
    <w:rsid w:val="00F35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7C1E5"/>
  <w15:docId w15:val="{A40A704B-A869-4F49-BEC3-3291B1FC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6111D6"/>
    <w:pPr>
      <w:widowControl w:val="0"/>
      <w:autoSpaceDE w:val="0"/>
      <w:autoSpaceDN w:val="0"/>
      <w:spacing w:after="0" w:line="240" w:lineRule="auto"/>
      <w:ind w:left="489"/>
      <w:outlineLvl w:val="0"/>
    </w:pPr>
    <w:rPr>
      <w:rFonts w:ascii="Times New Roman" w:eastAsia="Times New Roman" w:hAnsi="Times New Roman" w:cs="Times New Roman"/>
      <w:b/>
      <w:bCs/>
      <w:sz w:val="24"/>
      <w:szCs w:val="24"/>
      <w:lang w:val="sq-AL" w:eastAsia="sq-AL" w:bidi="sq-AL"/>
    </w:rPr>
  </w:style>
  <w:style w:type="paragraph" w:styleId="Heading2">
    <w:name w:val="heading 2"/>
    <w:basedOn w:val="Normal"/>
    <w:link w:val="Heading2Char"/>
    <w:uiPriority w:val="1"/>
    <w:qFormat/>
    <w:rsid w:val="006111D6"/>
    <w:pPr>
      <w:widowControl w:val="0"/>
      <w:autoSpaceDE w:val="0"/>
      <w:autoSpaceDN w:val="0"/>
      <w:spacing w:after="0" w:line="240" w:lineRule="auto"/>
      <w:ind w:left="941" w:hanging="721"/>
      <w:outlineLvl w:val="1"/>
    </w:pPr>
    <w:rPr>
      <w:rFonts w:ascii="Times New Roman" w:eastAsia="Times New Roman" w:hAnsi="Times New Roman" w:cs="Times New Roman"/>
      <w:b/>
      <w:bCs/>
      <w:i/>
      <w:sz w:val="24"/>
      <w:szCs w:val="24"/>
      <w:lang w:val="sq-AL" w:eastAsia="sq-AL" w:bidi="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111D6"/>
    <w:rPr>
      <w:rFonts w:ascii="Times New Roman" w:eastAsia="Times New Roman" w:hAnsi="Times New Roman" w:cs="Times New Roman"/>
      <w:b/>
      <w:bCs/>
      <w:sz w:val="24"/>
      <w:szCs w:val="24"/>
      <w:lang w:val="sq-AL" w:eastAsia="sq-AL" w:bidi="sq-AL"/>
    </w:rPr>
  </w:style>
  <w:style w:type="character" w:customStyle="1" w:styleId="Heading2Char">
    <w:name w:val="Heading 2 Char"/>
    <w:basedOn w:val="DefaultParagraphFont"/>
    <w:link w:val="Heading2"/>
    <w:uiPriority w:val="1"/>
    <w:rsid w:val="006111D6"/>
    <w:rPr>
      <w:rFonts w:ascii="Times New Roman" w:eastAsia="Times New Roman" w:hAnsi="Times New Roman" w:cs="Times New Roman"/>
      <w:b/>
      <w:bCs/>
      <w:i/>
      <w:sz w:val="24"/>
      <w:szCs w:val="24"/>
      <w:lang w:val="sq-AL" w:eastAsia="sq-AL" w:bidi="sq-AL"/>
    </w:rPr>
  </w:style>
  <w:style w:type="paragraph" w:styleId="BodyText">
    <w:name w:val="Body Text"/>
    <w:basedOn w:val="Normal"/>
    <w:link w:val="BodyTextChar"/>
    <w:uiPriority w:val="1"/>
    <w:qFormat/>
    <w:rsid w:val="006111D6"/>
    <w:pPr>
      <w:widowControl w:val="0"/>
      <w:autoSpaceDE w:val="0"/>
      <w:autoSpaceDN w:val="0"/>
      <w:spacing w:after="0" w:line="240" w:lineRule="auto"/>
    </w:pPr>
    <w:rPr>
      <w:rFonts w:ascii="Times New Roman" w:eastAsia="Times New Roman" w:hAnsi="Times New Roman" w:cs="Times New Roman"/>
      <w:sz w:val="24"/>
      <w:szCs w:val="24"/>
      <w:lang w:val="sq-AL" w:eastAsia="sq-AL" w:bidi="sq-AL"/>
    </w:rPr>
  </w:style>
  <w:style w:type="character" w:customStyle="1" w:styleId="BodyTextChar">
    <w:name w:val="Body Text Char"/>
    <w:basedOn w:val="DefaultParagraphFont"/>
    <w:link w:val="BodyText"/>
    <w:uiPriority w:val="1"/>
    <w:rsid w:val="006111D6"/>
    <w:rPr>
      <w:rFonts w:ascii="Times New Roman" w:eastAsia="Times New Roman" w:hAnsi="Times New Roman" w:cs="Times New Roman"/>
      <w:sz w:val="24"/>
      <w:szCs w:val="24"/>
      <w:lang w:val="sq-AL" w:eastAsia="sq-AL" w:bidi="sq-AL"/>
    </w:rPr>
  </w:style>
  <w:style w:type="paragraph" w:styleId="ListParagraph">
    <w:name w:val="List Paragraph"/>
    <w:basedOn w:val="Normal"/>
    <w:uiPriority w:val="1"/>
    <w:qFormat/>
    <w:rsid w:val="006111D6"/>
    <w:pPr>
      <w:widowControl w:val="0"/>
      <w:autoSpaceDE w:val="0"/>
      <w:autoSpaceDN w:val="0"/>
      <w:spacing w:after="0" w:line="275" w:lineRule="exact"/>
      <w:ind w:left="1661" w:hanging="360"/>
    </w:pPr>
    <w:rPr>
      <w:rFonts w:ascii="Times New Roman" w:eastAsia="Times New Roman" w:hAnsi="Times New Roman" w:cs="Times New Roman"/>
      <w:lang w:val="sq-AL" w:eastAsia="sq-AL" w:bidi="sq-AL"/>
    </w:rPr>
  </w:style>
  <w:style w:type="paragraph" w:customStyle="1" w:styleId="TableParagraph">
    <w:name w:val="Table Paragraph"/>
    <w:basedOn w:val="Normal"/>
    <w:uiPriority w:val="1"/>
    <w:qFormat/>
    <w:rsid w:val="006111D6"/>
    <w:pPr>
      <w:widowControl w:val="0"/>
      <w:autoSpaceDE w:val="0"/>
      <w:autoSpaceDN w:val="0"/>
      <w:spacing w:after="0" w:line="240" w:lineRule="auto"/>
    </w:pPr>
    <w:rPr>
      <w:rFonts w:ascii="Times New Roman" w:eastAsia="Times New Roman" w:hAnsi="Times New Roman" w:cs="Times New Roman"/>
      <w:lang w:val="sq-AL" w:eastAsia="sq-AL" w:bidi="sq-AL"/>
    </w:rPr>
  </w:style>
  <w:style w:type="table" w:styleId="TableGridLight">
    <w:name w:val="Grid Table Light"/>
    <w:basedOn w:val="TableNormal"/>
    <w:uiPriority w:val="40"/>
    <w:rsid w:val="006568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4260B490FC24B9B84E1C1CEFA19E8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96</Nr_x002e__x0020_akti>
    <Data_x0020_e_x0020_Krijimit xmlns="0e656187-b300-4fb0-8bf4-3a50f872073c">2020-04-21T09:37:16Z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2020-04-20T22:00:00Z</Date_x0020_protokolli>
    <Titulli xmlns="0e656187-b300-4fb0-8bf4-3a50f872073c">Për krijimin dhe admistrimin pranë Këshillit të Lartë të Prokurorisë të dosjes personale dhe regjistrit të prokurorëve </Titulli>
    <Modifikuesi xmlns="0e656187-b300-4fb0-8bf4-3a50f872073c">gladiola.cicako</Modifikuesi>
    <Nr_x002e__x0020_prot_x0020_QBZ xmlns="0e656187-b300-4fb0-8bf4-3a50f872073c">628</Nr_x002e__x0020_prot_x0020_QBZ>
    <Data_x0020_e_x0020_Modifikimit xmlns="0e656187-b300-4fb0-8bf4-3a50f872073c">2020-04-21T11:05:48Z</Data_x0020_e_x0020_Modifikimit>
    <Dekretuar xmlns="0e656187-b300-4fb0-8bf4-3a50f872073c">false</Dekretuar>
    <Data xmlns="0e656187-b300-4fb0-8bf4-3a50f872073c">2020-04-14T22:00:00Z</Data>
    <Nr_x002e__x0020_protokolli_x0020_i_x0020_aktit xmlns="0e656187-b300-4fb0-8bf4-3a50f872073c">559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1A94D-0189-46CC-9D35-5514963E6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9A9AF71-61CD-4EE8-967F-4457637633CC}">
  <ds:schemaRefs>
    <ds:schemaRef ds:uri="http://schemas.microsoft.com/sharepoint/v3/contenttype/forms"/>
  </ds:schemaRefs>
</ds:datastoreItem>
</file>

<file path=customXml/itemProps3.xml><?xml version="1.0" encoding="utf-8"?>
<ds:datastoreItem xmlns:ds="http://schemas.openxmlformats.org/officeDocument/2006/customXml" ds:itemID="{B52CB43F-95D3-4C6C-B350-371DEA2B99B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CB45B33-97EA-449F-909A-341C299A8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Për krijimin dhe admistrimin pranë Këshillit të Lartë të Prokurorisë të dosjes personale dhe regjistrit të prokurorëve</vt:lpstr>
    </vt:vector>
  </TitlesOfParts>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dhe admistrimin pranë Këshillit të Lartë të Prokurorisë të dosjes personale dhe regjistrit të prokurorëve</dc:title>
  <dc:creator>Entela Suli</dc:creator>
  <cp:lastModifiedBy>Alfred Xhafaj</cp:lastModifiedBy>
  <cp:revision>10</cp:revision>
  <dcterms:created xsi:type="dcterms:W3CDTF">2020-04-21T11:10:00Z</dcterms:created>
  <dcterms:modified xsi:type="dcterms:W3CDTF">2020-04-22T12:52:00Z</dcterms:modified>
</cp:coreProperties>
</file>